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1D76E" w14:textId="3A6D3905" w:rsidR="001C3E0E" w:rsidRDefault="001C3E0E" w:rsidP="008A4D37">
      <w:r>
        <w:rPr>
          <w:rStyle w:val="Heading1Char"/>
        </w:rPr>
        <w:t>Edmond Polatschek, Esq.</w:t>
      </w:r>
      <w:r>
        <w:rPr>
          <w:rStyle w:val="Heading1Char"/>
        </w:rPr>
        <w:tab/>
      </w:r>
      <w:r>
        <w:rPr>
          <w:rStyle w:val="Heading1Char"/>
        </w:rPr>
        <w:tab/>
      </w:r>
      <w:r>
        <w:rPr>
          <w:rStyle w:val="Heading1Char"/>
        </w:rPr>
        <w:tab/>
      </w:r>
      <w:r>
        <w:rPr>
          <w:rStyle w:val="Heading1Char"/>
        </w:rPr>
        <w:tab/>
      </w:r>
      <w:r>
        <w:rPr>
          <w:rStyle w:val="Heading1Char"/>
        </w:rPr>
        <w:tab/>
      </w:r>
      <w:r w:rsidRPr="001C3E0E">
        <w:t>February 11, 2026</w:t>
      </w:r>
    </w:p>
    <w:p w14:paraId="5B551DF9" w14:textId="7A12AE4C" w:rsidR="001C3E0E" w:rsidRPr="001C3E0E" w:rsidRDefault="001C3E0E" w:rsidP="001C3E0E">
      <w:pPr>
        <w:spacing w:after="0" w:line="240" w:lineRule="auto"/>
      </w:pPr>
      <w:r w:rsidRPr="001C3E0E">
        <w:t>I believe that a fee schedule for LC 5710 fees is long overdue.  In too many claims, attorneys for the applicant have asserted unreasonable and excessive costs for a deposition of their client.  Clerical services fee, such as notice or setting up a room are a standard charge, which were never part of the LC 5710 costs.  Several attorneys assert a review of the transcript long before it was issued by the Court Reporter. Additionally, it is truly amazing how nearly all attorneys for the applicant prepare for exactly an hour each and every deposition.  The ability to constantly be 60 minutes of preparation is statically amazing!</w:t>
      </w:r>
    </w:p>
    <w:p w14:paraId="6B6BB877" w14:textId="77777777" w:rsidR="001C3E0E" w:rsidRPr="001C3E0E" w:rsidRDefault="001C3E0E" w:rsidP="001C3E0E">
      <w:pPr>
        <w:spacing w:after="0" w:line="240" w:lineRule="auto"/>
      </w:pPr>
    </w:p>
    <w:p w14:paraId="1E90935C" w14:textId="77777777" w:rsidR="001C3E0E" w:rsidRPr="001C3E0E" w:rsidRDefault="001C3E0E" w:rsidP="001C3E0E">
      <w:pPr>
        <w:spacing w:after="0" w:line="240" w:lineRule="auto"/>
      </w:pPr>
      <w:r w:rsidRPr="001C3E0E">
        <w:t>But the main dispute defendants have with applicant’s attorneys is the hourly rate.  Attorneys admitted to the State Bar of California within months at some firms are charging more than senior level attorneys.  An hourly rate based upon experience is strongly needed.</w:t>
      </w:r>
    </w:p>
    <w:p w14:paraId="2B71FA14" w14:textId="77777777" w:rsidR="001C3E0E" w:rsidRPr="001C3E0E" w:rsidRDefault="001C3E0E" w:rsidP="001C3E0E">
      <w:pPr>
        <w:spacing w:after="0" w:line="240" w:lineRule="auto"/>
      </w:pPr>
    </w:p>
    <w:p w14:paraId="4E9399F2" w14:textId="77777777" w:rsidR="001C3E0E" w:rsidRPr="001C3E0E" w:rsidRDefault="001C3E0E" w:rsidP="001C3E0E">
      <w:pPr>
        <w:spacing w:after="0" w:line="240" w:lineRule="auto"/>
      </w:pPr>
      <w:r w:rsidRPr="001C3E0E">
        <w:t xml:space="preserve">Some applicant’s attorney, I imagine will assert that operating their business at certain location costs more than other locations.  This may be true, but if one venue or one county is allowed to issue higher LC 5710 fees than its neighbors, it will result in a flood of applications being filed there then at the neighboring venues. Some locations are currently overwhelmed and creating a </w:t>
      </w:r>
      <w:proofErr w:type="gramStart"/>
      <w:r w:rsidRPr="001C3E0E">
        <w:t>venue based</w:t>
      </w:r>
      <w:proofErr w:type="gramEnd"/>
      <w:r w:rsidRPr="001C3E0E">
        <w:t xml:space="preserve"> reimbursement would only increase the problem.  A statewide rate is long overdue.</w:t>
      </w:r>
    </w:p>
    <w:p w14:paraId="0F85BA19" w14:textId="77777777" w:rsidR="001C3E0E" w:rsidRPr="001C3E0E" w:rsidRDefault="001C3E0E" w:rsidP="001C3E0E">
      <w:pPr>
        <w:spacing w:after="0" w:line="240" w:lineRule="auto"/>
      </w:pPr>
    </w:p>
    <w:p w14:paraId="293CB73E" w14:textId="6284FC41" w:rsidR="001C3E0E" w:rsidRDefault="001C3E0E" w:rsidP="001C3E0E">
      <w:pPr>
        <w:spacing w:after="0" w:line="240" w:lineRule="auto"/>
      </w:pPr>
      <w:r w:rsidRPr="001C3E0E">
        <w:t>Clarity on what is and is not reimbursable is overdue.</w:t>
      </w:r>
    </w:p>
    <w:p w14:paraId="769837B9" w14:textId="0B735235" w:rsidR="001C3E0E" w:rsidRDefault="001C3E0E" w:rsidP="008A4D37">
      <w:pPr>
        <w:rPr>
          <w:rStyle w:val="Heading1Char"/>
        </w:rPr>
      </w:pPr>
    </w:p>
    <w:p w14:paraId="1F8149DB" w14:textId="284346F0" w:rsidR="001C3E0E" w:rsidRDefault="001C3E0E" w:rsidP="008A4D37">
      <w:pPr>
        <w:rPr>
          <w:rStyle w:val="Heading1Char"/>
        </w:rPr>
      </w:pPr>
      <w:r>
        <w:rPr>
          <w:rStyle w:val="Heading1Char"/>
        </w:rPr>
        <w:t>_______________________________________________________________</w:t>
      </w:r>
    </w:p>
    <w:p w14:paraId="2B5BE097" w14:textId="43228CD3" w:rsidR="001C3E0E" w:rsidRDefault="001C3E0E" w:rsidP="008A4D37">
      <w:r>
        <w:rPr>
          <w:rStyle w:val="Heading1Char"/>
        </w:rPr>
        <w:t>Katherin B. Lee, Esq.</w:t>
      </w:r>
      <w:r>
        <w:rPr>
          <w:rStyle w:val="Heading1Char"/>
        </w:rPr>
        <w:tab/>
      </w:r>
      <w:r>
        <w:rPr>
          <w:rStyle w:val="Heading1Char"/>
        </w:rPr>
        <w:tab/>
      </w:r>
      <w:r>
        <w:rPr>
          <w:rStyle w:val="Heading1Char"/>
        </w:rPr>
        <w:tab/>
      </w:r>
      <w:r>
        <w:rPr>
          <w:rStyle w:val="Heading1Char"/>
        </w:rPr>
        <w:tab/>
      </w:r>
      <w:r>
        <w:rPr>
          <w:rStyle w:val="Heading1Char"/>
        </w:rPr>
        <w:tab/>
      </w:r>
      <w:r>
        <w:rPr>
          <w:rStyle w:val="Heading1Char"/>
        </w:rPr>
        <w:tab/>
      </w:r>
      <w:r w:rsidRPr="001C3E0E">
        <w:t>February 11, 2026</w:t>
      </w:r>
    </w:p>
    <w:p w14:paraId="7FA0C3AD" w14:textId="47A283AB" w:rsidR="001C3E0E" w:rsidRPr="001C3E0E" w:rsidRDefault="001C3E0E" w:rsidP="001C3E0E">
      <w:pPr>
        <w:spacing w:after="0" w:line="240" w:lineRule="auto"/>
        <w:contextualSpacing/>
        <w:rPr>
          <w:rFonts w:eastAsiaTheme="majorEastAsia" w:cstheme="majorBidi"/>
          <w:bCs/>
          <w:spacing w:val="15"/>
          <w:szCs w:val="28"/>
        </w:rPr>
      </w:pPr>
      <w:r w:rsidRPr="001C3E0E">
        <w:rPr>
          <w:rFonts w:eastAsiaTheme="majorEastAsia" w:cstheme="majorBidi"/>
          <w:bCs/>
          <w:spacing w:val="15"/>
          <w:szCs w:val="28"/>
        </w:rPr>
        <w:t>I</w:t>
      </w:r>
      <w:r w:rsidRPr="001C3E0E">
        <w:rPr>
          <w:rFonts w:eastAsiaTheme="majorEastAsia" w:cstheme="majorBidi"/>
          <w:bCs/>
          <w:spacing w:val="15"/>
          <w:szCs w:val="28"/>
        </w:rPr>
        <w:t xml:space="preserve"> </w:t>
      </w:r>
      <w:r w:rsidRPr="001C3E0E">
        <w:rPr>
          <w:rFonts w:eastAsiaTheme="majorEastAsia" w:cstheme="majorBidi"/>
          <w:bCs/>
          <w:spacing w:val="15"/>
          <w:szCs w:val="28"/>
        </w:rPr>
        <w:t>submit the following comments and objections to proposed Title 8, California Code of Regulations, Article 5.8, section 9795.6, governing attorney fees for injured worker depositions pursuant to Labor Code section 5710.</w:t>
      </w:r>
    </w:p>
    <w:p w14:paraId="557FB79C" w14:textId="77777777" w:rsidR="001C3E0E" w:rsidRPr="001C3E0E" w:rsidRDefault="001C3E0E" w:rsidP="001C3E0E">
      <w:pPr>
        <w:spacing w:after="0" w:line="240" w:lineRule="auto"/>
        <w:contextualSpacing/>
        <w:rPr>
          <w:rFonts w:eastAsiaTheme="majorEastAsia" w:cstheme="majorBidi"/>
          <w:bCs/>
          <w:spacing w:val="15"/>
          <w:szCs w:val="28"/>
        </w:rPr>
      </w:pPr>
    </w:p>
    <w:p w14:paraId="1FB3CDF1" w14:textId="77777777" w:rsidR="001C3E0E" w:rsidRPr="001C3E0E" w:rsidRDefault="001C3E0E" w:rsidP="001C3E0E">
      <w:pPr>
        <w:numPr>
          <w:ilvl w:val="0"/>
          <w:numId w:val="71"/>
        </w:numPr>
        <w:spacing w:after="0" w:line="240" w:lineRule="auto"/>
        <w:contextualSpacing/>
        <w:rPr>
          <w:rFonts w:eastAsiaTheme="majorEastAsia" w:cstheme="majorBidi"/>
          <w:bCs/>
          <w:spacing w:val="15"/>
          <w:szCs w:val="28"/>
        </w:rPr>
      </w:pPr>
      <w:r w:rsidRPr="001C3E0E">
        <w:rPr>
          <w:rFonts w:eastAsiaTheme="majorEastAsia" w:cstheme="majorBidi"/>
          <w:bCs/>
          <w:spacing w:val="15"/>
          <w:szCs w:val="28"/>
        </w:rPr>
        <w:t xml:space="preserve">Any comment about the rates being excessive because they are higher than defense rates is nonsensical. Defense gets paid based on their billables. AAs do not have billables sent to their clients. Defense gets paid paychecks, AAs do not. One can’t compare the two separate practice areas. </w:t>
      </w:r>
    </w:p>
    <w:p w14:paraId="4FF04A1A" w14:textId="77777777" w:rsidR="001C3E0E" w:rsidRPr="001C3E0E" w:rsidRDefault="001C3E0E" w:rsidP="001C3E0E">
      <w:pPr>
        <w:numPr>
          <w:ilvl w:val="0"/>
          <w:numId w:val="71"/>
        </w:numPr>
        <w:spacing w:after="0" w:line="240" w:lineRule="auto"/>
        <w:contextualSpacing/>
        <w:rPr>
          <w:rFonts w:eastAsiaTheme="majorEastAsia" w:cstheme="majorBidi"/>
          <w:bCs/>
          <w:spacing w:val="15"/>
          <w:szCs w:val="28"/>
        </w:rPr>
      </w:pPr>
      <w:r w:rsidRPr="001C3E0E">
        <w:rPr>
          <w:rFonts w:eastAsiaTheme="majorEastAsia" w:cstheme="majorBidi"/>
          <w:bCs/>
          <w:spacing w:val="15"/>
          <w:szCs w:val="28"/>
        </w:rPr>
        <w:t xml:space="preserve">There should be no ceilings on these fees. California is a large state with the cost of living varying dramatically depending on what region you live and practice in. Attorneys who practice in Fresno surely have </w:t>
      </w:r>
      <w:r w:rsidRPr="001C3E0E">
        <w:rPr>
          <w:rFonts w:eastAsiaTheme="majorEastAsia" w:cstheme="majorBidi"/>
          <w:bCs/>
          <w:spacing w:val="15"/>
          <w:szCs w:val="28"/>
        </w:rPr>
        <w:lastRenderedPageBreak/>
        <w:t xml:space="preserve">lower cost of living and doing business than an attorney in Los Angeles or San Francisco. </w:t>
      </w:r>
      <w:proofErr w:type="gramStart"/>
      <w:r w:rsidRPr="001C3E0E">
        <w:rPr>
          <w:rFonts w:eastAsiaTheme="majorEastAsia" w:cstheme="majorBidi"/>
          <w:bCs/>
          <w:spacing w:val="15"/>
          <w:szCs w:val="28"/>
        </w:rPr>
        <w:t>So</w:t>
      </w:r>
      <w:proofErr w:type="gramEnd"/>
      <w:r w:rsidRPr="001C3E0E">
        <w:rPr>
          <w:rFonts w:eastAsiaTheme="majorEastAsia" w:cstheme="majorBidi"/>
          <w:bCs/>
          <w:spacing w:val="15"/>
          <w:szCs w:val="28"/>
        </w:rPr>
        <w:t xml:space="preserve"> to apply one standard rate to all attorneys is also nonsensical. A floor for fees makes more sense. If the proposal read “no less than $450/</w:t>
      </w:r>
      <w:proofErr w:type="spellStart"/>
      <w:r w:rsidRPr="001C3E0E">
        <w:rPr>
          <w:rFonts w:eastAsiaTheme="majorEastAsia" w:cstheme="majorBidi"/>
          <w:bCs/>
          <w:spacing w:val="15"/>
          <w:szCs w:val="28"/>
        </w:rPr>
        <w:t>hr</w:t>
      </w:r>
      <w:proofErr w:type="spellEnd"/>
      <w:r w:rsidRPr="001C3E0E">
        <w:rPr>
          <w:rFonts w:eastAsiaTheme="majorEastAsia" w:cstheme="majorBidi"/>
          <w:bCs/>
          <w:spacing w:val="15"/>
          <w:szCs w:val="28"/>
        </w:rPr>
        <w:t xml:space="preserve"> for an attorney with more than 5 </w:t>
      </w:r>
      <w:proofErr w:type="spellStart"/>
      <w:r w:rsidRPr="001C3E0E">
        <w:rPr>
          <w:rFonts w:eastAsiaTheme="majorEastAsia" w:cstheme="majorBidi"/>
          <w:bCs/>
          <w:spacing w:val="15"/>
          <w:szCs w:val="28"/>
        </w:rPr>
        <w:t>years experience</w:t>
      </w:r>
      <w:proofErr w:type="spellEnd"/>
      <w:r w:rsidRPr="001C3E0E">
        <w:rPr>
          <w:rFonts w:eastAsiaTheme="majorEastAsia" w:cstheme="majorBidi"/>
          <w:bCs/>
          <w:spacing w:val="15"/>
          <w:szCs w:val="28"/>
        </w:rPr>
        <w:t>,” I would be on board with that. This really should be dealt with independently by each Board.   </w:t>
      </w:r>
    </w:p>
    <w:p w14:paraId="5057A016" w14:textId="77777777" w:rsidR="001C3E0E" w:rsidRPr="001C3E0E" w:rsidRDefault="001C3E0E" w:rsidP="001C3E0E">
      <w:pPr>
        <w:numPr>
          <w:ilvl w:val="0"/>
          <w:numId w:val="71"/>
        </w:numPr>
        <w:spacing w:after="0" w:line="240" w:lineRule="auto"/>
        <w:contextualSpacing/>
        <w:rPr>
          <w:rFonts w:eastAsiaTheme="majorEastAsia" w:cstheme="majorBidi"/>
          <w:bCs/>
          <w:spacing w:val="15"/>
          <w:szCs w:val="28"/>
        </w:rPr>
      </w:pPr>
      <w:r w:rsidRPr="001C3E0E">
        <w:rPr>
          <w:rFonts w:eastAsiaTheme="majorEastAsia" w:cstheme="majorBidi"/>
          <w:bCs/>
          <w:spacing w:val="15"/>
          <w:szCs w:val="28"/>
        </w:rPr>
        <w:t xml:space="preserve">Timely Payment – this is a huge issue with adjusters failing to pay fees in a timely manner all the time! To reduce this problem, consider implementing a 10% SIP on all fees that aren’t disputed but go unpaid more than 30 days from date of the demand. </w:t>
      </w:r>
    </w:p>
    <w:p w14:paraId="4CA54143" w14:textId="77777777" w:rsidR="001C3E0E" w:rsidRPr="001C3E0E" w:rsidRDefault="001C3E0E" w:rsidP="001C3E0E">
      <w:pPr>
        <w:numPr>
          <w:ilvl w:val="0"/>
          <w:numId w:val="71"/>
        </w:numPr>
        <w:spacing w:after="0" w:line="240" w:lineRule="auto"/>
        <w:contextualSpacing/>
        <w:rPr>
          <w:rFonts w:eastAsiaTheme="majorEastAsia" w:cstheme="majorBidi"/>
          <w:bCs/>
          <w:spacing w:val="15"/>
          <w:szCs w:val="28"/>
        </w:rPr>
      </w:pPr>
      <w:r w:rsidRPr="001C3E0E">
        <w:rPr>
          <w:rFonts w:eastAsiaTheme="majorEastAsia" w:cstheme="majorBidi"/>
          <w:bCs/>
          <w:spacing w:val="15"/>
          <w:szCs w:val="28"/>
        </w:rPr>
        <w:t xml:space="preserve">Travel Time – it is absurd not to reimburse for travel time. It goes without saying that even though a zoom deposition is more efficient in terms of time, in-person depositions are still very valuable and productive time spent. </w:t>
      </w:r>
      <w:proofErr w:type="gramStart"/>
      <w:r w:rsidRPr="001C3E0E">
        <w:rPr>
          <w:rFonts w:eastAsiaTheme="majorEastAsia" w:cstheme="majorBidi"/>
          <w:bCs/>
          <w:spacing w:val="15"/>
          <w:szCs w:val="28"/>
        </w:rPr>
        <w:t>So</w:t>
      </w:r>
      <w:proofErr w:type="gramEnd"/>
      <w:r w:rsidRPr="001C3E0E">
        <w:rPr>
          <w:rFonts w:eastAsiaTheme="majorEastAsia" w:cstheme="majorBidi"/>
          <w:bCs/>
          <w:spacing w:val="15"/>
          <w:szCs w:val="28"/>
        </w:rPr>
        <w:t xml:space="preserve"> to not reimburse for travel time for the AAs is inequitable and will further diminish this practice for AAs. We remain only receiving 15% of settlement amounts. </w:t>
      </w:r>
      <w:proofErr w:type="gramStart"/>
      <w:r w:rsidRPr="001C3E0E">
        <w:rPr>
          <w:rFonts w:eastAsiaTheme="majorEastAsia" w:cstheme="majorBidi"/>
          <w:bCs/>
          <w:spacing w:val="15"/>
          <w:szCs w:val="28"/>
        </w:rPr>
        <w:t>So</w:t>
      </w:r>
      <w:proofErr w:type="gramEnd"/>
      <w:r w:rsidRPr="001C3E0E">
        <w:rPr>
          <w:rFonts w:eastAsiaTheme="majorEastAsia" w:cstheme="majorBidi"/>
          <w:bCs/>
          <w:spacing w:val="15"/>
          <w:szCs w:val="28"/>
        </w:rPr>
        <w:t xml:space="preserve"> to further diminish our ability to make a living is unfair and overreaching. DAs request these depositions not the AAs. And DAs will continue to bill for their travel time. Completely unfair to AAs. </w:t>
      </w:r>
    </w:p>
    <w:p w14:paraId="64FC53BB" w14:textId="77777777" w:rsidR="001C3E0E" w:rsidRDefault="001C3E0E" w:rsidP="008A4D37">
      <w:pPr>
        <w:rPr>
          <w:rStyle w:val="Heading1Char"/>
        </w:rPr>
      </w:pPr>
    </w:p>
    <w:p w14:paraId="38975833" w14:textId="5EFDEB6C" w:rsidR="001C3E0E" w:rsidRDefault="001C3E0E" w:rsidP="008A4D37">
      <w:pPr>
        <w:rPr>
          <w:rStyle w:val="Heading1Char"/>
        </w:rPr>
      </w:pPr>
      <w:r>
        <w:rPr>
          <w:rStyle w:val="Heading1Char"/>
        </w:rPr>
        <w:t>_______________________________________________________________</w:t>
      </w:r>
    </w:p>
    <w:p w14:paraId="3599122A" w14:textId="7EC3CCDE" w:rsidR="00FA7807" w:rsidRDefault="00DF0B3B" w:rsidP="008A4D37">
      <w:r>
        <w:rPr>
          <w:rStyle w:val="Heading1Char"/>
        </w:rPr>
        <w:t>Sheriff A. Issa, Esq.</w:t>
      </w:r>
      <w:r>
        <w:rPr>
          <w:rStyle w:val="Heading1Char"/>
        </w:rPr>
        <w:tab/>
      </w:r>
      <w:r>
        <w:rPr>
          <w:rStyle w:val="Heading1Char"/>
        </w:rPr>
        <w:tab/>
      </w:r>
      <w:r>
        <w:rPr>
          <w:rStyle w:val="Heading1Char"/>
        </w:rPr>
        <w:tab/>
      </w:r>
      <w:r>
        <w:rPr>
          <w:rStyle w:val="Heading1Char"/>
        </w:rPr>
        <w:tab/>
      </w:r>
      <w:r>
        <w:rPr>
          <w:rStyle w:val="Heading1Char"/>
        </w:rPr>
        <w:tab/>
      </w:r>
      <w:r>
        <w:rPr>
          <w:rStyle w:val="Heading1Char"/>
        </w:rPr>
        <w:tab/>
      </w:r>
      <w:r w:rsidRPr="00DF0B3B">
        <w:t>February 10, 2026</w:t>
      </w:r>
    </w:p>
    <w:p w14:paraId="7DC59B96" w14:textId="77777777" w:rsidR="00DF0B3B" w:rsidRPr="00DF0B3B" w:rsidRDefault="00DF0B3B" w:rsidP="00DF0B3B">
      <w:pPr>
        <w:spacing w:before="100" w:beforeAutospacing="1" w:after="0" w:line="240" w:lineRule="auto"/>
        <w:rPr>
          <w:rFonts w:eastAsiaTheme="majorEastAsia" w:cs="Arial"/>
          <w:bCs/>
          <w:spacing w:val="15"/>
          <w:szCs w:val="24"/>
        </w:rPr>
      </w:pPr>
      <w:r w:rsidRPr="00DF0B3B">
        <w:rPr>
          <w:rFonts w:eastAsiaTheme="majorEastAsia" w:cs="Arial"/>
          <w:bCs/>
          <w:spacing w:val="15"/>
          <w:szCs w:val="24"/>
        </w:rPr>
        <w:t>I submit the following comments and objections to proposed Title 8, California Code of Regulations, Article 5.8, section 9795.6, governing attorney fees for injured worker depositions pursuant to Labor Code section 5710.</w:t>
      </w:r>
    </w:p>
    <w:p w14:paraId="1F600B3C" w14:textId="77777777" w:rsidR="00DF0B3B" w:rsidRPr="00DF0B3B" w:rsidRDefault="00DF0B3B" w:rsidP="00DF0B3B">
      <w:pPr>
        <w:spacing w:before="100" w:beforeAutospacing="1" w:after="0" w:line="240" w:lineRule="auto"/>
        <w:rPr>
          <w:rFonts w:eastAsiaTheme="majorEastAsia" w:cs="Arial"/>
          <w:bCs/>
          <w:spacing w:val="15"/>
          <w:szCs w:val="24"/>
        </w:rPr>
      </w:pPr>
      <w:r w:rsidRPr="00DF0B3B">
        <w:rPr>
          <w:rFonts w:eastAsiaTheme="majorEastAsia" w:cs="Arial"/>
          <w:bCs/>
          <w:spacing w:val="15"/>
          <w:szCs w:val="24"/>
        </w:rPr>
        <w:t>1. Hourly Rate</w:t>
      </w:r>
    </w:p>
    <w:p w14:paraId="6CEB1DE3" w14:textId="77777777" w:rsidR="00DF0B3B" w:rsidRPr="00DF0B3B" w:rsidRDefault="00DF0B3B" w:rsidP="00DF0B3B">
      <w:pPr>
        <w:spacing w:before="100" w:beforeAutospacing="1" w:after="0" w:line="240" w:lineRule="auto"/>
        <w:rPr>
          <w:rFonts w:eastAsiaTheme="majorEastAsia" w:cs="Arial"/>
          <w:bCs/>
          <w:spacing w:val="15"/>
          <w:szCs w:val="24"/>
        </w:rPr>
      </w:pPr>
      <w:r w:rsidRPr="00DF0B3B">
        <w:rPr>
          <w:rFonts w:eastAsiaTheme="majorEastAsia" w:cs="Arial"/>
          <w:bCs/>
          <w:spacing w:val="15"/>
          <w:szCs w:val="24"/>
        </w:rPr>
        <w:t>A. Substantial Experience Should Be Deemed Equivalent to Specialization Certification</w:t>
      </w:r>
    </w:p>
    <w:p w14:paraId="183455D8" w14:textId="10A3F5CE" w:rsidR="00DF0B3B" w:rsidRPr="00DF0B3B" w:rsidRDefault="00DF0B3B" w:rsidP="00DF0B3B">
      <w:pPr>
        <w:spacing w:before="100" w:beforeAutospacing="1" w:after="0" w:line="240" w:lineRule="auto"/>
        <w:rPr>
          <w:rFonts w:eastAsiaTheme="majorEastAsia" w:cs="Arial"/>
          <w:bCs/>
          <w:spacing w:val="15"/>
          <w:szCs w:val="24"/>
        </w:rPr>
      </w:pPr>
      <w:r w:rsidRPr="00DF0B3B">
        <w:rPr>
          <w:rFonts w:eastAsiaTheme="majorEastAsia" w:cs="Arial"/>
          <w:bCs/>
          <w:spacing w:val="15"/>
          <w:szCs w:val="24"/>
        </w:rPr>
        <w:t>The proposed regulation should expressly recognize that substantial, long-term experience in workers’ compensation practice is equivalent to formal specialization certification for purposes of determining the highest allowable hourly rate.</w:t>
      </w:r>
    </w:p>
    <w:p w14:paraId="3BBFAAA3" w14:textId="7D1987D8" w:rsidR="00DF0B3B" w:rsidRPr="00DF0B3B" w:rsidRDefault="00DF0B3B" w:rsidP="00DF0B3B">
      <w:pPr>
        <w:spacing w:before="100" w:beforeAutospacing="1" w:after="0" w:line="240" w:lineRule="auto"/>
        <w:rPr>
          <w:rFonts w:eastAsiaTheme="majorEastAsia" w:cs="Arial"/>
          <w:bCs/>
          <w:spacing w:val="15"/>
          <w:szCs w:val="24"/>
        </w:rPr>
      </w:pPr>
      <w:r w:rsidRPr="00DF0B3B">
        <w:rPr>
          <w:rFonts w:eastAsiaTheme="majorEastAsia" w:cs="Arial"/>
          <w:bCs/>
          <w:spacing w:val="15"/>
          <w:szCs w:val="24"/>
        </w:rPr>
        <w:t xml:space="preserve">Every WCAB district that has adopted deposition fee guidelines—including Oakland, Sacramento, Salinas, San Francisco, and Stockton—has already </w:t>
      </w:r>
      <w:r w:rsidRPr="00DF0B3B">
        <w:rPr>
          <w:rFonts w:eastAsiaTheme="majorEastAsia" w:cs="Arial"/>
          <w:bCs/>
          <w:spacing w:val="15"/>
          <w:szCs w:val="24"/>
        </w:rPr>
        <w:lastRenderedPageBreak/>
        <w:t>done so. Each treats experience as a proxy for specialization, with the highest rate tier triggered by approximately ten years of workers’ compensation practice, regardless of whether the attorney holds a formal specialization certificate.</w:t>
      </w:r>
    </w:p>
    <w:p w14:paraId="3DC0CB2D" w14:textId="577D6985" w:rsidR="00DF0B3B" w:rsidRPr="00DF0B3B" w:rsidRDefault="00DF0B3B" w:rsidP="00DF0B3B">
      <w:pPr>
        <w:spacing w:before="100" w:beforeAutospacing="1" w:after="0" w:line="240" w:lineRule="auto"/>
        <w:rPr>
          <w:rFonts w:eastAsiaTheme="majorEastAsia" w:cs="Arial"/>
          <w:bCs/>
          <w:spacing w:val="15"/>
          <w:szCs w:val="24"/>
        </w:rPr>
      </w:pPr>
      <w:r w:rsidRPr="00DF0B3B">
        <w:rPr>
          <w:rFonts w:eastAsiaTheme="majorEastAsia" w:cs="Arial"/>
          <w:bCs/>
          <w:spacing w:val="15"/>
          <w:szCs w:val="24"/>
        </w:rPr>
        <w:t>This approach reflects the practical reality of workers’ compensation litigation. Expertise in this field is developed through sustained, exclusive practice before the WCAB—handling a high volume of cases, taking and defending depositions, trying cases, and appearing regularly before judges—not merely through testing or credentialing. Attorneys who have practiced workers’ compensation law for many years necessarily develop a level of subject-matter mastery that equals, and often exceeds, that of formally certified specialists.</w:t>
      </w:r>
    </w:p>
    <w:p w14:paraId="1FA1EDE4" w14:textId="0145FD7E" w:rsidR="00DF0B3B" w:rsidRPr="00DF0B3B" w:rsidRDefault="00DF0B3B" w:rsidP="00DF0B3B">
      <w:pPr>
        <w:spacing w:before="100" w:beforeAutospacing="1" w:after="0" w:line="240" w:lineRule="auto"/>
        <w:rPr>
          <w:rFonts w:eastAsiaTheme="majorEastAsia" w:cs="Arial"/>
          <w:bCs/>
          <w:spacing w:val="15"/>
          <w:szCs w:val="24"/>
        </w:rPr>
      </w:pPr>
      <w:r w:rsidRPr="00DF0B3B">
        <w:rPr>
          <w:rFonts w:eastAsiaTheme="majorEastAsia" w:cs="Arial"/>
          <w:bCs/>
          <w:spacing w:val="15"/>
          <w:szCs w:val="24"/>
        </w:rPr>
        <w:t>Under the proposed regulation, however, attorneys with nearly a decade of exclusive workers’ compensation practice would be denied the highest hourly rate unless they also hold a specialization certificate. That result is arbitrary, inequitable, and disconnected from actual competence.</w:t>
      </w:r>
    </w:p>
    <w:p w14:paraId="25B936CD" w14:textId="751A8D02" w:rsidR="00DF0B3B" w:rsidRPr="00DF0B3B" w:rsidRDefault="00DF0B3B" w:rsidP="00DF0B3B">
      <w:pPr>
        <w:spacing w:before="100" w:beforeAutospacing="1" w:after="0" w:line="240" w:lineRule="auto"/>
        <w:rPr>
          <w:rFonts w:eastAsiaTheme="majorEastAsia" w:cs="Arial"/>
          <w:bCs/>
          <w:spacing w:val="15"/>
          <w:szCs w:val="24"/>
        </w:rPr>
      </w:pPr>
      <w:r w:rsidRPr="00DF0B3B">
        <w:rPr>
          <w:rFonts w:eastAsiaTheme="majorEastAsia" w:cs="Arial"/>
          <w:bCs/>
          <w:spacing w:val="15"/>
          <w:szCs w:val="24"/>
        </w:rPr>
        <w:t xml:space="preserve">By way of example, I have practiced workers’ compensation law for almost 10 years, on the defense side </w:t>
      </w:r>
      <w:proofErr w:type="gramStart"/>
      <w:r w:rsidRPr="00DF0B3B">
        <w:rPr>
          <w:rFonts w:eastAsiaTheme="majorEastAsia" w:cs="Arial"/>
          <w:bCs/>
          <w:spacing w:val="15"/>
          <w:szCs w:val="24"/>
        </w:rPr>
        <w:t>and also</w:t>
      </w:r>
      <w:proofErr w:type="gramEnd"/>
      <w:r w:rsidRPr="00DF0B3B">
        <w:rPr>
          <w:rFonts w:eastAsiaTheme="majorEastAsia" w:cs="Arial"/>
          <w:bCs/>
          <w:spacing w:val="15"/>
          <w:szCs w:val="24"/>
        </w:rPr>
        <w:t xml:space="preserve"> representing injured workers. During that time, I have handled a substantial caseload, taken and defended numerous depositions, tried cases, and appeared regularly before WCAB judges. Under the proposed regulation, that experience would nevertheless be insufficient to qualify for the highest hourly rate absent formal certification. That outcome is not only unfair—it is illogical.</w:t>
      </w:r>
    </w:p>
    <w:p w14:paraId="4D7829DE" w14:textId="77777777" w:rsidR="00DF0B3B" w:rsidRPr="00DF0B3B" w:rsidRDefault="00DF0B3B" w:rsidP="00DF0B3B">
      <w:pPr>
        <w:spacing w:before="100" w:beforeAutospacing="1" w:after="0" w:line="240" w:lineRule="auto"/>
        <w:rPr>
          <w:rFonts w:eastAsiaTheme="majorEastAsia" w:cs="Arial"/>
          <w:bCs/>
          <w:spacing w:val="15"/>
          <w:szCs w:val="24"/>
        </w:rPr>
      </w:pPr>
      <w:r w:rsidRPr="00DF0B3B">
        <w:rPr>
          <w:rFonts w:eastAsiaTheme="majorEastAsia" w:cs="Arial"/>
          <w:bCs/>
          <w:spacing w:val="15"/>
          <w:szCs w:val="24"/>
        </w:rPr>
        <w:t>The regulation should instead follow the long-established WCAB district model and expressly provide that a defined period of substantial workers’ compensation experience—such as 10 years—shall be deemed equivalent to specialization certification.</w:t>
      </w:r>
    </w:p>
    <w:p w14:paraId="3591BBBA" w14:textId="77777777" w:rsidR="00DF0B3B" w:rsidRPr="00DF0B3B" w:rsidRDefault="00DF0B3B" w:rsidP="00DF0B3B">
      <w:pPr>
        <w:spacing w:before="100" w:beforeAutospacing="1" w:after="0" w:line="240" w:lineRule="auto"/>
        <w:rPr>
          <w:rFonts w:eastAsiaTheme="majorEastAsia" w:cs="Arial"/>
          <w:bCs/>
          <w:spacing w:val="15"/>
          <w:szCs w:val="24"/>
        </w:rPr>
      </w:pPr>
      <w:r w:rsidRPr="00DF0B3B">
        <w:rPr>
          <w:rFonts w:eastAsiaTheme="majorEastAsia" w:cs="Arial"/>
          <w:bCs/>
          <w:spacing w:val="15"/>
          <w:szCs w:val="24"/>
        </w:rPr>
        <w:t>B. The Maximum Hourly Rate Should Reflect Inflation</w:t>
      </w:r>
    </w:p>
    <w:p w14:paraId="13095CFD" w14:textId="16A07573" w:rsidR="00DF0B3B" w:rsidRPr="00DF0B3B" w:rsidRDefault="00DF0B3B" w:rsidP="00DF0B3B">
      <w:pPr>
        <w:spacing w:before="100" w:beforeAutospacing="1" w:after="0" w:line="240" w:lineRule="auto"/>
        <w:rPr>
          <w:rFonts w:eastAsiaTheme="majorEastAsia" w:cs="Arial"/>
          <w:bCs/>
          <w:spacing w:val="15"/>
          <w:szCs w:val="24"/>
        </w:rPr>
      </w:pPr>
      <w:r w:rsidRPr="00DF0B3B">
        <w:rPr>
          <w:rFonts w:eastAsiaTheme="majorEastAsia" w:cs="Arial"/>
          <w:bCs/>
          <w:spacing w:val="15"/>
          <w:szCs w:val="24"/>
        </w:rPr>
        <w:t>The proposed regulation should also account for inflation and set the maximum allowable hourly rate at no less than $550 per hour.</w:t>
      </w:r>
    </w:p>
    <w:p w14:paraId="02E340AC" w14:textId="24C67533" w:rsidR="00DF0B3B" w:rsidRPr="00DF0B3B" w:rsidRDefault="00DF0B3B" w:rsidP="00DF0B3B">
      <w:pPr>
        <w:spacing w:before="100" w:beforeAutospacing="1" w:after="0" w:line="240" w:lineRule="auto"/>
        <w:rPr>
          <w:rFonts w:eastAsiaTheme="majorEastAsia" w:cs="Arial"/>
          <w:bCs/>
          <w:spacing w:val="15"/>
          <w:szCs w:val="24"/>
        </w:rPr>
      </w:pPr>
      <w:r w:rsidRPr="00DF0B3B">
        <w:rPr>
          <w:rFonts w:eastAsiaTheme="majorEastAsia" w:cs="Arial"/>
          <w:bCs/>
          <w:spacing w:val="15"/>
          <w:szCs w:val="24"/>
        </w:rPr>
        <w:t xml:space="preserve">When the Oakland WCAB first issued its Deposition Fee Guidelines approximately 13 years ago, the highest allowable rate was $400 per hour. Adjusted for inflation, that same $400 rate now equates to approximately $570 per hour. Setting a maximum rate below $550 would therefore represent </w:t>
      </w:r>
      <w:r w:rsidRPr="00DF0B3B">
        <w:rPr>
          <w:rFonts w:eastAsiaTheme="majorEastAsia" w:cs="Arial"/>
          <w:bCs/>
          <w:spacing w:val="15"/>
          <w:szCs w:val="24"/>
        </w:rPr>
        <w:lastRenderedPageBreak/>
        <w:t>a real-dollar reduction from what experienced applicant attorneys were paid more than a decade ago.</w:t>
      </w:r>
    </w:p>
    <w:p w14:paraId="6334A56E" w14:textId="77777777" w:rsidR="00DF0B3B" w:rsidRPr="00DF0B3B" w:rsidRDefault="00DF0B3B" w:rsidP="00DF0B3B">
      <w:pPr>
        <w:spacing w:before="100" w:beforeAutospacing="1" w:after="0" w:line="240" w:lineRule="auto"/>
        <w:rPr>
          <w:rFonts w:eastAsiaTheme="majorEastAsia" w:cs="Arial"/>
          <w:bCs/>
          <w:spacing w:val="15"/>
          <w:szCs w:val="24"/>
        </w:rPr>
      </w:pPr>
      <w:r w:rsidRPr="00DF0B3B">
        <w:rPr>
          <w:rFonts w:eastAsiaTheme="majorEastAsia" w:cs="Arial"/>
          <w:bCs/>
          <w:spacing w:val="15"/>
          <w:szCs w:val="24"/>
        </w:rPr>
        <w:t>Such a reduction is neither reasonable nor sustainable, particularly given the increased complexity, procedural demands, and litigation intensity of modern workers’ compensation cases.</w:t>
      </w:r>
    </w:p>
    <w:p w14:paraId="4103AE4B" w14:textId="77777777" w:rsidR="00DF0B3B" w:rsidRPr="00DF0B3B" w:rsidRDefault="00DF0B3B" w:rsidP="00DF0B3B">
      <w:pPr>
        <w:spacing w:before="100" w:beforeAutospacing="1" w:after="0" w:line="240" w:lineRule="auto"/>
        <w:rPr>
          <w:rFonts w:eastAsiaTheme="majorEastAsia" w:cs="Arial"/>
          <w:bCs/>
          <w:spacing w:val="15"/>
          <w:szCs w:val="24"/>
        </w:rPr>
      </w:pPr>
      <w:r w:rsidRPr="00DF0B3B">
        <w:rPr>
          <w:rFonts w:eastAsiaTheme="majorEastAsia" w:cs="Arial"/>
          <w:bCs/>
          <w:spacing w:val="15"/>
          <w:szCs w:val="24"/>
        </w:rPr>
        <w:t>C. The Regulation Should Include an Automatic Inflation Adjustment</w:t>
      </w:r>
    </w:p>
    <w:p w14:paraId="15244DA3" w14:textId="77777777" w:rsidR="00DF0B3B" w:rsidRPr="00DF0B3B" w:rsidRDefault="00DF0B3B" w:rsidP="00DF0B3B">
      <w:pPr>
        <w:spacing w:before="100" w:beforeAutospacing="1" w:after="0" w:line="240" w:lineRule="auto"/>
        <w:rPr>
          <w:rFonts w:eastAsiaTheme="majorEastAsia" w:cs="Arial"/>
          <w:bCs/>
          <w:spacing w:val="15"/>
          <w:szCs w:val="24"/>
        </w:rPr>
      </w:pPr>
      <w:r w:rsidRPr="00DF0B3B">
        <w:rPr>
          <w:rFonts w:eastAsiaTheme="majorEastAsia" w:cs="Arial"/>
          <w:bCs/>
          <w:spacing w:val="15"/>
          <w:szCs w:val="24"/>
        </w:rPr>
        <w:t>The regulation should further include a modest, built-in inflation adjustment.</w:t>
      </w:r>
    </w:p>
    <w:p w14:paraId="56E248C3" w14:textId="77777777" w:rsidR="00DF0B3B" w:rsidRPr="00DF0B3B" w:rsidRDefault="00DF0B3B" w:rsidP="00DF0B3B">
      <w:pPr>
        <w:spacing w:before="100" w:beforeAutospacing="1" w:after="0" w:line="240" w:lineRule="auto"/>
        <w:rPr>
          <w:rFonts w:eastAsiaTheme="majorEastAsia" w:cs="Arial"/>
          <w:bCs/>
          <w:spacing w:val="15"/>
          <w:szCs w:val="24"/>
        </w:rPr>
      </w:pPr>
      <w:r w:rsidRPr="00DF0B3B">
        <w:rPr>
          <w:rFonts w:eastAsiaTheme="majorEastAsia" w:cs="Arial"/>
          <w:bCs/>
          <w:spacing w:val="15"/>
          <w:szCs w:val="24"/>
        </w:rPr>
        <w:t xml:space="preserve">In practice, defense counsel routinely </w:t>
      </w:r>
      <w:proofErr w:type="gramStart"/>
      <w:r w:rsidRPr="00DF0B3B">
        <w:rPr>
          <w:rFonts w:eastAsiaTheme="majorEastAsia" w:cs="Arial"/>
          <w:bCs/>
          <w:spacing w:val="15"/>
          <w:szCs w:val="24"/>
        </w:rPr>
        <w:t>treat</w:t>
      </w:r>
      <w:proofErr w:type="gramEnd"/>
      <w:r w:rsidRPr="00DF0B3B">
        <w:rPr>
          <w:rFonts w:eastAsiaTheme="majorEastAsia" w:cs="Arial"/>
          <w:bCs/>
          <w:spacing w:val="15"/>
          <w:szCs w:val="24"/>
        </w:rPr>
        <w:t xml:space="preserve"> outdated district fee guidelines—particularly the $400 per hour figure—as fixed ceilings, despite the passage of time and rising costs. Given the unlikelihood that deposition fee regulations will be revisited frequently, the regulation should provide for automatic incremental increases, such as $25 per hour annually.</w:t>
      </w:r>
    </w:p>
    <w:p w14:paraId="136785C8" w14:textId="2B28C360" w:rsidR="00DF0B3B" w:rsidRPr="00DF0B3B" w:rsidRDefault="00DF0B3B" w:rsidP="00DF0B3B">
      <w:pPr>
        <w:spacing w:before="100" w:beforeAutospacing="1" w:after="0" w:line="240" w:lineRule="auto"/>
        <w:rPr>
          <w:rFonts w:eastAsiaTheme="majorEastAsia" w:cs="Arial"/>
          <w:bCs/>
          <w:spacing w:val="15"/>
          <w:szCs w:val="24"/>
        </w:rPr>
      </w:pPr>
      <w:r w:rsidRPr="00DF0B3B">
        <w:rPr>
          <w:rFonts w:eastAsiaTheme="majorEastAsia" w:cs="Arial"/>
          <w:bCs/>
          <w:spacing w:val="15"/>
          <w:szCs w:val="24"/>
        </w:rPr>
        <w:t>2. File Review</w:t>
      </w:r>
    </w:p>
    <w:p w14:paraId="358F9C22" w14:textId="55DC0E05" w:rsidR="00DF0B3B" w:rsidRPr="00DF0B3B" w:rsidRDefault="00DF0B3B" w:rsidP="00DF0B3B">
      <w:pPr>
        <w:spacing w:before="100" w:beforeAutospacing="1" w:after="0" w:line="240" w:lineRule="auto"/>
        <w:rPr>
          <w:rFonts w:eastAsiaTheme="majorEastAsia" w:cs="Arial"/>
          <w:bCs/>
          <w:spacing w:val="15"/>
          <w:szCs w:val="24"/>
        </w:rPr>
      </w:pPr>
      <w:r w:rsidRPr="00DF0B3B">
        <w:rPr>
          <w:rFonts w:eastAsiaTheme="majorEastAsia" w:cs="Arial"/>
          <w:bCs/>
          <w:spacing w:val="15"/>
          <w:szCs w:val="24"/>
        </w:rPr>
        <w:t>The regulation should expressly authorize up to 60 minutes of compensable file review in connection with injured worker depositions.</w:t>
      </w:r>
    </w:p>
    <w:p w14:paraId="124D3128" w14:textId="7612AEFA" w:rsidR="00DF0B3B" w:rsidRPr="00DF0B3B" w:rsidRDefault="00DF0B3B" w:rsidP="00DF0B3B">
      <w:pPr>
        <w:spacing w:before="100" w:beforeAutospacing="1" w:after="0" w:line="240" w:lineRule="auto"/>
        <w:rPr>
          <w:rFonts w:eastAsiaTheme="majorEastAsia" w:cs="Arial"/>
          <w:bCs/>
          <w:spacing w:val="15"/>
          <w:szCs w:val="24"/>
        </w:rPr>
      </w:pPr>
      <w:r w:rsidRPr="00DF0B3B">
        <w:rPr>
          <w:rFonts w:eastAsiaTheme="majorEastAsia" w:cs="Arial"/>
          <w:bCs/>
          <w:spacing w:val="15"/>
          <w:szCs w:val="24"/>
        </w:rPr>
        <w:t>No competent attorney—applicant or defense—would prepare a witness for deposition without first reviewing the file. Defense attorneys routinely bill for this time as a matter of course. Applicant attorneys are no different, and failure to conduct a focused, pre-deposition file review would fall below the standard of care.</w:t>
      </w:r>
    </w:p>
    <w:p w14:paraId="36638DC5" w14:textId="77777777" w:rsidR="00DF0B3B" w:rsidRPr="00DF0B3B" w:rsidRDefault="00DF0B3B" w:rsidP="00DF0B3B">
      <w:pPr>
        <w:spacing w:before="100" w:beforeAutospacing="1" w:after="0" w:line="240" w:lineRule="auto"/>
        <w:rPr>
          <w:rFonts w:eastAsiaTheme="majorEastAsia" w:cs="Arial"/>
          <w:bCs/>
          <w:spacing w:val="15"/>
          <w:szCs w:val="24"/>
        </w:rPr>
      </w:pPr>
      <w:r w:rsidRPr="00DF0B3B">
        <w:rPr>
          <w:rFonts w:eastAsiaTheme="majorEastAsia" w:cs="Arial"/>
          <w:bCs/>
          <w:spacing w:val="15"/>
          <w:szCs w:val="24"/>
        </w:rPr>
        <w:t>“Ongoing familiarity” with a case is not a substitute for targeted preparation immediately before a deposition. </w:t>
      </w:r>
    </w:p>
    <w:p w14:paraId="71B7FE95" w14:textId="77777777" w:rsidR="00DF0B3B" w:rsidRPr="00DF0B3B" w:rsidRDefault="00DF0B3B" w:rsidP="00DF0B3B">
      <w:pPr>
        <w:spacing w:before="100" w:beforeAutospacing="1" w:after="0" w:line="240" w:lineRule="auto"/>
        <w:rPr>
          <w:rFonts w:eastAsiaTheme="majorEastAsia" w:cs="Arial"/>
          <w:bCs/>
          <w:spacing w:val="15"/>
          <w:szCs w:val="24"/>
        </w:rPr>
      </w:pPr>
      <w:r w:rsidRPr="00DF0B3B">
        <w:rPr>
          <w:rFonts w:eastAsiaTheme="majorEastAsia" w:cs="Arial"/>
          <w:bCs/>
          <w:spacing w:val="15"/>
          <w:szCs w:val="24"/>
        </w:rPr>
        <w:t>3. Timely Payment</w:t>
      </w:r>
    </w:p>
    <w:p w14:paraId="1DBDEDDF" w14:textId="77777777" w:rsidR="00DF0B3B" w:rsidRPr="00DF0B3B" w:rsidRDefault="00DF0B3B" w:rsidP="00DF0B3B">
      <w:pPr>
        <w:spacing w:before="100" w:beforeAutospacing="1" w:after="0" w:line="240" w:lineRule="auto"/>
        <w:rPr>
          <w:rFonts w:eastAsiaTheme="majorEastAsia" w:cs="Arial"/>
          <w:bCs/>
          <w:spacing w:val="15"/>
          <w:szCs w:val="24"/>
        </w:rPr>
      </w:pPr>
      <w:r w:rsidRPr="00DF0B3B">
        <w:rPr>
          <w:rFonts w:eastAsiaTheme="majorEastAsia" w:cs="Arial"/>
          <w:bCs/>
          <w:spacing w:val="15"/>
          <w:szCs w:val="24"/>
        </w:rPr>
        <w:t>Finally, the regulation should include a 10% increase on any portion of a deposition fee bill that is undisputed but not paid within 30 days of service.</w:t>
      </w:r>
    </w:p>
    <w:p w14:paraId="3AF62ADB" w14:textId="77777777" w:rsidR="00DF0B3B" w:rsidRPr="00DF0B3B" w:rsidRDefault="00DF0B3B" w:rsidP="00DF0B3B">
      <w:pPr>
        <w:spacing w:before="100" w:beforeAutospacing="1" w:after="0" w:line="240" w:lineRule="auto"/>
        <w:rPr>
          <w:rFonts w:eastAsiaTheme="majorEastAsia" w:cs="Arial"/>
          <w:bCs/>
          <w:spacing w:val="15"/>
          <w:szCs w:val="24"/>
        </w:rPr>
      </w:pPr>
      <w:r w:rsidRPr="00DF0B3B">
        <w:rPr>
          <w:rFonts w:eastAsiaTheme="majorEastAsia" w:cs="Arial"/>
          <w:bCs/>
          <w:spacing w:val="15"/>
          <w:szCs w:val="24"/>
        </w:rPr>
        <w:t xml:space="preserve">In Alvarez v. Moreno Valley Unified School District (2010) Cal. </w:t>
      </w:r>
      <w:proofErr w:type="spellStart"/>
      <w:r w:rsidRPr="00DF0B3B">
        <w:rPr>
          <w:rFonts w:eastAsiaTheme="majorEastAsia" w:cs="Arial"/>
          <w:bCs/>
          <w:spacing w:val="15"/>
          <w:szCs w:val="24"/>
        </w:rPr>
        <w:t>Wrk</w:t>
      </w:r>
      <w:proofErr w:type="spellEnd"/>
      <w:r w:rsidRPr="00DF0B3B">
        <w:rPr>
          <w:rFonts w:eastAsiaTheme="majorEastAsia" w:cs="Arial"/>
          <w:bCs/>
          <w:spacing w:val="15"/>
          <w:szCs w:val="24"/>
        </w:rPr>
        <w:t>. Comp. P.D. LEXIS 394, the Appeals Board held that once a Labor Code section 5710 fee bill is submitted, the defendant must pay the undisputed portion without a Board order and bears the burden of justifying any disputed amount. Despite this clear rule, delayed payment—often exceeding 60 days even for undisputed amounts—remains common.</w:t>
      </w:r>
    </w:p>
    <w:p w14:paraId="1EB4C6DE" w14:textId="77777777" w:rsidR="00DF0B3B" w:rsidRPr="00DF0B3B" w:rsidRDefault="00DF0B3B" w:rsidP="00DF0B3B">
      <w:pPr>
        <w:spacing w:before="100" w:beforeAutospacing="1" w:after="0" w:line="240" w:lineRule="auto"/>
        <w:rPr>
          <w:rFonts w:eastAsiaTheme="majorEastAsia" w:cs="Arial"/>
          <w:bCs/>
          <w:spacing w:val="15"/>
          <w:szCs w:val="24"/>
        </w:rPr>
      </w:pPr>
      <w:r w:rsidRPr="00DF0B3B">
        <w:rPr>
          <w:rFonts w:eastAsiaTheme="majorEastAsia" w:cs="Arial"/>
          <w:bCs/>
          <w:spacing w:val="15"/>
          <w:szCs w:val="24"/>
        </w:rPr>
        <w:lastRenderedPageBreak/>
        <w:t>These delays improperly shift the cost of enforcement to applicant attorneys, who must expend additional uncompensated time to obtain payment that should have been made promptly. A modest 10% increase for late payment of undisputed fees would encourage compliance, reduce unnecessary litigation, and align the regulation with existing Appeals Board authority.</w:t>
      </w:r>
    </w:p>
    <w:p w14:paraId="7413A65B" w14:textId="77777777" w:rsidR="00DF0B3B" w:rsidRPr="00DF0B3B" w:rsidRDefault="00DF0B3B" w:rsidP="00DF0B3B">
      <w:pPr>
        <w:spacing w:before="100" w:beforeAutospacing="1" w:after="0" w:line="240" w:lineRule="auto"/>
        <w:rPr>
          <w:rFonts w:eastAsiaTheme="majorEastAsia" w:cs="Arial"/>
          <w:bCs/>
          <w:spacing w:val="15"/>
          <w:szCs w:val="24"/>
        </w:rPr>
      </w:pPr>
      <w:r w:rsidRPr="00DF0B3B">
        <w:rPr>
          <w:rFonts w:eastAsiaTheme="majorEastAsia" w:cs="Arial"/>
          <w:bCs/>
          <w:spacing w:val="15"/>
          <w:szCs w:val="24"/>
        </w:rPr>
        <w:t>4. Travel Time</w:t>
      </w:r>
    </w:p>
    <w:p w14:paraId="67B2007F" w14:textId="77777777" w:rsidR="00DF0B3B" w:rsidRPr="00DF0B3B" w:rsidRDefault="00DF0B3B" w:rsidP="00DF0B3B">
      <w:pPr>
        <w:spacing w:before="100" w:beforeAutospacing="1" w:after="0" w:line="240" w:lineRule="auto"/>
        <w:rPr>
          <w:rFonts w:eastAsiaTheme="majorEastAsia" w:cs="Arial"/>
          <w:bCs/>
          <w:spacing w:val="15"/>
          <w:szCs w:val="24"/>
        </w:rPr>
      </w:pPr>
      <w:r w:rsidRPr="00DF0B3B">
        <w:rPr>
          <w:rFonts w:eastAsiaTheme="majorEastAsia" w:cs="Arial"/>
          <w:bCs/>
          <w:spacing w:val="15"/>
          <w:szCs w:val="24"/>
        </w:rPr>
        <w:t xml:space="preserve">The regulation should also expressly authorize reasonable compensation for applicant attorneys’ travel time to and from injured worker depositions. Failing to compensate applicant attorneys for travel time is not only unfair, </w:t>
      </w:r>
      <w:proofErr w:type="gramStart"/>
      <w:r w:rsidRPr="00DF0B3B">
        <w:rPr>
          <w:rFonts w:eastAsiaTheme="majorEastAsia" w:cs="Arial"/>
          <w:bCs/>
          <w:spacing w:val="15"/>
          <w:szCs w:val="24"/>
        </w:rPr>
        <w:t>it effectively</w:t>
      </w:r>
      <w:proofErr w:type="gramEnd"/>
      <w:r w:rsidRPr="00DF0B3B">
        <w:rPr>
          <w:rFonts w:eastAsiaTheme="majorEastAsia" w:cs="Arial"/>
          <w:bCs/>
          <w:spacing w:val="15"/>
          <w:szCs w:val="24"/>
        </w:rPr>
        <w:t xml:space="preserve"> treats applicant attorneys as second-class participants in the deposition process.</w:t>
      </w:r>
    </w:p>
    <w:p w14:paraId="06D21B47" w14:textId="77777777" w:rsidR="00DF0B3B" w:rsidRPr="00DF0B3B" w:rsidRDefault="00DF0B3B" w:rsidP="00DF0B3B">
      <w:pPr>
        <w:spacing w:before="100" w:beforeAutospacing="1" w:after="0" w:line="240" w:lineRule="auto"/>
        <w:rPr>
          <w:rFonts w:eastAsiaTheme="majorEastAsia" w:cs="Arial"/>
          <w:bCs/>
          <w:spacing w:val="15"/>
          <w:szCs w:val="24"/>
        </w:rPr>
      </w:pPr>
      <w:r w:rsidRPr="00DF0B3B">
        <w:rPr>
          <w:rFonts w:eastAsiaTheme="majorEastAsia" w:cs="Arial"/>
          <w:bCs/>
          <w:spacing w:val="15"/>
          <w:szCs w:val="24"/>
        </w:rPr>
        <w:t>As a matter of common legal practice, attorneys regularly bill for travel time, and defense attorneys routinely do so without objection. Singling out applicant attorneys and prohibiting compensation for travel time creates an uneven playing field that has no justification in law or practice. It devalues applicant counsel’s time while permitting defense counsel to be fully compensated for the same activity.</w:t>
      </w:r>
    </w:p>
    <w:p w14:paraId="08F3D7F4" w14:textId="45CFB2DE" w:rsidR="00DF0B3B" w:rsidRPr="00DF0B3B" w:rsidRDefault="00DF0B3B" w:rsidP="00DF0B3B">
      <w:pPr>
        <w:spacing w:before="100" w:beforeAutospacing="1" w:after="0" w:line="240" w:lineRule="auto"/>
        <w:rPr>
          <w:rFonts w:eastAsiaTheme="majorEastAsia" w:cs="Arial"/>
          <w:bCs/>
          <w:spacing w:val="15"/>
          <w:szCs w:val="24"/>
        </w:rPr>
      </w:pPr>
      <w:r w:rsidRPr="00DF0B3B">
        <w:rPr>
          <w:rFonts w:eastAsiaTheme="majorEastAsia" w:cs="Arial"/>
          <w:bCs/>
          <w:spacing w:val="15"/>
          <w:szCs w:val="24"/>
        </w:rPr>
        <w:t>More importantly, prohibiting compensation for applicant attorney travel time invites abuse. Defense attorneys will inevitably use this as a strategic weapon by insisting that depositions be held in person at defense offices rather than remotely or at neutral locations. This shifts unnecessary time and cost onto applicant attorneys, discourages efficiency, and undermines the purpose of Labor Code section 5710, which is to ensure fair compensation for services reasonably necessary to protect injured workers during depositions.</w:t>
      </w:r>
    </w:p>
    <w:p w14:paraId="0DB06710" w14:textId="7BC79BA4" w:rsidR="00DF0B3B" w:rsidRPr="00DF0B3B" w:rsidRDefault="00DF0B3B" w:rsidP="00DF0B3B">
      <w:pPr>
        <w:spacing w:before="100" w:beforeAutospacing="1" w:after="0" w:line="240" w:lineRule="auto"/>
        <w:rPr>
          <w:rFonts w:eastAsiaTheme="majorEastAsia" w:cs="Arial"/>
          <w:bCs/>
          <w:spacing w:val="15"/>
          <w:szCs w:val="24"/>
        </w:rPr>
      </w:pPr>
      <w:r w:rsidRPr="00DF0B3B">
        <w:rPr>
          <w:rFonts w:eastAsiaTheme="majorEastAsia" w:cs="Arial"/>
          <w:bCs/>
          <w:spacing w:val="15"/>
          <w:szCs w:val="24"/>
        </w:rPr>
        <w:t>The regulation should therefore expressly provide that reasonable travel time to and from depositions is compensable, subject to the same standards of reasonableness that apply to all other billable time.</w:t>
      </w:r>
    </w:p>
    <w:p w14:paraId="755B548A" w14:textId="77777777" w:rsidR="00DF0B3B" w:rsidRDefault="00DF0B3B" w:rsidP="008A4D37">
      <w:pPr>
        <w:rPr>
          <w:rStyle w:val="Heading1Char"/>
        </w:rPr>
      </w:pPr>
    </w:p>
    <w:p w14:paraId="4C0DB9FF" w14:textId="4A9DA888" w:rsidR="00FA7807" w:rsidRDefault="00FA7807" w:rsidP="008A4D37">
      <w:pPr>
        <w:rPr>
          <w:rStyle w:val="Heading1Char"/>
        </w:rPr>
      </w:pPr>
      <w:r>
        <w:rPr>
          <w:rStyle w:val="Heading1Char"/>
        </w:rPr>
        <w:t>_______________________________________________________________</w:t>
      </w:r>
    </w:p>
    <w:p w14:paraId="7F2312C6" w14:textId="4C5AA235" w:rsidR="00747404" w:rsidRDefault="001116BA" w:rsidP="008A4D37">
      <w:r>
        <w:rPr>
          <w:rStyle w:val="Heading1Char"/>
        </w:rPr>
        <w:t>Jason Schmelzer, Managing Director, CCWC</w:t>
      </w:r>
      <w:r>
        <w:rPr>
          <w:rStyle w:val="Heading1Char"/>
        </w:rPr>
        <w:tab/>
      </w:r>
      <w:r>
        <w:rPr>
          <w:rStyle w:val="Heading1Char"/>
        </w:rPr>
        <w:tab/>
      </w:r>
      <w:r w:rsidRPr="001116BA">
        <w:t>February 10, 2026</w:t>
      </w:r>
    </w:p>
    <w:p w14:paraId="61955D2C" w14:textId="1501F1DB" w:rsidR="00FA7807" w:rsidRPr="00FA7807" w:rsidRDefault="00FA7807" w:rsidP="00FA7807">
      <w:pPr>
        <w:spacing w:after="0" w:line="240" w:lineRule="auto"/>
        <w:rPr>
          <w:rFonts w:eastAsiaTheme="majorEastAsia" w:cstheme="majorBidi"/>
          <w:bCs/>
          <w:spacing w:val="15"/>
          <w:szCs w:val="28"/>
        </w:rPr>
      </w:pPr>
      <w:r w:rsidRPr="00FA7807">
        <w:rPr>
          <w:rFonts w:eastAsiaTheme="majorEastAsia" w:cstheme="majorBidi"/>
          <w:bCs/>
          <w:spacing w:val="15"/>
          <w:szCs w:val="28"/>
        </w:rPr>
        <w:t>On behalf of the California Coalition on Workers’ Compensation (CCWC), thank you for the</w:t>
      </w:r>
      <w:r>
        <w:rPr>
          <w:rFonts w:eastAsiaTheme="majorEastAsia" w:cstheme="majorBidi"/>
          <w:bCs/>
          <w:spacing w:val="15"/>
          <w:szCs w:val="28"/>
        </w:rPr>
        <w:t xml:space="preserve"> </w:t>
      </w:r>
      <w:r w:rsidRPr="00FA7807">
        <w:rPr>
          <w:rFonts w:eastAsiaTheme="majorEastAsia" w:cstheme="majorBidi"/>
          <w:bCs/>
          <w:spacing w:val="15"/>
          <w:szCs w:val="28"/>
        </w:rPr>
        <w:t>opportunity to provide comments on the proposed regulations as part of the Division of</w:t>
      </w:r>
      <w:r>
        <w:rPr>
          <w:rFonts w:eastAsiaTheme="majorEastAsia" w:cstheme="majorBidi"/>
          <w:bCs/>
          <w:spacing w:val="15"/>
          <w:szCs w:val="28"/>
        </w:rPr>
        <w:t xml:space="preserve"> </w:t>
      </w:r>
      <w:r w:rsidRPr="00FA7807">
        <w:rPr>
          <w:rFonts w:eastAsiaTheme="majorEastAsia" w:cstheme="majorBidi"/>
          <w:bCs/>
          <w:spacing w:val="15"/>
          <w:szCs w:val="28"/>
        </w:rPr>
        <w:t>Workers’ Compensation (DWC) forum on Attorney Fees for Deposition of Injured Worker</w:t>
      </w:r>
      <w:r>
        <w:rPr>
          <w:rFonts w:eastAsiaTheme="majorEastAsia" w:cstheme="majorBidi"/>
          <w:bCs/>
          <w:spacing w:val="15"/>
          <w:szCs w:val="28"/>
        </w:rPr>
        <w:t xml:space="preserve"> </w:t>
      </w:r>
      <w:r w:rsidRPr="00FA7807">
        <w:rPr>
          <w:rFonts w:eastAsiaTheme="majorEastAsia" w:cstheme="majorBidi"/>
          <w:bCs/>
          <w:spacing w:val="15"/>
          <w:szCs w:val="28"/>
        </w:rPr>
        <w:t>Regulations.</w:t>
      </w:r>
    </w:p>
    <w:p w14:paraId="7A91C060" w14:textId="77777777" w:rsidR="00FA7807" w:rsidRDefault="00FA7807" w:rsidP="00FA7807">
      <w:pPr>
        <w:spacing w:after="0" w:line="240" w:lineRule="auto"/>
        <w:rPr>
          <w:rFonts w:eastAsiaTheme="majorEastAsia" w:cstheme="majorBidi"/>
          <w:bCs/>
          <w:spacing w:val="15"/>
          <w:szCs w:val="28"/>
        </w:rPr>
      </w:pPr>
    </w:p>
    <w:p w14:paraId="39A6354E" w14:textId="3BDDAAF8" w:rsidR="00FA7807" w:rsidRPr="00FA7807" w:rsidRDefault="00FA7807" w:rsidP="00FA7807">
      <w:pPr>
        <w:spacing w:after="0" w:line="240" w:lineRule="auto"/>
        <w:rPr>
          <w:rFonts w:eastAsiaTheme="majorEastAsia" w:cstheme="majorBidi"/>
          <w:bCs/>
          <w:spacing w:val="15"/>
          <w:szCs w:val="28"/>
        </w:rPr>
      </w:pPr>
      <w:r w:rsidRPr="00FA7807">
        <w:rPr>
          <w:rFonts w:eastAsiaTheme="majorEastAsia" w:cstheme="majorBidi"/>
          <w:bCs/>
          <w:spacing w:val="15"/>
          <w:szCs w:val="28"/>
        </w:rPr>
        <w:t>CCWC is an association of California’s public and private sector employers that advocates</w:t>
      </w:r>
      <w:r>
        <w:rPr>
          <w:rFonts w:eastAsiaTheme="majorEastAsia" w:cstheme="majorBidi"/>
          <w:bCs/>
          <w:spacing w:val="15"/>
          <w:szCs w:val="28"/>
        </w:rPr>
        <w:t xml:space="preserve"> </w:t>
      </w:r>
      <w:r w:rsidRPr="00FA7807">
        <w:rPr>
          <w:rFonts w:eastAsiaTheme="majorEastAsia" w:cstheme="majorBidi"/>
          <w:bCs/>
          <w:spacing w:val="15"/>
          <w:szCs w:val="28"/>
        </w:rPr>
        <w:t>for a balanced workers’ compensation system that provides injured workers with fair</w:t>
      </w:r>
      <w:r>
        <w:rPr>
          <w:rFonts w:eastAsiaTheme="majorEastAsia" w:cstheme="majorBidi"/>
          <w:bCs/>
          <w:spacing w:val="15"/>
          <w:szCs w:val="28"/>
        </w:rPr>
        <w:t xml:space="preserve"> </w:t>
      </w:r>
      <w:r w:rsidRPr="00FA7807">
        <w:rPr>
          <w:rFonts w:eastAsiaTheme="majorEastAsia" w:cstheme="majorBidi"/>
          <w:bCs/>
          <w:spacing w:val="15"/>
          <w:szCs w:val="28"/>
        </w:rPr>
        <w:t>benefits, while keeping costs low for employers. Our members include not only</w:t>
      </w:r>
      <w:r>
        <w:rPr>
          <w:rFonts w:eastAsiaTheme="majorEastAsia" w:cstheme="majorBidi"/>
          <w:bCs/>
          <w:spacing w:val="15"/>
          <w:szCs w:val="28"/>
        </w:rPr>
        <w:t xml:space="preserve"> </w:t>
      </w:r>
      <w:r w:rsidRPr="00FA7807">
        <w:rPr>
          <w:rFonts w:eastAsiaTheme="majorEastAsia" w:cstheme="majorBidi"/>
          <w:bCs/>
          <w:spacing w:val="15"/>
          <w:szCs w:val="28"/>
        </w:rPr>
        <w:t>businesses of every size, but also cities, counties, schools and other public entities.</w:t>
      </w:r>
      <w:r>
        <w:rPr>
          <w:rFonts w:eastAsiaTheme="majorEastAsia" w:cstheme="majorBidi"/>
          <w:bCs/>
          <w:spacing w:val="15"/>
          <w:szCs w:val="28"/>
        </w:rPr>
        <w:t xml:space="preserve"> </w:t>
      </w:r>
      <w:r w:rsidRPr="00FA7807">
        <w:rPr>
          <w:rFonts w:eastAsiaTheme="majorEastAsia" w:cstheme="majorBidi"/>
          <w:bCs/>
          <w:spacing w:val="15"/>
          <w:szCs w:val="28"/>
        </w:rPr>
        <w:t>Based on this extensive experience, we have several comments regarding the proposed</w:t>
      </w:r>
      <w:r>
        <w:rPr>
          <w:rFonts w:eastAsiaTheme="majorEastAsia" w:cstheme="majorBidi"/>
          <w:bCs/>
          <w:spacing w:val="15"/>
          <w:szCs w:val="28"/>
        </w:rPr>
        <w:t xml:space="preserve"> </w:t>
      </w:r>
      <w:r w:rsidRPr="00FA7807">
        <w:rPr>
          <w:rFonts w:eastAsiaTheme="majorEastAsia" w:cstheme="majorBidi"/>
          <w:bCs/>
          <w:spacing w:val="15"/>
          <w:szCs w:val="28"/>
        </w:rPr>
        <w:t>regulations.</w:t>
      </w:r>
    </w:p>
    <w:p w14:paraId="64F5C388" w14:textId="77777777" w:rsidR="00FA7807" w:rsidRDefault="00FA7807" w:rsidP="00FA7807">
      <w:pPr>
        <w:spacing w:after="0" w:line="240" w:lineRule="auto"/>
        <w:rPr>
          <w:rFonts w:eastAsiaTheme="majorEastAsia" w:cstheme="majorBidi"/>
          <w:bCs/>
          <w:spacing w:val="15"/>
          <w:szCs w:val="28"/>
        </w:rPr>
      </w:pPr>
    </w:p>
    <w:p w14:paraId="6D48BB1A" w14:textId="0536D76E" w:rsidR="00FA7807" w:rsidRPr="00FA7807" w:rsidRDefault="00FA7807" w:rsidP="00FA7807">
      <w:pPr>
        <w:spacing w:after="0" w:line="240" w:lineRule="auto"/>
        <w:rPr>
          <w:rFonts w:eastAsiaTheme="majorEastAsia" w:cstheme="majorBidi"/>
          <w:bCs/>
          <w:spacing w:val="15"/>
          <w:szCs w:val="28"/>
        </w:rPr>
      </w:pPr>
      <w:r w:rsidRPr="00FA7807">
        <w:rPr>
          <w:rFonts w:eastAsiaTheme="majorEastAsia" w:cstheme="majorBidi"/>
          <w:bCs/>
          <w:spacing w:val="15"/>
          <w:szCs w:val="28"/>
        </w:rPr>
        <w:t>First, the fees proposed in section 9795.6(b) are excessive considering the intent of Labor</w:t>
      </w:r>
      <w:r>
        <w:rPr>
          <w:rFonts w:eastAsiaTheme="majorEastAsia" w:cstheme="majorBidi"/>
          <w:bCs/>
          <w:spacing w:val="15"/>
          <w:szCs w:val="28"/>
        </w:rPr>
        <w:t xml:space="preserve"> </w:t>
      </w:r>
      <w:r w:rsidRPr="00FA7807">
        <w:rPr>
          <w:rFonts w:eastAsiaTheme="majorEastAsia" w:cstheme="majorBidi"/>
          <w:bCs/>
          <w:spacing w:val="15"/>
          <w:szCs w:val="28"/>
        </w:rPr>
        <w:t>Code section 5710 fees. These fees are intended to properly compensate applicant</w:t>
      </w:r>
      <w:r>
        <w:rPr>
          <w:rFonts w:eastAsiaTheme="majorEastAsia" w:cstheme="majorBidi"/>
          <w:bCs/>
          <w:spacing w:val="15"/>
          <w:szCs w:val="28"/>
        </w:rPr>
        <w:t xml:space="preserve"> </w:t>
      </w:r>
      <w:r w:rsidRPr="00FA7807">
        <w:rPr>
          <w:rFonts w:eastAsiaTheme="majorEastAsia" w:cstheme="majorBidi"/>
          <w:bCs/>
          <w:spacing w:val="15"/>
          <w:szCs w:val="28"/>
        </w:rPr>
        <w:t>attorneys for their time spent in preparation for depositions. However, the fees proposed in</w:t>
      </w:r>
      <w:r>
        <w:rPr>
          <w:rFonts w:eastAsiaTheme="majorEastAsia" w:cstheme="majorBidi"/>
          <w:bCs/>
          <w:spacing w:val="15"/>
          <w:szCs w:val="28"/>
        </w:rPr>
        <w:t xml:space="preserve"> </w:t>
      </w:r>
      <w:r w:rsidRPr="00FA7807">
        <w:rPr>
          <w:rFonts w:eastAsiaTheme="majorEastAsia" w:cstheme="majorBidi"/>
          <w:bCs/>
          <w:spacing w:val="15"/>
          <w:szCs w:val="28"/>
        </w:rPr>
        <w:t>these regulations for attorneys certified as Workers’ Compensation Specialists by the</w:t>
      </w:r>
      <w:r>
        <w:rPr>
          <w:rFonts w:eastAsiaTheme="majorEastAsia" w:cstheme="majorBidi"/>
          <w:bCs/>
          <w:spacing w:val="15"/>
          <w:szCs w:val="28"/>
        </w:rPr>
        <w:t xml:space="preserve"> </w:t>
      </w:r>
      <w:r w:rsidRPr="00FA7807">
        <w:rPr>
          <w:rFonts w:eastAsiaTheme="majorEastAsia" w:cstheme="majorBidi"/>
          <w:bCs/>
          <w:spacing w:val="15"/>
          <w:szCs w:val="28"/>
        </w:rPr>
        <w:t xml:space="preserve">State Bar of California are </w:t>
      </w:r>
      <w:r w:rsidRPr="00FA7807">
        <w:rPr>
          <w:rFonts w:eastAsiaTheme="majorEastAsia" w:cstheme="majorBidi"/>
          <w:bCs/>
          <w:i/>
          <w:iCs/>
          <w:spacing w:val="15"/>
          <w:szCs w:val="28"/>
        </w:rPr>
        <w:t xml:space="preserve">double </w:t>
      </w:r>
      <w:r w:rsidRPr="00FA7807">
        <w:rPr>
          <w:rFonts w:eastAsiaTheme="majorEastAsia" w:cstheme="majorBidi"/>
          <w:bCs/>
          <w:spacing w:val="15"/>
          <w:szCs w:val="28"/>
        </w:rPr>
        <w:t>the average hourly rate for defense firms. We suggest</w:t>
      </w:r>
    </w:p>
    <w:p w14:paraId="1A3EC849" w14:textId="77777777" w:rsidR="00FA7807" w:rsidRDefault="00FA7807" w:rsidP="00FA7807">
      <w:pPr>
        <w:spacing w:after="0" w:line="240" w:lineRule="auto"/>
        <w:rPr>
          <w:rFonts w:eastAsiaTheme="majorEastAsia" w:cstheme="majorBidi"/>
          <w:bCs/>
          <w:spacing w:val="15"/>
          <w:szCs w:val="28"/>
        </w:rPr>
      </w:pPr>
      <w:r w:rsidRPr="00FA7807">
        <w:rPr>
          <w:rFonts w:eastAsiaTheme="majorEastAsia" w:cstheme="majorBidi"/>
          <w:bCs/>
          <w:spacing w:val="15"/>
          <w:szCs w:val="28"/>
        </w:rPr>
        <w:t xml:space="preserve">fees that are in line with </w:t>
      </w:r>
      <w:proofErr w:type="gramStart"/>
      <w:r w:rsidRPr="00FA7807">
        <w:rPr>
          <w:rFonts w:eastAsiaTheme="majorEastAsia" w:cstheme="majorBidi"/>
          <w:bCs/>
          <w:spacing w:val="15"/>
          <w:szCs w:val="28"/>
        </w:rPr>
        <w:t>the majority of</w:t>
      </w:r>
      <w:proofErr w:type="gramEnd"/>
      <w:r w:rsidRPr="00FA7807">
        <w:rPr>
          <w:rFonts w:eastAsiaTheme="majorEastAsia" w:cstheme="majorBidi"/>
          <w:bCs/>
          <w:spacing w:val="15"/>
          <w:szCs w:val="28"/>
        </w:rPr>
        <w:t xml:space="preserve"> venues in the state.</w:t>
      </w:r>
    </w:p>
    <w:p w14:paraId="4508D88D" w14:textId="77777777" w:rsidR="00FA7807" w:rsidRPr="00FA7807" w:rsidRDefault="00FA7807" w:rsidP="00FA7807">
      <w:pPr>
        <w:spacing w:after="0" w:line="240" w:lineRule="auto"/>
        <w:rPr>
          <w:rFonts w:eastAsiaTheme="majorEastAsia" w:cstheme="majorBidi"/>
          <w:bCs/>
          <w:spacing w:val="15"/>
          <w:szCs w:val="28"/>
        </w:rPr>
      </w:pPr>
    </w:p>
    <w:p w14:paraId="75966B76" w14:textId="77777777" w:rsidR="00FA7807" w:rsidRPr="00FA7807" w:rsidRDefault="00FA7807" w:rsidP="00FA7807">
      <w:pPr>
        <w:spacing w:after="0" w:line="240" w:lineRule="auto"/>
        <w:rPr>
          <w:rFonts w:eastAsiaTheme="majorEastAsia" w:cstheme="majorBidi"/>
          <w:bCs/>
          <w:spacing w:val="15"/>
          <w:szCs w:val="28"/>
        </w:rPr>
      </w:pPr>
      <w:r w:rsidRPr="00FA7807">
        <w:rPr>
          <w:rFonts w:eastAsiaTheme="majorEastAsia" w:cstheme="majorBidi"/>
          <w:bCs/>
          <w:spacing w:val="15"/>
          <w:szCs w:val="28"/>
        </w:rPr>
        <w:t>“(b) Allowable Fee Ranges</w:t>
      </w:r>
    </w:p>
    <w:p w14:paraId="0DE2447D" w14:textId="3152E4D5" w:rsidR="00FA7807" w:rsidRPr="00FA7807" w:rsidRDefault="00FA7807" w:rsidP="00FA7807">
      <w:pPr>
        <w:spacing w:after="0" w:line="240" w:lineRule="auto"/>
        <w:rPr>
          <w:rFonts w:eastAsiaTheme="majorEastAsia" w:cstheme="majorBidi"/>
          <w:bCs/>
          <w:spacing w:val="15"/>
          <w:szCs w:val="28"/>
        </w:rPr>
      </w:pPr>
      <w:r w:rsidRPr="00FA7807">
        <w:rPr>
          <w:rFonts w:eastAsiaTheme="majorEastAsia" w:cstheme="majorBidi"/>
          <w:bCs/>
          <w:spacing w:val="15"/>
          <w:szCs w:val="28"/>
        </w:rPr>
        <w:t>The reasonable hourly rate for attorney services related to preparation of the injured</w:t>
      </w:r>
      <w:r>
        <w:rPr>
          <w:rFonts w:eastAsiaTheme="majorEastAsia" w:cstheme="majorBidi"/>
          <w:bCs/>
          <w:spacing w:val="15"/>
          <w:szCs w:val="28"/>
        </w:rPr>
        <w:t xml:space="preserve"> </w:t>
      </w:r>
      <w:r w:rsidRPr="00FA7807">
        <w:rPr>
          <w:rFonts w:eastAsiaTheme="majorEastAsia" w:cstheme="majorBidi"/>
          <w:bCs/>
          <w:spacing w:val="15"/>
          <w:szCs w:val="28"/>
        </w:rPr>
        <w:t>employee before a deposition and representation during the deposition shall not exceed</w:t>
      </w:r>
      <w:r>
        <w:rPr>
          <w:rFonts w:eastAsiaTheme="majorEastAsia" w:cstheme="majorBidi"/>
          <w:bCs/>
          <w:spacing w:val="15"/>
          <w:szCs w:val="28"/>
        </w:rPr>
        <w:t xml:space="preserve"> </w:t>
      </w:r>
      <w:r w:rsidRPr="00FA7807">
        <w:rPr>
          <w:rFonts w:eastAsiaTheme="majorEastAsia" w:cstheme="majorBidi"/>
          <w:bCs/>
          <w:spacing w:val="15"/>
          <w:szCs w:val="28"/>
        </w:rPr>
        <w:t>the following amounts:</w:t>
      </w:r>
    </w:p>
    <w:p w14:paraId="241D37C4" w14:textId="77777777" w:rsidR="00FA7807" w:rsidRDefault="00FA7807" w:rsidP="00FA7807">
      <w:pPr>
        <w:spacing w:after="0" w:line="240" w:lineRule="auto"/>
        <w:rPr>
          <w:rFonts w:eastAsiaTheme="majorEastAsia" w:cstheme="majorBidi"/>
          <w:bCs/>
          <w:spacing w:val="15"/>
          <w:szCs w:val="28"/>
        </w:rPr>
      </w:pPr>
    </w:p>
    <w:p w14:paraId="4DFFF930" w14:textId="2E8C938A" w:rsidR="00FA7807" w:rsidRDefault="00FA7807" w:rsidP="00FA7807">
      <w:pPr>
        <w:spacing w:after="0" w:line="240" w:lineRule="auto"/>
        <w:rPr>
          <w:rFonts w:eastAsiaTheme="majorEastAsia" w:cstheme="majorBidi"/>
          <w:bCs/>
          <w:spacing w:val="15"/>
          <w:szCs w:val="28"/>
        </w:rPr>
      </w:pPr>
      <w:r w:rsidRPr="00FA7807">
        <w:rPr>
          <w:rFonts w:eastAsiaTheme="majorEastAsia" w:cstheme="majorBidi"/>
          <w:bCs/>
          <w:spacing w:val="15"/>
          <w:szCs w:val="28"/>
        </w:rPr>
        <w:t>(1) An amount not to exceed $500 $400 per hour for attorneys certified as Workers’</w:t>
      </w:r>
      <w:r>
        <w:rPr>
          <w:rFonts w:eastAsiaTheme="majorEastAsia" w:cstheme="majorBidi"/>
          <w:bCs/>
          <w:spacing w:val="15"/>
          <w:szCs w:val="28"/>
        </w:rPr>
        <w:t xml:space="preserve"> </w:t>
      </w:r>
      <w:r w:rsidRPr="00FA7807">
        <w:rPr>
          <w:rFonts w:eastAsiaTheme="majorEastAsia" w:cstheme="majorBidi"/>
          <w:bCs/>
          <w:spacing w:val="15"/>
          <w:szCs w:val="28"/>
        </w:rPr>
        <w:t xml:space="preserve">Compensation Specialists by the State Bar of </w:t>
      </w:r>
      <w:proofErr w:type="gramStart"/>
      <w:r w:rsidRPr="00FA7807">
        <w:rPr>
          <w:rFonts w:eastAsiaTheme="majorEastAsia" w:cstheme="majorBidi"/>
          <w:bCs/>
          <w:spacing w:val="15"/>
          <w:szCs w:val="28"/>
        </w:rPr>
        <w:t>California;</w:t>
      </w:r>
      <w:proofErr w:type="gramEnd"/>
    </w:p>
    <w:p w14:paraId="6ED58038" w14:textId="77777777" w:rsidR="00FA7807" w:rsidRPr="00FA7807" w:rsidRDefault="00FA7807" w:rsidP="00FA7807">
      <w:pPr>
        <w:spacing w:after="0" w:line="240" w:lineRule="auto"/>
        <w:rPr>
          <w:rFonts w:eastAsiaTheme="majorEastAsia" w:cstheme="majorBidi"/>
          <w:bCs/>
          <w:spacing w:val="15"/>
          <w:szCs w:val="28"/>
        </w:rPr>
      </w:pPr>
    </w:p>
    <w:p w14:paraId="3F52158A" w14:textId="14A6A23F" w:rsidR="00FA7807" w:rsidRPr="00FA7807" w:rsidRDefault="00FA7807" w:rsidP="00FA7807">
      <w:pPr>
        <w:spacing w:after="0" w:line="240" w:lineRule="auto"/>
        <w:rPr>
          <w:rFonts w:eastAsiaTheme="majorEastAsia" w:cstheme="majorBidi"/>
          <w:bCs/>
          <w:spacing w:val="15"/>
          <w:szCs w:val="28"/>
        </w:rPr>
      </w:pPr>
      <w:r w:rsidRPr="00FA7807">
        <w:rPr>
          <w:rFonts w:eastAsiaTheme="majorEastAsia" w:cstheme="majorBidi"/>
          <w:bCs/>
          <w:spacing w:val="15"/>
          <w:szCs w:val="28"/>
        </w:rPr>
        <w:t>(2) An amount not to exceed $450 $350 per hour for attorneys with five or more at least ten</w:t>
      </w:r>
      <w:r>
        <w:rPr>
          <w:rFonts w:eastAsiaTheme="majorEastAsia" w:cstheme="majorBidi"/>
          <w:bCs/>
          <w:spacing w:val="15"/>
          <w:szCs w:val="28"/>
        </w:rPr>
        <w:t xml:space="preserve"> </w:t>
      </w:r>
      <w:r w:rsidRPr="00FA7807">
        <w:rPr>
          <w:rFonts w:eastAsiaTheme="majorEastAsia" w:cstheme="majorBidi"/>
          <w:bCs/>
          <w:spacing w:val="15"/>
          <w:szCs w:val="28"/>
        </w:rPr>
        <w:t xml:space="preserve">years of experience in Workers’ Compensation matters in the state of </w:t>
      </w:r>
      <w:proofErr w:type="gramStart"/>
      <w:r w:rsidRPr="00FA7807">
        <w:rPr>
          <w:rFonts w:eastAsiaTheme="majorEastAsia" w:cstheme="majorBidi"/>
          <w:bCs/>
          <w:spacing w:val="15"/>
          <w:szCs w:val="28"/>
        </w:rPr>
        <w:t>California;</w:t>
      </w:r>
      <w:proofErr w:type="gramEnd"/>
    </w:p>
    <w:p w14:paraId="55CD68E1" w14:textId="77777777" w:rsidR="00FA7807" w:rsidRDefault="00FA7807" w:rsidP="00FA7807">
      <w:pPr>
        <w:spacing w:after="0" w:line="240" w:lineRule="auto"/>
        <w:rPr>
          <w:rFonts w:eastAsiaTheme="majorEastAsia" w:cstheme="majorBidi"/>
          <w:bCs/>
          <w:spacing w:val="15"/>
          <w:szCs w:val="28"/>
        </w:rPr>
      </w:pPr>
    </w:p>
    <w:p w14:paraId="781DDD87" w14:textId="019C6931" w:rsidR="00FA7807" w:rsidRPr="00FA7807" w:rsidRDefault="00FA7807" w:rsidP="00FA7807">
      <w:pPr>
        <w:spacing w:after="0" w:line="240" w:lineRule="auto"/>
        <w:rPr>
          <w:rFonts w:eastAsiaTheme="majorEastAsia" w:cstheme="majorBidi"/>
          <w:bCs/>
          <w:spacing w:val="15"/>
          <w:szCs w:val="28"/>
        </w:rPr>
      </w:pPr>
      <w:r w:rsidRPr="00FA7807">
        <w:rPr>
          <w:rFonts w:eastAsiaTheme="majorEastAsia" w:cstheme="majorBidi"/>
          <w:bCs/>
          <w:spacing w:val="15"/>
          <w:szCs w:val="28"/>
        </w:rPr>
        <w:t>(3) an amount not to exceed $400 $300 per hour for attorneys with fewer than ten years of</w:t>
      </w:r>
      <w:r>
        <w:rPr>
          <w:rFonts w:eastAsiaTheme="majorEastAsia" w:cstheme="majorBidi"/>
          <w:bCs/>
          <w:spacing w:val="15"/>
          <w:szCs w:val="28"/>
        </w:rPr>
        <w:t xml:space="preserve"> </w:t>
      </w:r>
      <w:r w:rsidRPr="00FA7807">
        <w:rPr>
          <w:rFonts w:eastAsiaTheme="majorEastAsia" w:cstheme="majorBidi"/>
          <w:bCs/>
          <w:spacing w:val="15"/>
          <w:szCs w:val="28"/>
        </w:rPr>
        <w:t xml:space="preserve">experience in workers’ compensation matters in the state of </w:t>
      </w:r>
      <w:proofErr w:type="gramStart"/>
      <w:r w:rsidRPr="00FA7807">
        <w:rPr>
          <w:rFonts w:eastAsiaTheme="majorEastAsia" w:cstheme="majorBidi"/>
          <w:bCs/>
          <w:spacing w:val="15"/>
          <w:szCs w:val="28"/>
        </w:rPr>
        <w:t>California;</w:t>
      </w:r>
      <w:proofErr w:type="gramEnd"/>
    </w:p>
    <w:p w14:paraId="7D46DD21" w14:textId="77777777" w:rsidR="00FA7807" w:rsidRDefault="00FA7807" w:rsidP="00FA7807">
      <w:pPr>
        <w:spacing w:after="0" w:line="240" w:lineRule="auto"/>
        <w:rPr>
          <w:rFonts w:eastAsiaTheme="majorEastAsia" w:cstheme="majorBidi"/>
          <w:bCs/>
          <w:spacing w:val="15"/>
          <w:szCs w:val="28"/>
        </w:rPr>
      </w:pPr>
    </w:p>
    <w:p w14:paraId="249FE9F6" w14:textId="2B011C2C" w:rsidR="00FA7807" w:rsidRPr="00FA7807" w:rsidRDefault="00FA7807" w:rsidP="00FA7807">
      <w:pPr>
        <w:spacing w:after="0" w:line="240" w:lineRule="auto"/>
        <w:rPr>
          <w:rFonts w:eastAsiaTheme="majorEastAsia" w:cstheme="majorBidi"/>
          <w:bCs/>
          <w:spacing w:val="15"/>
          <w:szCs w:val="28"/>
        </w:rPr>
      </w:pPr>
      <w:r w:rsidRPr="00FA7807">
        <w:rPr>
          <w:rFonts w:eastAsiaTheme="majorEastAsia" w:cstheme="majorBidi"/>
          <w:bCs/>
          <w:spacing w:val="15"/>
          <w:szCs w:val="28"/>
        </w:rPr>
        <w:t>(4) an amount not to exceed $250 $150 per hour for non-attorney representatives as</w:t>
      </w:r>
      <w:r>
        <w:rPr>
          <w:rFonts w:eastAsiaTheme="majorEastAsia" w:cstheme="majorBidi"/>
          <w:bCs/>
          <w:spacing w:val="15"/>
          <w:szCs w:val="28"/>
        </w:rPr>
        <w:t xml:space="preserve"> </w:t>
      </w:r>
      <w:r w:rsidRPr="00FA7807">
        <w:rPr>
          <w:rFonts w:eastAsiaTheme="majorEastAsia" w:cstheme="majorBidi"/>
          <w:bCs/>
          <w:spacing w:val="15"/>
          <w:szCs w:val="28"/>
        </w:rPr>
        <w:t>identified pursuant to Labor Code section 10751.”</w:t>
      </w:r>
    </w:p>
    <w:p w14:paraId="02D32699" w14:textId="48D34FC5" w:rsidR="00FA7807" w:rsidRPr="00FA7807" w:rsidRDefault="00FA7807" w:rsidP="00FA7807">
      <w:pPr>
        <w:spacing w:after="0" w:line="240" w:lineRule="auto"/>
        <w:rPr>
          <w:rFonts w:eastAsiaTheme="majorEastAsia" w:cstheme="majorBidi"/>
          <w:bCs/>
          <w:spacing w:val="15"/>
          <w:szCs w:val="28"/>
        </w:rPr>
      </w:pPr>
      <w:r w:rsidRPr="00FA7807">
        <w:rPr>
          <w:rFonts w:eastAsiaTheme="majorEastAsia" w:cstheme="majorBidi"/>
          <w:bCs/>
          <w:spacing w:val="15"/>
          <w:szCs w:val="28"/>
        </w:rPr>
        <w:t>Second, there should be a 30-minute limit on the amount of billable preparation time for a</w:t>
      </w:r>
      <w:r>
        <w:rPr>
          <w:rFonts w:eastAsiaTheme="majorEastAsia" w:cstheme="majorBidi"/>
          <w:bCs/>
          <w:spacing w:val="15"/>
          <w:szCs w:val="28"/>
        </w:rPr>
        <w:t xml:space="preserve"> </w:t>
      </w:r>
      <w:r w:rsidRPr="00FA7807">
        <w:rPr>
          <w:rFonts w:eastAsiaTheme="majorEastAsia" w:cstheme="majorBidi"/>
          <w:bCs/>
          <w:spacing w:val="15"/>
          <w:szCs w:val="28"/>
        </w:rPr>
        <w:t>deposition. This will help prevent unnecessary and excessive overbilling.</w:t>
      </w:r>
    </w:p>
    <w:p w14:paraId="6510435B" w14:textId="77777777" w:rsidR="00FA7807" w:rsidRDefault="00FA7807" w:rsidP="00FA7807">
      <w:pPr>
        <w:spacing w:after="0" w:line="240" w:lineRule="auto"/>
        <w:rPr>
          <w:rFonts w:eastAsiaTheme="majorEastAsia" w:cstheme="majorBidi"/>
          <w:bCs/>
          <w:spacing w:val="15"/>
          <w:szCs w:val="28"/>
        </w:rPr>
      </w:pPr>
    </w:p>
    <w:p w14:paraId="5839E27D" w14:textId="3EECA305" w:rsidR="00FA7807" w:rsidRDefault="00FA7807" w:rsidP="00FA7807">
      <w:pPr>
        <w:spacing w:after="0" w:line="240" w:lineRule="auto"/>
        <w:rPr>
          <w:rFonts w:eastAsiaTheme="majorEastAsia" w:cstheme="majorBidi"/>
          <w:b/>
          <w:spacing w:val="15"/>
          <w:szCs w:val="28"/>
        </w:rPr>
      </w:pPr>
      <w:r w:rsidRPr="00FA7807">
        <w:rPr>
          <w:rFonts w:eastAsiaTheme="majorEastAsia" w:cstheme="majorBidi"/>
          <w:bCs/>
          <w:spacing w:val="15"/>
          <w:szCs w:val="28"/>
        </w:rPr>
        <w:t>Finally, the list of non-compensable services in (f) should include the following: time spent</w:t>
      </w:r>
      <w:r>
        <w:rPr>
          <w:rFonts w:eastAsiaTheme="majorEastAsia" w:cstheme="majorBidi"/>
          <w:bCs/>
          <w:spacing w:val="15"/>
          <w:szCs w:val="28"/>
        </w:rPr>
        <w:t xml:space="preserve"> </w:t>
      </w:r>
      <w:r w:rsidRPr="00FA7807">
        <w:rPr>
          <w:rFonts w:eastAsiaTheme="majorEastAsia" w:cstheme="majorBidi"/>
          <w:bCs/>
          <w:spacing w:val="15"/>
          <w:szCs w:val="28"/>
        </w:rPr>
        <w:t>preparing or issuing notices of deposition; issuing or notifying of non-appearance by</w:t>
      </w:r>
      <w:r>
        <w:rPr>
          <w:rFonts w:eastAsiaTheme="majorEastAsia" w:cstheme="majorBidi"/>
          <w:bCs/>
          <w:spacing w:val="15"/>
          <w:szCs w:val="28"/>
        </w:rPr>
        <w:t xml:space="preserve"> </w:t>
      </w:r>
      <w:r w:rsidRPr="00FA7807">
        <w:rPr>
          <w:rFonts w:eastAsiaTheme="majorEastAsia" w:cstheme="majorBidi"/>
          <w:bCs/>
          <w:spacing w:val="15"/>
          <w:szCs w:val="28"/>
        </w:rPr>
        <w:t>Applicant or their attorney for deposition; and there should not be any billable time allowed</w:t>
      </w:r>
      <w:r>
        <w:rPr>
          <w:rFonts w:eastAsiaTheme="majorEastAsia" w:cstheme="majorBidi"/>
          <w:bCs/>
          <w:spacing w:val="15"/>
          <w:szCs w:val="28"/>
        </w:rPr>
        <w:t xml:space="preserve"> </w:t>
      </w:r>
      <w:r w:rsidRPr="00FA7807">
        <w:rPr>
          <w:rFonts w:eastAsiaTheme="majorEastAsia" w:cstheme="majorBidi"/>
          <w:bCs/>
          <w:spacing w:val="15"/>
          <w:szCs w:val="28"/>
        </w:rPr>
        <w:t>post-deposition</w:t>
      </w:r>
      <w:r w:rsidRPr="00FA7807">
        <w:rPr>
          <w:rFonts w:eastAsiaTheme="majorEastAsia" w:cstheme="majorBidi"/>
          <w:b/>
          <w:spacing w:val="15"/>
          <w:szCs w:val="28"/>
        </w:rPr>
        <w:t>.</w:t>
      </w:r>
    </w:p>
    <w:p w14:paraId="2EE3B834" w14:textId="77777777" w:rsidR="00FA7807" w:rsidRPr="00FA7807" w:rsidRDefault="00FA7807" w:rsidP="00FA7807">
      <w:pPr>
        <w:spacing w:after="0" w:line="240" w:lineRule="auto"/>
        <w:rPr>
          <w:rFonts w:eastAsiaTheme="majorEastAsia" w:cstheme="majorBidi"/>
          <w:bCs/>
          <w:spacing w:val="15"/>
          <w:szCs w:val="28"/>
        </w:rPr>
      </w:pPr>
    </w:p>
    <w:p w14:paraId="74AE2DBE" w14:textId="2480F5A8" w:rsidR="00747404" w:rsidRDefault="00747404" w:rsidP="008A4D37">
      <w:pPr>
        <w:rPr>
          <w:rStyle w:val="Heading1Char"/>
        </w:rPr>
      </w:pPr>
      <w:r>
        <w:rPr>
          <w:rStyle w:val="Heading1Char"/>
        </w:rPr>
        <w:t>_______________________________________________________________</w:t>
      </w:r>
    </w:p>
    <w:p w14:paraId="4F46730C" w14:textId="7F943B26" w:rsidR="0044730C" w:rsidRDefault="0044730C" w:rsidP="008A4D37">
      <w:r>
        <w:rPr>
          <w:rStyle w:val="Heading1Char"/>
        </w:rPr>
        <w:t>Brain W. Freeman, Esq.</w:t>
      </w:r>
      <w:r>
        <w:rPr>
          <w:rStyle w:val="Heading1Char"/>
        </w:rPr>
        <w:tab/>
      </w:r>
      <w:r>
        <w:rPr>
          <w:rStyle w:val="Heading1Char"/>
        </w:rPr>
        <w:tab/>
      </w:r>
      <w:r>
        <w:rPr>
          <w:rStyle w:val="Heading1Char"/>
        </w:rPr>
        <w:tab/>
      </w:r>
      <w:r>
        <w:rPr>
          <w:rStyle w:val="Heading1Char"/>
        </w:rPr>
        <w:tab/>
      </w:r>
      <w:r>
        <w:rPr>
          <w:rStyle w:val="Heading1Char"/>
        </w:rPr>
        <w:tab/>
      </w:r>
      <w:r w:rsidRPr="0044730C">
        <w:t>February 10, 2026</w:t>
      </w:r>
    </w:p>
    <w:p w14:paraId="66CA08CC" w14:textId="77777777" w:rsidR="0044730C" w:rsidRPr="0044730C" w:rsidRDefault="0044730C" w:rsidP="0044730C">
      <w:pPr>
        <w:spacing w:before="100" w:beforeAutospacing="1" w:after="0" w:line="240" w:lineRule="auto"/>
        <w:rPr>
          <w:rFonts w:eastAsiaTheme="majorEastAsia" w:cstheme="majorBidi"/>
          <w:bCs/>
          <w:spacing w:val="15"/>
          <w:szCs w:val="28"/>
        </w:rPr>
      </w:pPr>
      <w:r w:rsidRPr="0044730C">
        <w:rPr>
          <w:rFonts w:eastAsiaTheme="majorEastAsia" w:cstheme="majorBidi"/>
          <w:bCs/>
          <w:spacing w:val="15"/>
          <w:szCs w:val="28"/>
        </w:rPr>
        <w:t>I support the Division’s effort to provide clarity and uniformity regarding deposition fees. However, I have significant concerns regarding two aspects of the proposed regulation: (1) the imposition of a fixed $500 per hour ceiling without any mechanism for future adjustment, and (2) the categorical exclusion of compensation for travel time.</w:t>
      </w:r>
    </w:p>
    <w:p w14:paraId="6FC0652E" w14:textId="77777777" w:rsidR="0044730C" w:rsidRPr="0044730C" w:rsidRDefault="0044730C" w:rsidP="0044730C">
      <w:pPr>
        <w:spacing w:before="100" w:beforeAutospacing="1" w:after="0" w:line="240" w:lineRule="auto"/>
        <w:rPr>
          <w:rFonts w:eastAsiaTheme="majorEastAsia" w:cstheme="majorBidi"/>
          <w:bCs/>
          <w:spacing w:val="15"/>
          <w:szCs w:val="28"/>
        </w:rPr>
      </w:pPr>
      <w:r w:rsidRPr="0044730C">
        <w:rPr>
          <w:rFonts w:eastAsiaTheme="majorEastAsia" w:cstheme="majorBidi"/>
          <w:bCs/>
          <w:spacing w:val="15"/>
          <w:szCs w:val="28"/>
        </w:rPr>
        <w:t>I. A Fixed $500 Cap Without Indexing Will Quickly Become Outdated and Undermine Access to Competent Representation</w:t>
      </w:r>
    </w:p>
    <w:p w14:paraId="42F68534" w14:textId="77777777" w:rsidR="0044730C" w:rsidRPr="0044730C" w:rsidRDefault="0044730C" w:rsidP="0044730C">
      <w:pPr>
        <w:spacing w:before="100" w:beforeAutospacing="1" w:after="0" w:line="240" w:lineRule="auto"/>
        <w:rPr>
          <w:rFonts w:eastAsiaTheme="majorEastAsia" w:cstheme="majorBidi"/>
          <w:bCs/>
          <w:spacing w:val="15"/>
          <w:szCs w:val="28"/>
        </w:rPr>
      </w:pPr>
      <w:r w:rsidRPr="0044730C">
        <w:rPr>
          <w:rFonts w:eastAsiaTheme="majorEastAsia" w:cstheme="majorBidi"/>
          <w:bCs/>
          <w:spacing w:val="15"/>
          <w:szCs w:val="28"/>
        </w:rPr>
        <w:t>The proposed regulation establishes a maximum rate of $500 per hour for certified specialists. While this amount may appear reasonable in the present market, it contains no provision for adjustment based on inflation, cost-of-living increases, or changes in the economics of legal practice.</w:t>
      </w:r>
    </w:p>
    <w:p w14:paraId="06610086" w14:textId="77777777" w:rsidR="0044730C" w:rsidRPr="0044730C" w:rsidRDefault="0044730C" w:rsidP="0044730C">
      <w:pPr>
        <w:spacing w:before="100" w:beforeAutospacing="1" w:after="0" w:line="240" w:lineRule="auto"/>
        <w:rPr>
          <w:rFonts w:eastAsiaTheme="majorEastAsia" w:cstheme="majorBidi"/>
          <w:bCs/>
          <w:spacing w:val="15"/>
          <w:szCs w:val="28"/>
        </w:rPr>
      </w:pPr>
      <w:r w:rsidRPr="0044730C">
        <w:rPr>
          <w:rFonts w:eastAsiaTheme="majorEastAsia" w:cstheme="majorBidi"/>
          <w:bCs/>
          <w:spacing w:val="15"/>
          <w:szCs w:val="28"/>
        </w:rPr>
        <w:t>Workers’ compensation practices operate within increasing overhead pressures, including rising rent, staffing costs, malpractice premiums, technology infrastructure, and compliance obligations. A static regulatory cap will predictably erode in real value over time, effectively functioning as an annual reduction in compensation.</w:t>
      </w:r>
    </w:p>
    <w:p w14:paraId="525DC5FB" w14:textId="77777777" w:rsidR="0044730C" w:rsidRPr="0044730C" w:rsidRDefault="0044730C" w:rsidP="0044730C">
      <w:pPr>
        <w:spacing w:before="100" w:beforeAutospacing="1" w:after="0" w:line="240" w:lineRule="auto"/>
        <w:rPr>
          <w:rFonts w:eastAsiaTheme="majorEastAsia" w:cstheme="majorBidi"/>
          <w:bCs/>
          <w:spacing w:val="15"/>
          <w:szCs w:val="28"/>
        </w:rPr>
      </w:pPr>
      <w:r w:rsidRPr="0044730C">
        <w:rPr>
          <w:rFonts w:eastAsiaTheme="majorEastAsia" w:cstheme="majorBidi"/>
          <w:bCs/>
          <w:spacing w:val="15"/>
          <w:szCs w:val="28"/>
        </w:rPr>
        <w:t>Other fee frameworks in California law account for evolving market conditions either through judicial discretion, reasonableness standards, or periodic review. A permanent ceiling without indexing creates a long-term structural imbalance that will disproportionately impact experienced practitioners and specialists, particularly in high-cost regions of the state.</w:t>
      </w:r>
    </w:p>
    <w:p w14:paraId="72811BF3" w14:textId="77777777" w:rsidR="0044730C" w:rsidRPr="0044730C" w:rsidRDefault="0044730C" w:rsidP="0044730C">
      <w:pPr>
        <w:spacing w:before="100" w:beforeAutospacing="1" w:after="0" w:line="240" w:lineRule="auto"/>
        <w:rPr>
          <w:rFonts w:eastAsiaTheme="majorEastAsia" w:cstheme="majorBidi"/>
          <w:bCs/>
          <w:spacing w:val="15"/>
          <w:szCs w:val="28"/>
        </w:rPr>
      </w:pPr>
      <w:r w:rsidRPr="0044730C">
        <w:rPr>
          <w:rFonts w:eastAsiaTheme="majorEastAsia" w:cstheme="majorBidi"/>
          <w:bCs/>
          <w:spacing w:val="15"/>
          <w:szCs w:val="28"/>
        </w:rPr>
        <w:t>The likely result will not be cost containment, but attrition: fewer highly experienced attorneys willing to devote significant time to deposition preparation in complex cases. This ultimately harms injured workers and does not serve the efficient administration of the system.</w:t>
      </w:r>
    </w:p>
    <w:p w14:paraId="5E1A3D73" w14:textId="77777777" w:rsidR="0044730C" w:rsidRPr="0044730C" w:rsidRDefault="0044730C" w:rsidP="0044730C">
      <w:pPr>
        <w:spacing w:before="100" w:beforeAutospacing="1" w:after="0" w:line="240" w:lineRule="auto"/>
        <w:rPr>
          <w:rFonts w:eastAsiaTheme="majorEastAsia" w:cstheme="majorBidi"/>
          <w:bCs/>
          <w:spacing w:val="15"/>
          <w:szCs w:val="28"/>
        </w:rPr>
      </w:pPr>
      <w:r w:rsidRPr="0044730C">
        <w:rPr>
          <w:rFonts w:eastAsiaTheme="majorEastAsia" w:cstheme="majorBidi"/>
          <w:bCs/>
          <w:spacing w:val="15"/>
          <w:szCs w:val="28"/>
        </w:rPr>
        <w:t>If the Division elects to maintain a ceiling, I respectfully urge inclusion of:</w:t>
      </w:r>
    </w:p>
    <w:p w14:paraId="1ABBF68E" w14:textId="77777777" w:rsidR="0044730C" w:rsidRDefault="0044730C" w:rsidP="0044730C">
      <w:pPr>
        <w:pStyle w:val="ListParagraph"/>
        <w:numPr>
          <w:ilvl w:val="0"/>
          <w:numId w:val="69"/>
        </w:numPr>
        <w:spacing w:before="100" w:beforeAutospacing="1" w:after="0" w:line="240" w:lineRule="auto"/>
        <w:rPr>
          <w:rFonts w:eastAsiaTheme="majorEastAsia" w:cstheme="majorBidi"/>
          <w:bCs/>
          <w:spacing w:val="15"/>
          <w:szCs w:val="28"/>
        </w:rPr>
      </w:pPr>
      <w:r w:rsidRPr="0044730C">
        <w:rPr>
          <w:rFonts w:eastAsiaTheme="majorEastAsia" w:cstheme="majorBidi"/>
          <w:bCs/>
          <w:spacing w:val="15"/>
          <w:szCs w:val="28"/>
        </w:rPr>
        <w:t xml:space="preserve">A CPI-based indexing </w:t>
      </w:r>
      <w:proofErr w:type="gramStart"/>
      <w:r w:rsidRPr="0044730C">
        <w:rPr>
          <w:rFonts w:eastAsiaTheme="majorEastAsia" w:cstheme="majorBidi"/>
          <w:bCs/>
          <w:spacing w:val="15"/>
          <w:szCs w:val="28"/>
        </w:rPr>
        <w:t>mechanism;</w:t>
      </w:r>
      <w:proofErr w:type="gramEnd"/>
    </w:p>
    <w:p w14:paraId="05C97DFA" w14:textId="77777777" w:rsidR="0044730C" w:rsidRDefault="0044730C" w:rsidP="0044730C">
      <w:pPr>
        <w:pStyle w:val="ListParagraph"/>
        <w:numPr>
          <w:ilvl w:val="0"/>
          <w:numId w:val="69"/>
        </w:numPr>
        <w:spacing w:before="100" w:beforeAutospacing="1" w:after="0" w:line="240" w:lineRule="auto"/>
        <w:rPr>
          <w:rFonts w:eastAsiaTheme="majorEastAsia" w:cstheme="majorBidi"/>
          <w:bCs/>
          <w:spacing w:val="15"/>
          <w:szCs w:val="28"/>
        </w:rPr>
      </w:pPr>
      <w:r w:rsidRPr="0044730C">
        <w:rPr>
          <w:rFonts w:eastAsiaTheme="majorEastAsia" w:cstheme="majorBidi"/>
          <w:bCs/>
          <w:spacing w:val="15"/>
          <w:szCs w:val="28"/>
        </w:rPr>
        <w:t>Or mandatory review and adjustment at defined intervals (e.g., every three years</w:t>
      </w:r>
      <w:proofErr w:type="gramStart"/>
      <w:r w:rsidRPr="0044730C">
        <w:rPr>
          <w:rFonts w:eastAsiaTheme="majorEastAsia" w:cstheme="majorBidi"/>
          <w:bCs/>
          <w:spacing w:val="15"/>
          <w:szCs w:val="28"/>
        </w:rPr>
        <w:t>);</w:t>
      </w:r>
      <w:proofErr w:type="gramEnd"/>
    </w:p>
    <w:p w14:paraId="2FB44E81" w14:textId="5D2C4114" w:rsidR="0044730C" w:rsidRPr="0044730C" w:rsidRDefault="0044730C" w:rsidP="0044730C">
      <w:pPr>
        <w:pStyle w:val="ListParagraph"/>
        <w:numPr>
          <w:ilvl w:val="0"/>
          <w:numId w:val="69"/>
        </w:numPr>
        <w:spacing w:before="100" w:beforeAutospacing="1" w:after="0" w:line="240" w:lineRule="auto"/>
        <w:rPr>
          <w:rFonts w:eastAsiaTheme="majorEastAsia" w:cstheme="majorBidi"/>
          <w:bCs/>
          <w:spacing w:val="15"/>
          <w:szCs w:val="28"/>
        </w:rPr>
      </w:pPr>
      <w:r w:rsidRPr="0044730C">
        <w:rPr>
          <w:rFonts w:eastAsiaTheme="majorEastAsia" w:cstheme="majorBidi"/>
          <w:bCs/>
          <w:spacing w:val="15"/>
          <w:szCs w:val="28"/>
        </w:rPr>
        <w:lastRenderedPageBreak/>
        <w:t>Or language permitting deviation upward upon a showing of good cause in complex cases.</w:t>
      </w:r>
    </w:p>
    <w:p w14:paraId="333469A8" w14:textId="77777777" w:rsidR="0044730C" w:rsidRPr="0044730C" w:rsidRDefault="0044730C" w:rsidP="0044730C">
      <w:pPr>
        <w:spacing w:before="100" w:beforeAutospacing="1" w:after="0" w:line="240" w:lineRule="auto"/>
        <w:rPr>
          <w:rFonts w:eastAsiaTheme="majorEastAsia" w:cstheme="majorBidi"/>
          <w:bCs/>
          <w:spacing w:val="15"/>
          <w:szCs w:val="28"/>
        </w:rPr>
      </w:pPr>
      <w:r w:rsidRPr="0044730C">
        <w:rPr>
          <w:rFonts w:eastAsiaTheme="majorEastAsia" w:cstheme="majorBidi"/>
          <w:bCs/>
          <w:spacing w:val="15"/>
          <w:szCs w:val="28"/>
        </w:rPr>
        <w:t>II. The Exclusion of Travel Time Will Be Weaponized and Distort Litigation Conduct</w:t>
      </w:r>
    </w:p>
    <w:p w14:paraId="7CC60DBF" w14:textId="77777777" w:rsidR="0044730C" w:rsidRPr="0044730C" w:rsidRDefault="0044730C" w:rsidP="0044730C">
      <w:pPr>
        <w:spacing w:before="100" w:beforeAutospacing="1" w:after="0" w:line="240" w:lineRule="auto"/>
        <w:rPr>
          <w:rFonts w:eastAsiaTheme="majorEastAsia" w:cstheme="majorBidi"/>
          <w:bCs/>
          <w:spacing w:val="15"/>
          <w:szCs w:val="28"/>
        </w:rPr>
      </w:pPr>
      <w:r w:rsidRPr="0044730C">
        <w:rPr>
          <w:rFonts w:eastAsiaTheme="majorEastAsia" w:cstheme="majorBidi"/>
          <w:bCs/>
          <w:spacing w:val="15"/>
          <w:szCs w:val="28"/>
        </w:rPr>
        <w:t>The categorical prohibition on compensation for travel time raises more immediate systemic concerns.</w:t>
      </w:r>
    </w:p>
    <w:p w14:paraId="550A4FAC" w14:textId="77777777" w:rsidR="0044730C" w:rsidRPr="0044730C" w:rsidRDefault="0044730C" w:rsidP="0044730C">
      <w:pPr>
        <w:spacing w:before="100" w:beforeAutospacing="1" w:after="0" w:line="240" w:lineRule="auto"/>
        <w:rPr>
          <w:rFonts w:eastAsiaTheme="majorEastAsia" w:cstheme="majorBidi"/>
          <w:bCs/>
          <w:spacing w:val="15"/>
          <w:szCs w:val="28"/>
        </w:rPr>
      </w:pPr>
      <w:r w:rsidRPr="0044730C">
        <w:rPr>
          <w:rFonts w:eastAsiaTheme="majorEastAsia" w:cstheme="majorBidi"/>
          <w:bCs/>
          <w:spacing w:val="15"/>
          <w:szCs w:val="28"/>
        </w:rPr>
        <w:t>Depositions under Labor Code 5710 are not elective; they are requested by defendants. The injured worker does not choose the time or location. In many venues, especially in geographically large counties or rural districts, substantial travel may be unavoidable.</w:t>
      </w:r>
    </w:p>
    <w:p w14:paraId="079F59EC" w14:textId="77777777" w:rsidR="0044730C" w:rsidRPr="0044730C" w:rsidRDefault="0044730C" w:rsidP="0044730C">
      <w:pPr>
        <w:spacing w:before="100" w:beforeAutospacing="1" w:after="0" w:line="240" w:lineRule="auto"/>
        <w:rPr>
          <w:rFonts w:eastAsiaTheme="majorEastAsia" w:cstheme="majorBidi"/>
          <w:bCs/>
          <w:spacing w:val="15"/>
          <w:szCs w:val="28"/>
        </w:rPr>
      </w:pPr>
      <w:r w:rsidRPr="0044730C">
        <w:rPr>
          <w:rFonts w:eastAsiaTheme="majorEastAsia" w:cstheme="majorBidi"/>
          <w:bCs/>
          <w:spacing w:val="15"/>
          <w:szCs w:val="28"/>
        </w:rPr>
        <w:t>Prohibiting compensation for travel time:</w:t>
      </w:r>
    </w:p>
    <w:p w14:paraId="19BDDDCE" w14:textId="77777777" w:rsidR="0044730C" w:rsidRDefault="0044730C" w:rsidP="0044730C">
      <w:pPr>
        <w:pStyle w:val="ListParagraph"/>
        <w:numPr>
          <w:ilvl w:val="0"/>
          <w:numId w:val="70"/>
        </w:numPr>
        <w:spacing w:before="100" w:beforeAutospacing="1" w:after="0" w:line="240" w:lineRule="auto"/>
        <w:rPr>
          <w:rFonts w:eastAsiaTheme="majorEastAsia" w:cstheme="majorBidi"/>
          <w:bCs/>
          <w:spacing w:val="15"/>
          <w:szCs w:val="28"/>
        </w:rPr>
      </w:pPr>
      <w:r w:rsidRPr="0044730C">
        <w:rPr>
          <w:rFonts w:eastAsiaTheme="majorEastAsia" w:cstheme="majorBidi"/>
          <w:bCs/>
          <w:spacing w:val="15"/>
          <w:szCs w:val="28"/>
        </w:rPr>
        <w:t xml:space="preserve">Incentivizes defendants to schedule depositions at distant or inconvenient </w:t>
      </w:r>
      <w:proofErr w:type="gramStart"/>
      <w:r w:rsidRPr="0044730C">
        <w:rPr>
          <w:rFonts w:eastAsiaTheme="majorEastAsia" w:cstheme="majorBidi"/>
          <w:bCs/>
          <w:spacing w:val="15"/>
          <w:szCs w:val="28"/>
        </w:rPr>
        <w:t>locations;</w:t>
      </w:r>
      <w:proofErr w:type="gramEnd"/>
    </w:p>
    <w:p w14:paraId="05008B82" w14:textId="77777777" w:rsidR="0044730C" w:rsidRDefault="0044730C" w:rsidP="0044730C">
      <w:pPr>
        <w:pStyle w:val="ListParagraph"/>
        <w:numPr>
          <w:ilvl w:val="0"/>
          <w:numId w:val="70"/>
        </w:numPr>
        <w:spacing w:before="100" w:beforeAutospacing="1" w:after="0" w:line="240" w:lineRule="auto"/>
        <w:rPr>
          <w:rFonts w:eastAsiaTheme="majorEastAsia" w:cstheme="majorBidi"/>
          <w:bCs/>
          <w:spacing w:val="15"/>
          <w:szCs w:val="28"/>
        </w:rPr>
      </w:pPr>
      <w:r w:rsidRPr="0044730C">
        <w:rPr>
          <w:rFonts w:eastAsiaTheme="majorEastAsia" w:cstheme="majorBidi"/>
          <w:bCs/>
          <w:spacing w:val="15"/>
          <w:szCs w:val="28"/>
        </w:rPr>
        <w:t xml:space="preserve">Shifts costs unilaterally onto applicant </w:t>
      </w:r>
      <w:proofErr w:type="gramStart"/>
      <w:r w:rsidRPr="0044730C">
        <w:rPr>
          <w:rFonts w:eastAsiaTheme="majorEastAsia" w:cstheme="majorBidi"/>
          <w:bCs/>
          <w:spacing w:val="15"/>
          <w:szCs w:val="28"/>
        </w:rPr>
        <w:t>counsel;</w:t>
      </w:r>
      <w:proofErr w:type="gramEnd"/>
    </w:p>
    <w:p w14:paraId="4E415ADA" w14:textId="77777777" w:rsidR="0044730C" w:rsidRDefault="0044730C" w:rsidP="0044730C">
      <w:pPr>
        <w:pStyle w:val="ListParagraph"/>
        <w:numPr>
          <w:ilvl w:val="0"/>
          <w:numId w:val="70"/>
        </w:numPr>
        <w:spacing w:before="100" w:beforeAutospacing="1" w:after="0" w:line="240" w:lineRule="auto"/>
        <w:rPr>
          <w:rFonts w:eastAsiaTheme="majorEastAsia" w:cstheme="majorBidi"/>
          <w:bCs/>
          <w:spacing w:val="15"/>
          <w:szCs w:val="28"/>
        </w:rPr>
      </w:pPr>
      <w:r w:rsidRPr="0044730C">
        <w:rPr>
          <w:rFonts w:eastAsiaTheme="majorEastAsia" w:cstheme="majorBidi"/>
          <w:bCs/>
          <w:spacing w:val="15"/>
          <w:szCs w:val="28"/>
        </w:rPr>
        <w:t xml:space="preserve">Disincentivizes in-person attendance where it may be critical for client </w:t>
      </w:r>
      <w:proofErr w:type="gramStart"/>
      <w:r w:rsidRPr="0044730C">
        <w:rPr>
          <w:rFonts w:eastAsiaTheme="majorEastAsia" w:cstheme="majorBidi"/>
          <w:bCs/>
          <w:spacing w:val="15"/>
          <w:szCs w:val="28"/>
        </w:rPr>
        <w:t>protection;</w:t>
      </w:r>
      <w:proofErr w:type="gramEnd"/>
    </w:p>
    <w:p w14:paraId="248CB02B" w14:textId="77777777" w:rsidR="0044730C" w:rsidRDefault="0044730C" w:rsidP="0044730C">
      <w:pPr>
        <w:pStyle w:val="ListParagraph"/>
        <w:numPr>
          <w:ilvl w:val="0"/>
          <w:numId w:val="70"/>
        </w:numPr>
        <w:spacing w:before="100" w:beforeAutospacing="1" w:after="0" w:line="240" w:lineRule="auto"/>
        <w:rPr>
          <w:rFonts w:eastAsiaTheme="majorEastAsia" w:cstheme="majorBidi"/>
          <w:bCs/>
          <w:spacing w:val="15"/>
          <w:szCs w:val="28"/>
        </w:rPr>
      </w:pPr>
      <w:r w:rsidRPr="0044730C">
        <w:rPr>
          <w:rFonts w:eastAsiaTheme="majorEastAsia" w:cstheme="majorBidi"/>
          <w:bCs/>
          <w:spacing w:val="15"/>
          <w:szCs w:val="28"/>
        </w:rPr>
        <w:t xml:space="preserve">Encourages disputes over remote vs. in-person </w:t>
      </w:r>
      <w:proofErr w:type="gramStart"/>
      <w:r w:rsidRPr="0044730C">
        <w:rPr>
          <w:rFonts w:eastAsiaTheme="majorEastAsia" w:cstheme="majorBidi"/>
          <w:bCs/>
          <w:spacing w:val="15"/>
          <w:szCs w:val="28"/>
        </w:rPr>
        <w:t>appearances;</w:t>
      </w:r>
      <w:proofErr w:type="gramEnd"/>
    </w:p>
    <w:p w14:paraId="07495D73" w14:textId="2048D128" w:rsidR="0044730C" w:rsidRPr="0044730C" w:rsidRDefault="0044730C" w:rsidP="0044730C">
      <w:pPr>
        <w:pStyle w:val="ListParagraph"/>
        <w:numPr>
          <w:ilvl w:val="0"/>
          <w:numId w:val="70"/>
        </w:numPr>
        <w:spacing w:before="100" w:beforeAutospacing="1" w:after="0" w:line="240" w:lineRule="auto"/>
        <w:rPr>
          <w:rFonts w:eastAsiaTheme="majorEastAsia" w:cstheme="majorBidi"/>
          <w:bCs/>
          <w:spacing w:val="15"/>
          <w:szCs w:val="28"/>
        </w:rPr>
      </w:pPr>
      <w:r w:rsidRPr="0044730C">
        <w:rPr>
          <w:rFonts w:eastAsiaTheme="majorEastAsia" w:cstheme="majorBidi"/>
          <w:bCs/>
          <w:spacing w:val="15"/>
          <w:szCs w:val="28"/>
        </w:rPr>
        <w:t>Creates economic pressure that may reduce the quality of representation provided to injured workers.</w:t>
      </w:r>
    </w:p>
    <w:p w14:paraId="2492A66C" w14:textId="77777777" w:rsidR="0044730C" w:rsidRPr="0044730C" w:rsidRDefault="0044730C" w:rsidP="0044730C">
      <w:pPr>
        <w:spacing w:before="100" w:beforeAutospacing="1" w:after="0" w:line="240" w:lineRule="auto"/>
        <w:rPr>
          <w:rFonts w:eastAsiaTheme="majorEastAsia" w:cstheme="majorBidi"/>
          <w:bCs/>
          <w:spacing w:val="15"/>
          <w:szCs w:val="28"/>
        </w:rPr>
      </w:pPr>
      <w:r w:rsidRPr="0044730C">
        <w:rPr>
          <w:rFonts w:eastAsiaTheme="majorEastAsia" w:cstheme="majorBidi"/>
          <w:bCs/>
          <w:spacing w:val="15"/>
          <w:szCs w:val="28"/>
        </w:rPr>
        <w:t>Travel time is not administrative overhead. It is time during which counsel is unavailable to serve other clients and is directly necessitated by the defendant’s litigation choice.</w:t>
      </w:r>
    </w:p>
    <w:p w14:paraId="29074611" w14:textId="77777777" w:rsidR="0044730C" w:rsidRPr="0044730C" w:rsidRDefault="0044730C" w:rsidP="0044730C">
      <w:pPr>
        <w:spacing w:before="100" w:beforeAutospacing="1" w:after="0" w:line="240" w:lineRule="auto"/>
        <w:rPr>
          <w:rFonts w:eastAsiaTheme="majorEastAsia" w:cstheme="majorBidi"/>
          <w:bCs/>
          <w:spacing w:val="15"/>
          <w:szCs w:val="28"/>
        </w:rPr>
      </w:pPr>
      <w:r w:rsidRPr="0044730C">
        <w:rPr>
          <w:rFonts w:eastAsiaTheme="majorEastAsia" w:cstheme="majorBidi"/>
          <w:bCs/>
          <w:spacing w:val="15"/>
          <w:szCs w:val="28"/>
        </w:rPr>
        <w:t>In nearly every other litigation context in California, reasonable travel time is compensable where it is necessary and reasonable. The complete exclusion here is inconsistent with general fee jurisprudence and invites strategic abuse.</w:t>
      </w:r>
    </w:p>
    <w:p w14:paraId="1717C2EF" w14:textId="77777777" w:rsidR="0044730C" w:rsidRPr="0044730C" w:rsidRDefault="0044730C" w:rsidP="0044730C">
      <w:pPr>
        <w:spacing w:before="100" w:beforeAutospacing="1" w:after="0" w:line="240" w:lineRule="auto"/>
        <w:rPr>
          <w:rFonts w:eastAsiaTheme="majorEastAsia" w:cstheme="majorBidi"/>
          <w:bCs/>
          <w:spacing w:val="15"/>
          <w:szCs w:val="28"/>
        </w:rPr>
      </w:pPr>
      <w:r w:rsidRPr="0044730C">
        <w:rPr>
          <w:rFonts w:eastAsiaTheme="majorEastAsia" w:cstheme="majorBidi"/>
          <w:bCs/>
          <w:spacing w:val="15"/>
          <w:szCs w:val="28"/>
        </w:rPr>
        <w:t>An outright prohibition is neither balanced nor consistent with the remedial purpose of the workers’ compensation system.</w:t>
      </w:r>
    </w:p>
    <w:p w14:paraId="059E0C9D" w14:textId="77777777" w:rsidR="0044730C" w:rsidRPr="0044730C" w:rsidRDefault="0044730C" w:rsidP="0044730C">
      <w:pPr>
        <w:spacing w:before="100" w:beforeAutospacing="1" w:after="0" w:line="240" w:lineRule="auto"/>
        <w:rPr>
          <w:rFonts w:eastAsiaTheme="majorEastAsia" w:cstheme="majorBidi"/>
          <w:bCs/>
          <w:spacing w:val="15"/>
          <w:szCs w:val="28"/>
        </w:rPr>
      </w:pPr>
      <w:r w:rsidRPr="0044730C">
        <w:rPr>
          <w:rFonts w:eastAsiaTheme="majorEastAsia" w:cstheme="majorBidi"/>
          <w:bCs/>
          <w:spacing w:val="15"/>
          <w:szCs w:val="28"/>
        </w:rPr>
        <w:t>Instead, Defendants continue to have the option to eliminate travel time entirely when they opt to utilize electronic (remote) depositions. The power to eliminate this cost is in the Defendants' control.</w:t>
      </w:r>
    </w:p>
    <w:p w14:paraId="1B56A8F2" w14:textId="77777777" w:rsidR="0044730C" w:rsidRPr="0044730C" w:rsidRDefault="0044730C" w:rsidP="0044730C">
      <w:pPr>
        <w:spacing w:before="100" w:beforeAutospacing="1" w:after="0" w:line="240" w:lineRule="auto"/>
        <w:rPr>
          <w:rFonts w:eastAsiaTheme="majorEastAsia" w:cstheme="majorBidi"/>
          <w:bCs/>
          <w:spacing w:val="15"/>
          <w:szCs w:val="28"/>
        </w:rPr>
      </w:pPr>
      <w:r w:rsidRPr="0044730C">
        <w:rPr>
          <w:rFonts w:eastAsiaTheme="majorEastAsia" w:cstheme="majorBidi"/>
          <w:bCs/>
          <w:spacing w:val="15"/>
          <w:szCs w:val="28"/>
        </w:rPr>
        <w:lastRenderedPageBreak/>
        <w:t>III. The Remedial Nature of the Workers’ Compensation System Should Guide Implementation</w:t>
      </w:r>
    </w:p>
    <w:p w14:paraId="669C1172" w14:textId="77777777" w:rsidR="0044730C" w:rsidRPr="0044730C" w:rsidRDefault="0044730C" w:rsidP="0044730C">
      <w:pPr>
        <w:spacing w:before="100" w:beforeAutospacing="1" w:after="0" w:line="240" w:lineRule="auto"/>
        <w:rPr>
          <w:rFonts w:eastAsiaTheme="majorEastAsia" w:cstheme="majorBidi"/>
          <w:bCs/>
          <w:spacing w:val="15"/>
          <w:szCs w:val="28"/>
        </w:rPr>
      </w:pPr>
      <w:r w:rsidRPr="0044730C">
        <w:rPr>
          <w:rFonts w:eastAsiaTheme="majorEastAsia" w:cstheme="majorBidi"/>
          <w:bCs/>
          <w:spacing w:val="15"/>
          <w:szCs w:val="28"/>
        </w:rPr>
        <w:t>Labor Code section 5710 is intended to ensure that when defendants compel an injured worker’s deposition, the worker has meaningful legal representation without economic penalty.</w:t>
      </w:r>
    </w:p>
    <w:p w14:paraId="0C5631D6" w14:textId="77777777" w:rsidR="0044730C" w:rsidRPr="0044730C" w:rsidRDefault="0044730C" w:rsidP="0044730C">
      <w:pPr>
        <w:spacing w:before="100" w:beforeAutospacing="1" w:after="0" w:line="240" w:lineRule="auto"/>
        <w:rPr>
          <w:rFonts w:eastAsiaTheme="majorEastAsia" w:cstheme="majorBidi"/>
          <w:bCs/>
          <w:spacing w:val="15"/>
          <w:szCs w:val="28"/>
        </w:rPr>
      </w:pPr>
      <w:r w:rsidRPr="0044730C">
        <w:rPr>
          <w:rFonts w:eastAsiaTheme="majorEastAsia" w:cstheme="majorBidi"/>
          <w:bCs/>
          <w:spacing w:val="15"/>
          <w:szCs w:val="28"/>
        </w:rPr>
        <w:t>Regulations implementing this section should preserve parity between the parties and avoid creating structural incentives that undermine representation quality or encourage strategic scheduling.</w:t>
      </w:r>
    </w:p>
    <w:p w14:paraId="61C2960A" w14:textId="77777777" w:rsidR="0044730C" w:rsidRPr="0044730C" w:rsidRDefault="0044730C" w:rsidP="0044730C">
      <w:pPr>
        <w:spacing w:before="100" w:beforeAutospacing="1" w:after="0" w:line="240" w:lineRule="auto"/>
        <w:rPr>
          <w:rFonts w:eastAsiaTheme="majorEastAsia" w:cstheme="majorBidi"/>
          <w:bCs/>
          <w:spacing w:val="15"/>
          <w:szCs w:val="28"/>
        </w:rPr>
      </w:pPr>
      <w:r w:rsidRPr="0044730C">
        <w:rPr>
          <w:rFonts w:eastAsiaTheme="majorEastAsia" w:cstheme="majorBidi"/>
          <w:bCs/>
          <w:spacing w:val="15"/>
          <w:szCs w:val="28"/>
        </w:rPr>
        <w:t>The proposed language, as drafted, risks unintended consequences that will increase litigation disputes rather than reduce them.</w:t>
      </w:r>
    </w:p>
    <w:p w14:paraId="0102D96D" w14:textId="77777777" w:rsidR="0044730C" w:rsidRPr="0044730C" w:rsidRDefault="0044730C" w:rsidP="0044730C">
      <w:pPr>
        <w:spacing w:before="100" w:beforeAutospacing="1" w:after="0" w:line="240" w:lineRule="auto"/>
        <w:rPr>
          <w:rFonts w:eastAsiaTheme="majorEastAsia" w:cstheme="majorBidi"/>
          <w:bCs/>
          <w:spacing w:val="15"/>
          <w:szCs w:val="28"/>
        </w:rPr>
      </w:pPr>
      <w:r w:rsidRPr="0044730C">
        <w:rPr>
          <w:rFonts w:eastAsiaTheme="majorEastAsia" w:cstheme="majorBidi"/>
          <w:bCs/>
          <w:spacing w:val="15"/>
          <w:szCs w:val="28"/>
        </w:rPr>
        <w:t>Conclusion</w:t>
      </w:r>
    </w:p>
    <w:p w14:paraId="655BCB44" w14:textId="77777777" w:rsidR="0044730C" w:rsidRPr="0044730C" w:rsidRDefault="0044730C" w:rsidP="0044730C">
      <w:pPr>
        <w:spacing w:before="100" w:beforeAutospacing="1" w:after="0" w:line="240" w:lineRule="auto"/>
        <w:rPr>
          <w:rFonts w:eastAsiaTheme="majorEastAsia" w:cstheme="majorBidi"/>
          <w:bCs/>
          <w:spacing w:val="15"/>
          <w:szCs w:val="28"/>
        </w:rPr>
      </w:pPr>
      <w:r w:rsidRPr="0044730C">
        <w:rPr>
          <w:rFonts w:eastAsiaTheme="majorEastAsia" w:cstheme="majorBidi"/>
          <w:bCs/>
          <w:spacing w:val="15"/>
          <w:szCs w:val="28"/>
        </w:rPr>
        <w:t>I respectfully request that the Division reconsider:</w:t>
      </w:r>
    </w:p>
    <w:p w14:paraId="0D91D10A" w14:textId="77777777" w:rsidR="0044730C" w:rsidRPr="0044730C" w:rsidRDefault="0044730C" w:rsidP="0044730C">
      <w:pPr>
        <w:numPr>
          <w:ilvl w:val="0"/>
          <w:numId w:val="67"/>
        </w:numPr>
        <w:spacing w:before="100" w:beforeAutospacing="1" w:after="0" w:line="240" w:lineRule="auto"/>
        <w:rPr>
          <w:rFonts w:eastAsiaTheme="majorEastAsia" w:cstheme="majorBidi"/>
          <w:bCs/>
          <w:spacing w:val="15"/>
          <w:szCs w:val="28"/>
        </w:rPr>
      </w:pPr>
      <w:r w:rsidRPr="0044730C">
        <w:rPr>
          <w:rFonts w:eastAsiaTheme="majorEastAsia" w:cstheme="majorBidi"/>
          <w:bCs/>
          <w:spacing w:val="15"/>
          <w:szCs w:val="28"/>
        </w:rPr>
        <w:t>The fixed, non-indexed $500 hourly cap; and</w:t>
      </w:r>
    </w:p>
    <w:p w14:paraId="2E0D29B3" w14:textId="77777777" w:rsidR="0044730C" w:rsidRPr="0044730C" w:rsidRDefault="0044730C" w:rsidP="0044730C">
      <w:pPr>
        <w:numPr>
          <w:ilvl w:val="0"/>
          <w:numId w:val="67"/>
        </w:numPr>
        <w:spacing w:before="100" w:beforeAutospacing="1" w:after="0" w:line="240" w:lineRule="auto"/>
        <w:rPr>
          <w:rFonts w:eastAsiaTheme="majorEastAsia" w:cstheme="majorBidi"/>
          <w:bCs/>
          <w:spacing w:val="15"/>
          <w:szCs w:val="28"/>
        </w:rPr>
      </w:pPr>
      <w:r w:rsidRPr="0044730C">
        <w:rPr>
          <w:rFonts w:eastAsiaTheme="majorEastAsia" w:cstheme="majorBidi"/>
          <w:bCs/>
          <w:spacing w:val="15"/>
          <w:szCs w:val="28"/>
        </w:rPr>
        <w:t>The categorical exclusion of travel time from compensable services.</w:t>
      </w:r>
    </w:p>
    <w:p w14:paraId="4A05934A" w14:textId="77777777" w:rsidR="0044730C" w:rsidRPr="0044730C" w:rsidRDefault="0044730C" w:rsidP="0044730C">
      <w:pPr>
        <w:spacing w:before="100" w:beforeAutospacing="1" w:after="0" w:line="240" w:lineRule="auto"/>
        <w:rPr>
          <w:rFonts w:eastAsiaTheme="majorEastAsia" w:cstheme="majorBidi"/>
          <w:b/>
          <w:spacing w:val="15"/>
          <w:szCs w:val="28"/>
        </w:rPr>
      </w:pPr>
      <w:r w:rsidRPr="0044730C">
        <w:rPr>
          <w:rFonts w:eastAsiaTheme="majorEastAsia" w:cstheme="majorBidi"/>
          <w:bCs/>
          <w:spacing w:val="15"/>
          <w:szCs w:val="28"/>
        </w:rPr>
        <w:t>Thoughtful revisions in these areas will better serve injured workers, promote fairness, and maintain the integrity and efficiency of the workers’ compensation system</w:t>
      </w:r>
      <w:r w:rsidRPr="0044730C">
        <w:rPr>
          <w:rFonts w:eastAsiaTheme="majorEastAsia" w:cstheme="majorBidi"/>
          <w:b/>
          <w:spacing w:val="15"/>
          <w:szCs w:val="28"/>
        </w:rPr>
        <w:t>.</w:t>
      </w:r>
    </w:p>
    <w:p w14:paraId="5AC843DA" w14:textId="77777777" w:rsidR="0044730C" w:rsidRDefault="0044730C" w:rsidP="008A4D37">
      <w:pPr>
        <w:rPr>
          <w:rStyle w:val="Heading1Char"/>
        </w:rPr>
      </w:pPr>
    </w:p>
    <w:p w14:paraId="29DA93DB" w14:textId="6C372A09" w:rsidR="0044730C" w:rsidRDefault="0044730C" w:rsidP="008A4D37">
      <w:pPr>
        <w:rPr>
          <w:rStyle w:val="Heading1Char"/>
        </w:rPr>
      </w:pPr>
      <w:r>
        <w:rPr>
          <w:rStyle w:val="Heading1Char"/>
        </w:rPr>
        <w:t>_______________________________________________________________</w:t>
      </w:r>
    </w:p>
    <w:p w14:paraId="362A3B65" w14:textId="5CB86A80" w:rsidR="00984E9B" w:rsidRDefault="00C93629" w:rsidP="008A4D37">
      <w:r>
        <w:rPr>
          <w:rStyle w:val="Heading1Char"/>
        </w:rPr>
        <w:t>Ricardo Agustin Perez, Esq.</w:t>
      </w:r>
      <w:r>
        <w:rPr>
          <w:rStyle w:val="Heading1Char"/>
        </w:rPr>
        <w:tab/>
      </w:r>
      <w:r>
        <w:rPr>
          <w:rStyle w:val="Heading1Char"/>
        </w:rPr>
        <w:tab/>
      </w:r>
      <w:r>
        <w:rPr>
          <w:rStyle w:val="Heading1Char"/>
        </w:rPr>
        <w:tab/>
      </w:r>
      <w:r>
        <w:rPr>
          <w:rStyle w:val="Heading1Char"/>
        </w:rPr>
        <w:tab/>
      </w:r>
      <w:r>
        <w:rPr>
          <w:rStyle w:val="Heading1Char"/>
        </w:rPr>
        <w:tab/>
      </w:r>
      <w:r w:rsidRPr="00C93629">
        <w:t>February 10, 2026</w:t>
      </w:r>
    </w:p>
    <w:p w14:paraId="67994E90" w14:textId="77777777" w:rsidR="00C93629" w:rsidRDefault="00C93629" w:rsidP="00C93629">
      <w:pPr>
        <w:spacing w:after="0" w:line="240" w:lineRule="auto"/>
        <w:contextualSpacing/>
        <w:rPr>
          <w:rFonts w:eastAsiaTheme="majorEastAsia" w:cstheme="majorBidi"/>
          <w:bCs/>
          <w:spacing w:val="15"/>
          <w:szCs w:val="28"/>
        </w:rPr>
      </w:pPr>
      <w:r w:rsidRPr="00C93629">
        <w:rPr>
          <w:rFonts w:eastAsiaTheme="majorEastAsia" w:cstheme="majorBidi"/>
          <w:bCs/>
          <w:spacing w:val="15"/>
          <w:szCs w:val="28"/>
        </w:rPr>
        <w:t>I write as an applicant’s attorney to oppose the proposed amendments to 8 California Code of Regulations, title 8, section 9795.6, governing attorney fees for depositions of injured employees under Labor Code section 5710.</w:t>
      </w:r>
    </w:p>
    <w:p w14:paraId="775D74A3" w14:textId="77777777" w:rsidR="004530A9" w:rsidRPr="00C93629" w:rsidRDefault="004530A9" w:rsidP="00C93629">
      <w:pPr>
        <w:spacing w:after="0" w:line="240" w:lineRule="auto"/>
        <w:contextualSpacing/>
        <w:rPr>
          <w:rFonts w:eastAsiaTheme="majorEastAsia" w:cstheme="majorBidi"/>
          <w:bCs/>
          <w:spacing w:val="15"/>
          <w:szCs w:val="28"/>
        </w:rPr>
      </w:pPr>
    </w:p>
    <w:p w14:paraId="7F67E052" w14:textId="77777777" w:rsidR="00C93629" w:rsidRDefault="00C93629" w:rsidP="00C93629">
      <w:pPr>
        <w:spacing w:after="0" w:line="240" w:lineRule="auto"/>
        <w:contextualSpacing/>
        <w:rPr>
          <w:rFonts w:eastAsiaTheme="majorEastAsia" w:cstheme="majorBidi"/>
          <w:bCs/>
          <w:spacing w:val="15"/>
          <w:szCs w:val="28"/>
        </w:rPr>
      </w:pPr>
      <w:r w:rsidRPr="00C93629">
        <w:rPr>
          <w:rFonts w:eastAsiaTheme="majorEastAsia" w:cstheme="majorBidi"/>
          <w:bCs/>
          <w:spacing w:val="15"/>
          <w:szCs w:val="28"/>
        </w:rPr>
        <w:t>1) The proposed hourly “caps” are too low and will predictably reduce access to competent representation.</w:t>
      </w:r>
    </w:p>
    <w:p w14:paraId="44F3B524" w14:textId="77777777" w:rsidR="004530A9" w:rsidRPr="00C93629" w:rsidRDefault="004530A9" w:rsidP="00C93629">
      <w:pPr>
        <w:spacing w:after="0" w:line="240" w:lineRule="auto"/>
        <w:contextualSpacing/>
        <w:rPr>
          <w:rFonts w:eastAsiaTheme="majorEastAsia" w:cstheme="majorBidi"/>
          <w:bCs/>
          <w:spacing w:val="15"/>
          <w:szCs w:val="28"/>
        </w:rPr>
      </w:pPr>
    </w:p>
    <w:p w14:paraId="4F15AD36" w14:textId="77777777" w:rsidR="00C93629" w:rsidRPr="00C93629" w:rsidRDefault="00C93629" w:rsidP="00C93629">
      <w:pPr>
        <w:spacing w:after="0" w:line="240" w:lineRule="auto"/>
        <w:contextualSpacing/>
        <w:rPr>
          <w:rFonts w:eastAsiaTheme="majorEastAsia" w:cstheme="majorBidi"/>
          <w:bCs/>
          <w:spacing w:val="15"/>
          <w:szCs w:val="28"/>
        </w:rPr>
      </w:pPr>
      <w:r w:rsidRPr="00C93629">
        <w:rPr>
          <w:rFonts w:eastAsiaTheme="majorEastAsia" w:cstheme="majorBidi"/>
          <w:bCs/>
          <w:spacing w:val="15"/>
          <w:szCs w:val="28"/>
        </w:rPr>
        <w:t>The proposed regulation imposes hourly rate maximums of $500/hour for certified specialists, $450/hour for attorneys with 5+ years of experience, and $400/hour for attorneys with fewer than five years of experience.</w:t>
      </w:r>
    </w:p>
    <w:p w14:paraId="0DA2E18A" w14:textId="77777777" w:rsidR="00C93629" w:rsidRDefault="00C93629" w:rsidP="00C93629">
      <w:pPr>
        <w:spacing w:after="0" w:line="240" w:lineRule="auto"/>
        <w:contextualSpacing/>
        <w:rPr>
          <w:rFonts w:eastAsiaTheme="majorEastAsia" w:cstheme="majorBidi"/>
          <w:bCs/>
          <w:spacing w:val="15"/>
          <w:szCs w:val="28"/>
        </w:rPr>
      </w:pPr>
      <w:r w:rsidRPr="00C93629">
        <w:rPr>
          <w:rFonts w:eastAsiaTheme="majorEastAsia" w:cstheme="majorBidi"/>
          <w:bCs/>
          <w:spacing w:val="15"/>
          <w:szCs w:val="28"/>
        </w:rPr>
        <w:t xml:space="preserve">These amounts are unreasonably low for experienced practitioners in 2026, particularly in high-cost markets such as Los Angeles, Orange County, the Bay Area, and San Diego. The proposal fails to account for inflation and the </w:t>
      </w:r>
      <w:r w:rsidRPr="00C93629">
        <w:rPr>
          <w:rFonts w:eastAsiaTheme="majorEastAsia" w:cstheme="majorBidi"/>
          <w:bCs/>
          <w:spacing w:val="15"/>
          <w:szCs w:val="28"/>
        </w:rPr>
        <w:lastRenderedPageBreak/>
        <w:t>substantial increase in overhead and staffing costs in the last six years. It effectively sets a ceiling that will force many experienced applicant attorneys to subsidize defense discovery.</w:t>
      </w:r>
    </w:p>
    <w:p w14:paraId="19658DCD" w14:textId="77777777" w:rsidR="004530A9" w:rsidRPr="00C93629" w:rsidRDefault="004530A9" w:rsidP="00C93629">
      <w:pPr>
        <w:spacing w:after="0" w:line="240" w:lineRule="auto"/>
        <w:contextualSpacing/>
        <w:rPr>
          <w:rFonts w:eastAsiaTheme="majorEastAsia" w:cstheme="majorBidi"/>
          <w:bCs/>
          <w:spacing w:val="15"/>
          <w:szCs w:val="28"/>
        </w:rPr>
      </w:pPr>
    </w:p>
    <w:p w14:paraId="3CB31458" w14:textId="77777777" w:rsidR="00C93629" w:rsidRDefault="00C93629" w:rsidP="00C93629">
      <w:pPr>
        <w:spacing w:after="0" w:line="240" w:lineRule="auto"/>
        <w:contextualSpacing/>
        <w:rPr>
          <w:rFonts w:eastAsiaTheme="majorEastAsia" w:cstheme="majorBidi"/>
          <w:bCs/>
          <w:spacing w:val="15"/>
          <w:szCs w:val="28"/>
        </w:rPr>
      </w:pPr>
      <w:r w:rsidRPr="00C93629">
        <w:rPr>
          <w:rFonts w:eastAsiaTheme="majorEastAsia" w:cstheme="majorBidi"/>
          <w:bCs/>
          <w:spacing w:val="15"/>
          <w:szCs w:val="28"/>
        </w:rPr>
        <w:t>In practice, this will reduce the availability of senior counsel for depositions—particularly in complex cases (catastrophic injury, psyche, CT, AOE/COE disputes, S&amp;W, etc.), where deposition preparation is not a commodity service.</w:t>
      </w:r>
    </w:p>
    <w:p w14:paraId="0B7F4F7E" w14:textId="77777777" w:rsidR="004530A9" w:rsidRPr="00C93629" w:rsidRDefault="004530A9" w:rsidP="00C93629">
      <w:pPr>
        <w:spacing w:after="0" w:line="240" w:lineRule="auto"/>
        <w:contextualSpacing/>
        <w:rPr>
          <w:rFonts w:eastAsiaTheme="majorEastAsia" w:cstheme="majorBidi"/>
          <w:bCs/>
          <w:spacing w:val="15"/>
          <w:szCs w:val="28"/>
        </w:rPr>
      </w:pPr>
    </w:p>
    <w:p w14:paraId="3D204A10" w14:textId="77777777" w:rsidR="00C93629" w:rsidRPr="00C93629" w:rsidRDefault="00C93629" w:rsidP="00C93629">
      <w:pPr>
        <w:spacing w:after="0" w:line="240" w:lineRule="auto"/>
        <w:contextualSpacing/>
        <w:rPr>
          <w:rFonts w:eastAsiaTheme="majorEastAsia" w:cstheme="majorBidi"/>
          <w:bCs/>
          <w:spacing w:val="15"/>
          <w:szCs w:val="28"/>
        </w:rPr>
      </w:pPr>
      <w:r w:rsidRPr="00C93629">
        <w:rPr>
          <w:rFonts w:eastAsiaTheme="majorEastAsia" w:cstheme="majorBidi"/>
          <w:bCs/>
          <w:spacing w:val="15"/>
          <w:szCs w:val="28"/>
        </w:rPr>
        <w:t>2) Eliminating compensation for travel time creates a perverse incentive and shifts costs to injured workers’ counsel.</w:t>
      </w:r>
    </w:p>
    <w:p w14:paraId="1AC61657" w14:textId="77777777" w:rsidR="00C93629" w:rsidRDefault="00C93629" w:rsidP="00C93629">
      <w:pPr>
        <w:spacing w:after="0" w:line="240" w:lineRule="auto"/>
        <w:contextualSpacing/>
        <w:rPr>
          <w:rFonts w:eastAsiaTheme="majorEastAsia" w:cstheme="majorBidi"/>
          <w:bCs/>
          <w:spacing w:val="15"/>
          <w:szCs w:val="28"/>
        </w:rPr>
      </w:pPr>
      <w:r w:rsidRPr="00C93629">
        <w:rPr>
          <w:rFonts w:eastAsiaTheme="majorEastAsia" w:cstheme="majorBidi"/>
          <w:bCs/>
          <w:spacing w:val="15"/>
          <w:szCs w:val="28"/>
        </w:rPr>
        <w:t>The proposed regulation categorically excludes compensation for “travel time or travel expenses.”</w:t>
      </w:r>
    </w:p>
    <w:p w14:paraId="1B1AEF3E" w14:textId="77777777" w:rsidR="004530A9" w:rsidRPr="00C93629" w:rsidRDefault="004530A9" w:rsidP="00C93629">
      <w:pPr>
        <w:spacing w:after="0" w:line="240" w:lineRule="auto"/>
        <w:contextualSpacing/>
        <w:rPr>
          <w:rFonts w:eastAsiaTheme="majorEastAsia" w:cstheme="majorBidi"/>
          <w:bCs/>
          <w:spacing w:val="15"/>
          <w:szCs w:val="28"/>
        </w:rPr>
      </w:pPr>
    </w:p>
    <w:p w14:paraId="3C53C8DE" w14:textId="77777777" w:rsidR="00C93629" w:rsidRDefault="00C93629" w:rsidP="00C93629">
      <w:pPr>
        <w:spacing w:after="0" w:line="240" w:lineRule="auto"/>
        <w:contextualSpacing/>
        <w:rPr>
          <w:rFonts w:eastAsiaTheme="majorEastAsia" w:cstheme="majorBidi"/>
          <w:bCs/>
          <w:spacing w:val="15"/>
          <w:szCs w:val="28"/>
        </w:rPr>
      </w:pPr>
      <w:r w:rsidRPr="00C93629">
        <w:rPr>
          <w:rFonts w:eastAsiaTheme="majorEastAsia" w:cstheme="majorBidi"/>
          <w:bCs/>
          <w:spacing w:val="15"/>
          <w:szCs w:val="28"/>
        </w:rPr>
        <w:t>This is not a neutral “cost control” measure. It is a direct transfer of costs from insurers to applicant attorneys. It also creates an obvious strategic incentive: defendants can notice depositions at distant locations (or refuse remote deposition options) knowing the applicant’s attorney will be forced to absorb uncompensated time.</w:t>
      </w:r>
    </w:p>
    <w:p w14:paraId="34BDB77D" w14:textId="77777777" w:rsidR="004530A9" w:rsidRPr="00C93629" w:rsidRDefault="004530A9" w:rsidP="00C93629">
      <w:pPr>
        <w:spacing w:after="0" w:line="240" w:lineRule="auto"/>
        <w:contextualSpacing/>
        <w:rPr>
          <w:rFonts w:eastAsiaTheme="majorEastAsia" w:cstheme="majorBidi"/>
          <w:bCs/>
          <w:spacing w:val="15"/>
          <w:szCs w:val="28"/>
        </w:rPr>
      </w:pPr>
    </w:p>
    <w:p w14:paraId="754DCE80" w14:textId="77777777" w:rsidR="00C93629" w:rsidRDefault="00C93629" w:rsidP="00C93629">
      <w:pPr>
        <w:spacing w:after="0" w:line="240" w:lineRule="auto"/>
        <w:contextualSpacing/>
        <w:rPr>
          <w:rFonts w:eastAsiaTheme="majorEastAsia" w:cstheme="majorBidi"/>
          <w:bCs/>
          <w:spacing w:val="15"/>
          <w:szCs w:val="28"/>
        </w:rPr>
      </w:pPr>
      <w:r w:rsidRPr="00C93629">
        <w:rPr>
          <w:rFonts w:eastAsiaTheme="majorEastAsia" w:cstheme="majorBidi"/>
          <w:bCs/>
          <w:spacing w:val="15"/>
          <w:szCs w:val="28"/>
        </w:rPr>
        <w:t>The defense controls deposition logistics. Travel is not discretionary for applicant counsel once a deposition is compelled. If the DWC is concerned about reasonableness, the proper approach is to allow travel time subject to limits, not prohibit it entirely.</w:t>
      </w:r>
    </w:p>
    <w:p w14:paraId="24871DE9" w14:textId="77777777" w:rsidR="004530A9" w:rsidRPr="00C93629" w:rsidRDefault="004530A9" w:rsidP="00C93629">
      <w:pPr>
        <w:spacing w:after="0" w:line="240" w:lineRule="auto"/>
        <w:contextualSpacing/>
        <w:rPr>
          <w:rFonts w:eastAsiaTheme="majorEastAsia" w:cstheme="majorBidi"/>
          <w:bCs/>
          <w:spacing w:val="15"/>
          <w:szCs w:val="28"/>
        </w:rPr>
      </w:pPr>
    </w:p>
    <w:p w14:paraId="44F80D3F" w14:textId="77777777" w:rsidR="00C93629" w:rsidRPr="00C93629" w:rsidRDefault="00C93629" w:rsidP="00C93629">
      <w:pPr>
        <w:spacing w:after="0" w:line="240" w:lineRule="auto"/>
        <w:contextualSpacing/>
        <w:rPr>
          <w:rFonts w:eastAsiaTheme="majorEastAsia" w:cstheme="majorBidi"/>
          <w:bCs/>
          <w:spacing w:val="15"/>
          <w:szCs w:val="28"/>
        </w:rPr>
      </w:pPr>
      <w:r w:rsidRPr="00C93629">
        <w:rPr>
          <w:rFonts w:eastAsiaTheme="majorEastAsia" w:cstheme="majorBidi"/>
          <w:bCs/>
          <w:spacing w:val="15"/>
          <w:szCs w:val="28"/>
        </w:rPr>
        <w:t xml:space="preserve">3) The proposed definition of “attorney” improperly narrows who may recover fees and conflicts with how the WCAB system </w:t>
      </w:r>
      <w:proofErr w:type="gramStart"/>
      <w:r w:rsidRPr="00C93629">
        <w:rPr>
          <w:rFonts w:eastAsiaTheme="majorEastAsia" w:cstheme="majorBidi"/>
          <w:bCs/>
          <w:spacing w:val="15"/>
          <w:szCs w:val="28"/>
        </w:rPr>
        <w:t>actually functions</w:t>
      </w:r>
      <w:proofErr w:type="gramEnd"/>
      <w:r w:rsidRPr="00C93629">
        <w:rPr>
          <w:rFonts w:eastAsiaTheme="majorEastAsia" w:cstheme="majorBidi"/>
          <w:bCs/>
          <w:spacing w:val="15"/>
          <w:szCs w:val="28"/>
        </w:rPr>
        <w:t>.</w:t>
      </w:r>
    </w:p>
    <w:p w14:paraId="7B20F064" w14:textId="77777777" w:rsidR="00C93629" w:rsidRPr="00C93629" w:rsidRDefault="00C93629" w:rsidP="00C93629">
      <w:pPr>
        <w:spacing w:after="0" w:line="240" w:lineRule="auto"/>
        <w:contextualSpacing/>
        <w:rPr>
          <w:rFonts w:eastAsiaTheme="majorEastAsia" w:cstheme="majorBidi"/>
          <w:bCs/>
          <w:spacing w:val="15"/>
          <w:szCs w:val="28"/>
        </w:rPr>
      </w:pPr>
      <w:r w:rsidRPr="00C93629">
        <w:rPr>
          <w:rFonts w:eastAsiaTheme="majorEastAsia" w:cstheme="majorBidi"/>
          <w:bCs/>
          <w:spacing w:val="15"/>
          <w:szCs w:val="28"/>
        </w:rPr>
        <w:t>The proposed regulation defines “attorney” as an individual with “an active license to practice law in California.”</w:t>
      </w:r>
    </w:p>
    <w:p w14:paraId="39B3299C" w14:textId="77777777" w:rsidR="00C93629" w:rsidRDefault="00C93629" w:rsidP="00C93629">
      <w:pPr>
        <w:spacing w:after="0" w:line="240" w:lineRule="auto"/>
        <w:contextualSpacing/>
        <w:rPr>
          <w:rFonts w:eastAsiaTheme="majorEastAsia" w:cstheme="majorBidi"/>
          <w:bCs/>
          <w:spacing w:val="15"/>
          <w:szCs w:val="28"/>
        </w:rPr>
      </w:pPr>
      <w:r w:rsidRPr="00C93629">
        <w:rPr>
          <w:rFonts w:eastAsiaTheme="majorEastAsia" w:cstheme="majorBidi"/>
          <w:bCs/>
          <w:spacing w:val="15"/>
          <w:szCs w:val="28"/>
        </w:rPr>
        <w:t>The workers’ compensation system is an administrative forum that permits representation by non-attorney representatives under Labor Code section 10751.</w:t>
      </w:r>
    </w:p>
    <w:p w14:paraId="2266F2DC" w14:textId="77777777" w:rsidR="004530A9" w:rsidRPr="00C93629" w:rsidRDefault="004530A9" w:rsidP="00C93629">
      <w:pPr>
        <w:spacing w:after="0" w:line="240" w:lineRule="auto"/>
        <w:contextualSpacing/>
        <w:rPr>
          <w:rFonts w:eastAsiaTheme="majorEastAsia" w:cstheme="majorBidi"/>
          <w:bCs/>
          <w:spacing w:val="15"/>
          <w:szCs w:val="28"/>
        </w:rPr>
      </w:pPr>
    </w:p>
    <w:p w14:paraId="29501420" w14:textId="77777777" w:rsidR="00C93629" w:rsidRDefault="00C93629" w:rsidP="00C93629">
      <w:pPr>
        <w:spacing w:after="0" w:line="240" w:lineRule="auto"/>
        <w:contextualSpacing/>
        <w:rPr>
          <w:rFonts w:eastAsiaTheme="majorEastAsia" w:cstheme="majorBidi"/>
          <w:bCs/>
          <w:spacing w:val="15"/>
          <w:szCs w:val="28"/>
        </w:rPr>
      </w:pPr>
      <w:r w:rsidRPr="00C93629">
        <w:rPr>
          <w:rFonts w:eastAsiaTheme="majorEastAsia" w:cstheme="majorBidi"/>
          <w:bCs/>
          <w:spacing w:val="15"/>
          <w:szCs w:val="28"/>
        </w:rPr>
        <w:t>Given that reality, the proposal’s restriction on out-of-state attorneys is irrational and inconsistent. If the system does not require the representative attending WCAB hearings and trials to be an attorney at all (because it allows non-attorney representatives), it makes no policy sense to categorically bar 5710 recovery when the appearance is by an attorney licensed elsewhere and working under the direction of counsel of record.</w:t>
      </w:r>
    </w:p>
    <w:p w14:paraId="58B200C1" w14:textId="77777777" w:rsidR="004530A9" w:rsidRPr="00C93629" w:rsidRDefault="004530A9" w:rsidP="00C93629">
      <w:pPr>
        <w:spacing w:after="0" w:line="240" w:lineRule="auto"/>
        <w:contextualSpacing/>
        <w:rPr>
          <w:rFonts w:eastAsiaTheme="majorEastAsia" w:cstheme="majorBidi"/>
          <w:bCs/>
          <w:spacing w:val="15"/>
          <w:szCs w:val="28"/>
        </w:rPr>
      </w:pPr>
    </w:p>
    <w:p w14:paraId="0020C9EC" w14:textId="77777777" w:rsidR="00C93629" w:rsidRDefault="00C93629" w:rsidP="00C93629">
      <w:pPr>
        <w:spacing w:after="0" w:line="240" w:lineRule="auto"/>
        <w:contextualSpacing/>
        <w:rPr>
          <w:rFonts w:eastAsiaTheme="majorEastAsia" w:cstheme="majorBidi"/>
          <w:bCs/>
          <w:spacing w:val="15"/>
          <w:szCs w:val="28"/>
        </w:rPr>
      </w:pPr>
      <w:r w:rsidRPr="00C93629">
        <w:rPr>
          <w:rFonts w:eastAsiaTheme="majorEastAsia" w:cstheme="majorBidi"/>
          <w:bCs/>
          <w:spacing w:val="15"/>
          <w:szCs w:val="28"/>
        </w:rPr>
        <w:t>4) The proposal goes beyond the statutory mandate of Labor Code § 5710 and invites more disputes, not fewer.</w:t>
      </w:r>
    </w:p>
    <w:p w14:paraId="3A63B30E" w14:textId="77777777" w:rsidR="004530A9" w:rsidRPr="00C93629" w:rsidRDefault="004530A9" w:rsidP="00C93629">
      <w:pPr>
        <w:spacing w:after="0" w:line="240" w:lineRule="auto"/>
        <w:contextualSpacing/>
        <w:rPr>
          <w:rFonts w:eastAsiaTheme="majorEastAsia" w:cstheme="majorBidi"/>
          <w:bCs/>
          <w:spacing w:val="15"/>
          <w:szCs w:val="28"/>
        </w:rPr>
      </w:pPr>
    </w:p>
    <w:p w14:paraId="04EF225A" w14:textId="77777777" w:rsidR="00C93629" w:rsidRDefault="00C93629" w:rsidP="00C93629">
      <w:pPr>
        <w:spacing w:after="0" w:line="240" w:lineRule="auto"/>
        <w:contextualSpacing/>
        <w:rPr>
          <w:rFonts w:eastAsiaTheme="majorEastAsia" w:cstheme="majorBidi"/>
          <w:bCs/>
          <w:spacing w:val="15"/>
          <w:szCs w:val="28"/>
        </w:rPr>
      </w:pPr>
      <w:r w:rsidRPr="00C93629">
        <w:rPr>
          <w:rFonts w:eastAsiaTheme="majorEastAsia" w:cstheme="majorBidi"/>
          <w:bCs/>
          <w:spacing w:val="15"/>
          <w:szCs w:val="28"/>
        </w:rPr>
        <w:t>Labor Code section 5710 directs the Administrative Director to set a “range of reasonable fees.” A rigid rate ceiling combined with categorical exclusions (travel time, transcript review, etc.) is not a neutral “range.” It is a substantive limitation on recoverable fees that will be exploited in objections and motion practice.</w:t>
      </w:r>
    </w:p>
    <w:p w14:paraId="26AB59C6" w14:textId="77777777" w:rsidR="004530A9" w:rsidRPr="00C93629" w:rsidRDefault="004530A9" w:rsidP="00C93629">
      <w:pPr>
        <w:spacing w:after="0" w:line="240" w:lineRule="auto"/>
        <w:contextualSpacing/>
        <w:rPr>
          <w:rFonts w:eastAsiaTheme="majorEastAsia" w:cstheme="majorBidi"/>
          <w:bCs/>
          <w:spacing w:val="15"/>
          <w:szCs w:val="28"/>
        </w:rPr>
      </w:pPr>
    </w:p>
    <w:p w14:paraId="65059256" w14:textId="77777777" w:rsidR="00C93629" w:rsidRDefault="00C93629" w:rsidP="00C93629">
      <w:pPr>
        <w:spacing w:after="0" w:line="240" w:lineRule="auto"/>
        <w:contextualSpacing/>
        <w:rPr>
          <w:rFonts w:eastAsiaTheme="majorEastAsia" w:cstheme="majorBidi"/>
          <w:bCs/>
          <w:spacing w:val="15"/>
          <w:szCs w:val="28"/>
        </w:rPr>
      </w:pPr>
      <w:r w:rsidRPr="00C93629">
        <w:rPr>
          <w:rFonts w:eastAsiaTheme="majorEastAsia" w:cstheme="majorBidi"/>
          <w:bCs/>
          <w:spacing w:val="15"/>
          <w:szCs w:val="28"/>
        </w:rPr>
        <w:t>The proposed regulation also excludes “general file review,” “review of deposition transcripts,” and broad categories of related tasks. This is not aligned with real-world deposition practice. Competent deposition preparation often requires targeted file review, including medical/legal issues and prior statements. Blanket exclusions will produce more disputes over what constitutes “preparation” versus “general file review,” again increasing friction in the system.</w:t>
      </w:r>
    </w:p>
    <w:p w14:paraId="0A6DEDB6" w14:textId="77777777" w:rsidR="004530A9" w:rsidRPr="00C93629" w:rsidRDefault="004530A9" w:rsidP="00C93629">
      <w:pPr>
        <w:spacing w:after="0" w:line="240" w:lineRule="auto"/>
        <w:contextualSpacing/>
        <w:rPr>
          <w:rFonts w:eastAsiaTheme="majorEastAsia" w:cstheme="majorBidi"/>
          <w:bCs/>
          <w:spacing w:val="15"/>
          <w:szCs w:val="28"/>
        </w:rPr>
      </w:pPr>
    </w:p>
    <w:p w14:paraId="21CBEBEF" w14:textId="77777777" w:rsidR="00C93629" w:rsidRPr="00C93629" w:rsidRDefault="00C93629" w:rsidP="00C93629">
      <w:pPr>
        <w:spacing w:after="0" w:line="240" w:lineRule="auto"/>
        <w:contextualSpacing/>
        <w:rPr>
          <w:rFonts w:eastAsiaTheme="majorEastAsia" w:cstheme="majorBidi"/>
          <w:bCs/>
          <w:spacing w:val="15"/>
          <w:szCs w:val="28"/>
        </w:rPr>
      </w:pPr>
      <w:r w:rsidRPr="00C93629">
        <w:rPr>
          <w:rFonts w:eastAsiaTheme="majorEastAsia" w:cstheme="majorBidi"/>
          <w:bCs/>
          <w:spacing w:val="15"/>
          <w:szCs w:val="28"/>
        </w:rPr>
        <w:t>5) The regulation should not reward defendants for compelled discovery.</w:t>
      </w:r>
    </w:p>
    <w:p w14:paraId="2726F8BB" w14:textId="77777777" w:rsidR="00C93629" w:rsidRDefault="00C93629" w:rsidP="00C93629">
      <w:pPr>
        <w:spacing w:after="0" w:line="240" w:lineRule="auto"/>
        <w:contextualSpacing/>
        <w:rPr>
          <w:rFonts w:eastAsiaTheme="majorEastAsia" w:cstheme="majorBidi"/>
          <w:bCs/>
          <w:spacing w:val="15"/>
          <w:szCs w:val="28"/>
        </w:rPr>
      </w:pPr>
      <w:r w:rsidRPr="00C93629">
        <w:rPr>
          <w:rFonts w:eastAsiaTheme="majorEastAsia" w:cstheme="majorBidi"/>
          <w:bCs/>
          <w:spacing w:val="15"/>
          <w:szCs w:val="28"/>
        </w:rPr>
        <w:t>Labor Code § 5710 exists to prevent the defendant’s compelled discovery from financially burdening the injured worker’s side. The proposed changes invert that purpose by:</w:t>
      </w:r>
    </w:p>
    <w:p w14:paraId="14851045" w14:textId="77777777" w:rsidR="004530A9" w:rsidRPr="00C93629" w:rsidRDefault="004530A9" w:rsidP="00C93629">
      <w:pPr>
        <w:spacing w:after="0" w:line="240" w:lineRule="auto"/>
        <w:contextualSpacing/>
        <w:rPr>
          <w:rFonts w:eastAsiaTheme="majorEastAsia" w:cstheme="majorBidi"/>
          <w:bCs/>
          <w:spacing w:val="15"/>
          <w:szCs w:val="28"/>
        </w:rPr>
      </w:pPr>
    </w:p>
    <w:p w14:paraId="1D20EDA9" w14:textId="77777777" w:rsidR="00C93629" w:rsidRPr="00C93629" w:rsidRDefault="00C93629" w:rsidP="00C93629">
      <w:pPr>
        <w:numPr>
          <w:ilvl w:val="0"/>
          <w:numId w:val="65"/>
        </w:numPr>
        <w:spacing w:after="0" w:line="240" w:lineRule="auto"/>
        <w:contextualSpacing/>
        <w:rPr>
          <w:rFonts w:eastAsiaTheme="majorEastAsia" w:cstheme="majorBidi"/>
          <w:bCs/>
          <w:spacing w:val="15"/>
          <w:szCs w:val="28"/>
        </w:rPr>
      </w:pPr>
      <w:r w:rsidRPr="00C93629">
        <w:rPr>
          <w:rFonts w:eastAsiaTheme="majorEastAsia" w:cstheme="majorBidi"/>
          <w:bCs/>
          <w:spacing w:val="15"/>
          <w:szCs w:val="28"/>
        </w:rPr>
        <w:t>imposing below-market fee ceilings,</w:t>
      </w:r>
    </w:p>
    <w:p w14:paraId="134A2A10" w14:textId="77777777" w:rsidR="00C93629" w:rsidRPr="00C93629" w:rsidRDefault="00C93629" w:rsidP="00C93629">
      <w:pPr>
        <w:numPr>
          <w:ilvl w:val="0"/>
          <w:numId w:val="65"/>
        </w:numPr>
        <w:spacing w:after="0" w:line="240" w:lineRule="auto"/>
        <w:contextualSpacing/>
        <w:rPr>
          <w:rFonts w:eastAsiaTheme="majorEastAsia" w:cstheme="majorBidi"/>
          <w:bCs/>
          <w:spacing w:val="15"/>
          <w:szCs w:val="28"/>
        </w:rPr>
      </w:pPr>
      <w:r w:rsidRPr="00C93629">
        <w:rPr>
          <w:rFonts w:eastAsiaTheme="majorEastAsia" w:cstheme="majorBidi"/>
          <w:bCs/>
          <w:spacing w:val="15"/>
          <w:szCs w:val="28"/>
        </w:rPr>
        <w:t>eliminating travel time,</w:t>
      </w:r>
    </w:p>
    <w:p w14:paraId="1F3C6E19" w14:textId="77777777" w:rsidR="00C93629" w:rsidRDefault="00C93629" w:rsidP="00C93629">
      <w:pPr>
        <w:numPr>
          <w:ilvl w:val="0"/>
          <w:numId w:val="65"/>
        </w:numPr>
        <w:spacing w:after="0" w:line="240" w:lineRule="auto"/>
        <w:contextualSpacing/>
        <w:rPr>
          <w:rFonts w:eastAsiaTheme="majorEastAsia" w:cstheme="majorBidi"/>
          <w:bCs/>
          <w:spacing w:val="15"/>
          <w:szCs w:val="28"/>
        </w:rPr>
      </w:pPr>
      <w:r w:rsidRPr="00C93629">
        <w:rPr>
          <w:rFonts w:eastAsiaTheme="majorEastAsia" w:cstheme="majorBidi"/>
          <w:bCs/>
          <w:spacing w:val="15"/>
          <w:szCs w:val="28"/>
        </w:rPr>
        <w:t>and restricting who may recover fees in ways that do not match the forum’s administrative nature.</w:t>
      </w:r>
    </w:p>
    <w:p w14:paraId="2A4275C5" w14:textId="77777777" w:rsidR="004530A9" w:rsidRPr="00C93629" w:rsidRDefault="004530A9" w:rsidP="004530A9">
      <w:pPr>
        <w:spacing w:after="0" w:line="240" w:lineRule="auto"/>
        <w:ind w:left="720"/>
        <w:contextualSpacing/>
        <w:rPr>
          <w:rFonts w:eastAsiaTheme="majorEastAsia" w:cstheme="majorBidi"/>
          <w:bCs/>
          <w:spacing w:val="15"/>
          <w:szCs w:val="28"/>
        </w:rPr>
      </w:pPr>
    </w:p>
    <w:p w14:paraId="6C587717" w14:textId="77777777" w:rsidR="00C93629" w:rsidRPr="00C93629" w:rsidRDefault="00C93629" w:rsidP="00C93629">
      <w:pPr>
        <w:spacing w:after="0" w:line="240" w:lineRule="auto"/>
        <w:contextualSpacing/>
        <w:rPr>
          <w:rFonts w:eastAsiaTheme="majorEastAsia" w:cstheme="majorBidi"/>
          <w:bCs/>
          <w:spacing w:val="15"/>
          <w:szCs w:val="28"/>
        </w:rPr>
      </w:pPr>
      <w:r w:rsidRPr="00C93629">
        <w:rPr>
          <w:rFonts w:eastAsiaTheme="majorEastAsia" w:cstheme="majorBidi"/>
          <w:bCs/>
          <w:spacing w:val="15"/>
          <w:szCs w:val="28"/>
        </w:rPr>
        <w:t>For the reasons above, I respectfully request that the DWC withdraw the proposal as drafted and revise it to:</w:t>
      </w:r>
    </w:p>
    <w:p w14:paraId="18DDAE89" w14:textId="77777777" w:rsidR="00C93629" w:rsidRPr="00C93629" w:rsidRDefault="00C93629" w:rsidP="00C93629">
      <w:pPr>
        <w:numPr>
          <w:ilvl w:val="0"/>
          <w:numId w:val="66"/>
        </w:numPr>
        <w:spacing w:after="0" w:line="240" w:lineRule="auto"/>
        <w:contextualSpacing/>
        <w:rPr>
          <w:rFonts w:eastAsiaTheme="majorEastAsia" w:cstheme="majorBidi"/>
          <w:bCs/>
          <w:spacing w:val="15"/>
          <w:szCs w:val="28"/>
        </w:rPr>
      </w:pPr>
      <w:r w:rsidRPr="00C93629">
        <w:rPr>
          <w:rFonts w:eastAsiaTheme="majorEastAsia" w:cstheme="majorBidi"/>
          <w:bCs/>
          <w:spacing w:val="15"/>
          <w:szCs w:val="28"/>
        </w:rPr>
        <w:t xml:space="preserve">set realistic fee ranges that reflect market rates and </w:t>
      </w:r>
      <w:proofErr w:type="gramStart"/>
      <w:r w:rsidRPr="00C93629">
        <w:rPr>
          <w:rFonts w:eastAsiaTheme="majorEastAsia" w:cstheme="majorBidi"/>
          <w:bCs/>
          <w:spacing w:val="15"/>
          <w:szCs w:val="28"/>
        </w:rPr>
        <w:t>inflation;</w:t>
      </w:r>
      <w:proofErr w:type="gramEnd"/>
    </w:p>
    <w:p w14:paraId="0B7D76F1" w14:textId="77777777" w:rsidR="00C93629" w:rsidRPr="00C93629" w:rsidRDefault="00C93629" w:rsidP="00C93629">
      <w:pPr>
        <w:numPr>
          <w:ilvl w:val="0"/>
          <w:numId w:val="66"/>
        </w:numPr>
        <w:spacing w:after="0" w:line="240" w:lineRule="auto"/>
        <w:contextualSpacing/>
        <w:rPr>
          <w:rFonts w:eastAsiaTheme="majorEastAsia" w:cstheme="majorBidi"/>
          <w:bCs/>
          <w:spacing w:val="15"/>
          <w:szCs w:val="28"/>
        </w:rPr>
      </w:pPr>
      <w:r w:rsidRPr="00C93629">
        <w:rPr>
          <w:rFonts w:eastAsiaTheme="majorEastAsia" w:cstheme="majorBidi"/>
          <w:bCs/>
          <w:spacing w:val="15"/>
          <w:szCs w:val="28"/>
        </w:rPr>
        <w:t>allow travel time where the defense selects a location other than applicant counsel’s office or remote appearance; and</w:t>
      </w:r>
    </w:p>
    <w:p w14:paraId="6748C5BA" w14:textId="77777777" w:rsidR="00C93629" w:rsidRPr="00C93629" w:rsidRDefault="00C93629" w:rsidP="00C93629">
      <w:pPr>
        <w:numPr>
          <w:ilvl w:val="0"/>
          <w:numId w:val="66"/>
        </w:numPr>
        <w:spacing w:after="0" w:line="240" w:lineRule="auto"/>
        <w:contextualSpacing/>
        <w:rPr>
          <w:rFonts w:eastAsiaTheme="majorEastAsia" w:cstheme="majorBidi"/>
          <w:bCs/>
          <w:spacing w:val="15"/>
          <w:szCs w:val="28"/>
        </w:rPr>
      </w:pPr>
      <w:r w:rsidRPr="00C93629">
        <w:rPr>
          <w:rFonts w:eastAsiaTheme="majorEastAsia" w:cstheme="majorBidi"/>
          <w:bCs/>
          <w:spacing w:val="15"/>
          <w:szCs w:val="28"/>
        </w:rPr>
        <w:t>avoid categorical exclusions that will create new disputes and reduce access to competent representation.</w:t>
      </w:r>
    </w:p>
    <w:p w14:paraId="11A8B09A" w14:textId="77777777" w:rsidR="00C93629" w:rsidRDefault="00C93629" w:rsidP="008A4D37">
      <w:pPr>
        <w:rPr>
          <w:rStyle w:val="Heading1Char"/>
        </w:rPr>
      </w:pPr>
    </w:p>
    <w:p w14:paraId="569604A1" w14:textId="41D97DC2" w:rsidR="00984E9B" w:rsidRDefault="00984E9B" w:rsidP="008A4D37">
      <w:pPr>
        <w:rPr>
          <w:rStyle w:val="Heading1Char"/>
        </w:rPr>
      </w:pPr>
      <w:r>
        <w:rPr>
          <w:rStyle w:val="Heading1Char"/>
        </w:rPr>
        <w:t>_______________________________________________________________</w:t>
      </w:r>
    </w:p>
    <w:p w14:paraId="63B807C5" w14:textId="0D357354" w:rsidR="00BF6C40" w:rsidRDefault="00BF6C40" w:rsidP="008A4D37">
      <w:r>
        <w:rPr>
          <w:rStyle w:val="Heading1Char"/>
        </w:rPr>
        <w:t>John C. Dunn, Esq.</w:t>
      </w:r>
      <w:r>
        <w:rPr>
          <w:rStyle w:val="Heading1Char"/>
        </w:rPr>
        <w:tab/>
      </w:r>
      <w:r>
        <w:rPr>
          <w:rStyle w:val="Heading1Char"/>
        </w:rPr>
        <w:tab/>
      </w:r>
      <w:r>
        <w:rPr>
          <w:rStyle w:val="Heading1Char"/>
        </w:rPr>
        <w:tab/>
      </w:r>
      <w:r>
        <w:rPr>
          <w:rStyle w:val="Heading1Char"/>
        </w:rPr>
        <w:tab/>
      </w:r>
      <w:r>
        <w:rPr>
          <w:rStyle w:val="Heading1Char"/>
        </w:rPr>
        <w:tab/>
      </w:r>
      <w:r>
        <w:rPr>
          <w:rStyle w:val="Heading1Char"/>
        </w:rPr>
        <w:tab/>
      </w:r>
      <w:r w:rsidRPr="00BF6C40">
        <w:t>February 10, 2026</w:t>
      </w:r>
    </w:p>
    <w:p w14:paraId="13CC29AD" w14:textId="77777777" w:rsidR="00BF6C40" w:rsidRPr="00BF6C40" w:rsidRDefault="00BF6C40" w:rsidP="00BF6C40">
      <w:pPr>
        <w:spacing w:after="0" w:line="240" w:lineRule="auto"/>
        <w:contextualSpacing/>
        <w:rPr>
          <w:rFonts w:eastAsiaTheme="majorEastAsia" w:cstheme="majorBidi"/>
          <w:bCs/>
          <w:spacing w:val="15"/>
          <w:szCs w:val="28"/>
        </w:rPr>
      </w:pPr>
      <w:r w:rsidRPr="00BF6C40">
        <w:rPr>
          <w:rFonts w:eastAsiaTheme="majorEastAsia" w:cstheme="majorBidi"/>
          <w:bCs/>
          <w:spacing w:val="15"/>
          <w:szCs w:val="28"/>
        </w:rPr>
        <w:t>I would like to express my concerns regarding the proposed LC 5710 deposition fee regulations now under consideration before the DWC.</w:t>
      </w:r>
    </w:p>
    <w:p w14:paraId="1A678E64" w14:textId="77777777" w:rsidR="00BF6C40" w:rsidRPr="00BF6C40" w:rsidRDefault="00BF6C40" w:rsidP="00BF6C40">
      <w:pPr>
        <w:spacing w:after="0" w:line="240" w:lineRule="auto"/>
        <w:contextualSpacing/>
        <w:rPr>
          <w:rFonts w:eastAsiaTheme="majorEastAsia" w:cstheme="majorBidi"/>
          <w:bCs/>
          <w:spacing w:val="15"/>
          <w:szCs w:val="28"/>
        </w:rPr>
      </w:pPr>
    </w:p>
    <w:p w14:paraId="11CE632E" w14:textId="047CF9A9" w:rsidR="00BF6C40" w:rsidRPr="00BF6C40" w:rsidRDefault="00BF6C40" w:rsidP="00BF6C40">
      <w:pPr>
        <w:spacing w:after="0" w:line="240" w:lineRule="auto"/>
        <w:contextualSpacing/>
        <w:rPr>
          <w:rFonts w:eastAsiaTheme="majorEastAsia" w:cstheme="majorBidi"/>
          <w:bCs/>
          <w:spacing w:val="15"/>
          <w:szCs w:val="28"/>
        </w:rPr>
      </w:pPr>
      <w:r w:rsidRPr="00BF6C40">
        <w:rPr>
          <w:rFonts w:eastAsiaTheme="majorEastAsia" w:cstheme="majorBidi"/>
          <w:bCs/>
          <w:spacing w:val="15"/>
          <w:szCs w:val="28"/>
        </w:rPr>
        <w:t xml:space="preserve">First, let me say that I can appreciate some of the policy mandates at work.  Post the 2005 and 2012 legislation, we are all under a mandate to </w:t>
      </w:r>
      <w:r w:rsidRPr="00BF6C40">
        <w:rPr>
          <w:rFonts w:eastAsiaTheme="majorEastAsia" w:cstheme="majorBidi"/>
          <w:bCs/>
          <w:spacing w:val="15"/>
          <w:szCs w:val="28"/>
        </w:rPr>
        <w:lastRenderedPageBreak/>
        <w:t>reduce delays and reduce transaction or litigation "friction" in the "benefit delivery" system.  I can appreciate that attorney fee disputes (though not mine), are taking up a lot of Board time, which is a "scarce resource," and should be used for the provision of benefits to injured workers.  In imposing "litigation costs," on the WCAB, we are in the same position as lien claimants.  To paraphrase from Death of a Salesman, we may be liked, but we are not well liked.  At least when litigating this issue.</w:t>
      </w:r>
    </w:p>
    <w:p w14:paraId="35BF8ED0" w14:textId="77777777" w:rsidR="00BF6C40" w:rsidRPr="00BF6C40" w:rsidRDefault="00BF6C40" w:rsidP="00BF6C40">
      <w:pPr>
        <w:spacing w:after="0" w:line="240" w:lineRule="auto"/>
        <w:contextualSpacing/>
        <w:rPr>
          <w:rFonts w:eastAsiaTheme="majorEastAsia" w:cstheme="majorBidi"/>
          <w:bCs/>
          <w:spacing w:val="15"/>
          <w:szCs w:val="28"/>
        </w:rPr>
      </w:pPr>
    </w:p>
    <w:p w14:paraId="10D696C2" w14:textId="253E3148" w:rsidR="00BF6C40" w:rsidRPr="00BF6C40" w:rsidRDefault="00BF6C40" w:rsidP="00BF6C40">
      <w:pPr>
        <w:spacing w:after="0" w:line="240" w:lineRule="auto"/>
        <w:contextualSpacing/>
        <w:rPr>
          <w:rFonts w:eastAsiaTheme="majorEastAsia" w:cstheme="majorBidi"/>
          <w:bCs/>
          <w:spacing w:val="15"/>
          <w:szCs w:val="28"/>
        </w:rPr>
      </w:pPr>
      <w:r w:rsidRPr="00BF6C40">
        <w:rPr>
          <w:rFonts w:eastAsiaTheme="majorEastAsia" w:cstheme="majorBidi"/>
          <w:bCs/>
          <w:spacing w:val="15"/>
          <w:szCs w:val="28"/>
        </w:rPr>
        <w:t>But some of the proposed restrictions are especially onerous, most notably that we should not be paid for travel time for depositions.  I have never had defense counsel object to payment of travel time.   Depositions are usually scheduled away from my office so that a deposition may be taken in a location more convenient to the applicant, which is the point of the system, right?  The "expeditious and unencumbered delivery of benefits", or resolution of claims, right?</w:t>
      </w:r>
    </w:p>
    <w:p w14:paraId="1362581C" w14:textId="77777777" w:rsidR="00BF6C40" w:rsidRPr="00BF6C40" w:rsidRDefault="00BF6C40" w:rsidP="00BF6C40">
      <w:pPr>
        <w:spacing w:after="0" w:line="240" w:lineRule="auto"/>
        <w:contextualSpacing/>
        <w:rPr>
          <w:rFonts w:eastAsiaTheme="majorEastAsia" w:cstheme="majorBidi"/>
          <w:bCs/>
          <w:spacing w:val="15"/>
          <w:szCs w:val="28"/>
        </w:rPr>
      </w:pPr>
    </w:p>
    <w:p w14:paraId="3EDAF686" w14:textId="77777777" w:rsidR="00BF6C40" w:rsidRPr="00BF6C40" w:rsidRDefault="00BF6C40" w:rsidP="00BF6C40">
      <w:pPr>
        <w:spacing w:after="0" w:line="240" w:lineRule="auto"/>
        <w:contextualSpacing/>
        <w:rPr>
          <w:rFonts w:eastAsiaTheme="majorEastAsia" w:cstheme="majorBidi"/>
          <w:bCs/>
          <w:spacing w:val="15"/>
          <w:szCs w:val="28"/>
        </w:rPr>
      </w:pPr>
      <w:r w:rsidRPr="00BF6C40">
        <w:rPr>
          <w:rFonts w:eastAsiaTheme="majorEastAsia" w:cstheme="majorBidi"/>
          <w:bCs/>
          <w:spacing w:val="15"/>
          <w:szCs w:val="28"/>
        </w:rPr>
        <w:t>Depositions can be the first setting for discussion of settlement.  That is usually the first question from defense counsel, is there a demand of the case?</w:t>
      </w:r>
    </w:p>
    <w:p w14:paraId="7130500A" w14:textId="77777777" w:rsidR="00BF6C40" w:rsidRPr="00BF6C40" w:rsidRDefault="00BF6C40" w:rsidP="00BF6C40">
      <w:pPr>
        <w:spacing w:after="0" w:line="240" w:lineRule="auto"/>
        <w:contextualSpacing/>
        <w:rPr>
          <w:rFonts w:eastAsiaTheme="majorEastAsia" w:cstheme="majorBidi"/>
          <w:bCs/>
          <w:spacing w:val="15"/>
          <w:szCs w:val="28"/>
        </w:rPr>
      </w:pPr>
    </w:p>
    <w:p w14:paraId="657B75E8" w14:textId="6CDD7915" w:rsidR="00BF6C40" w:rsidRPr="00BF6C40" w:rsidRDefault="00BF6C40" w:rsidP="00BF6C40">
      <w:pPr>
        <w:spacing w:after="0" w:line="240" w:lineRule="auto"/>
        <w:contextualSpacing/>
        <w:rPr>
          <w:rFonts w:eastAsiaTheme="majorEastAsia" w:cstheme="majorBidi"/>
          <w:bCs/>
          <w:spacing w:val="15"/>
          <w:szCs w:val="28"/>
        </w:rPr>
      </w:pPr>
      <w:r w:rsidRPr="00BF6C40">
        <w:rPr>
          <w:rFonts w:eastAsiaTheme="majorEastAsia" w:cstheme="majorBidi"/>
          <w:bCs/>
          <w:spacing w:val="15"/>
          <w:szCs w:val="28"/>
        </w:rPr>
        <w:t xml:space="preserve">Denying payment for travel time, is, in my humble opinion, going to inject a lot of </w:t>
      </w:r>
      <w:proofErr w:type="gramStart"/>
      <w:r w:rsidRPr="00BF6C40">
        <w:rPr>
          <w:rFonts w:eastAsiaTheme="majorEastAsia" w:cstheme="majorBidi"/>
          <w:bCs/>
          <w:spacing w:val="15"/>
          <w:szCs w:val="28"/>
        </w:rPr>
        <w:t>animus</w:t>
      </w:r>
      <w:proofErr w:type="gramEnd"/>
      <w:r w:rsidRPr="00BF6C40">
        <w:rPr>
          <w:rFonts w:eastAsiaTheme="majorEastAsia" w:cstheme="majorBidi"/>
          <w:bCs/>
          <w:spacing w:val="15"/>
          <w:szCs w:val="28"/>
        </w:rPr>
        <w:t xml:space="preserve"> into the system.  This may give more aggressive (I won't say unscrupulous) defendants, a form of leverage to use on a case, and to quote from the Hon. Myrle Petty, WCJ, just because you CAN do something, doesn't mean that you SHOULD do something.</w:t>
      </w:r>
    </w:p>
    <w:p w14:paraId="4C67433C" w14:textId="77777777" w:rsidR="00BF6C40" w:rsidRPr="00BF6C40" w:rsidRDefault="00BF6C40" w:rsidP="00BF6C40">
      <w:pPr>
        <w:spacing w:after="0" w:line="240" w:lineRule="auto"/>
        <w:contextualSpacing/>
        <w:rPr>
          <w:rFonts w:eastAsiaTheme="majorEastAsia" w:cstheme="majorBidi"/>
          <w:bCs/>
          <w:spacing w:val="15"/>
          <w:szCs w:val="28"/>
        </w:rPr>
      </w:pPr>
    </w:p>
    <w:p w14:paraId="308B3B9A" w14:textId="55497027" w:rsidR="00BF6C40" w:rsidRPr="00BF6C40" w:rsidRDefault="00BF6C40" w:rsidP="00BF6C40">
      <w:pPr>
        <w:spacing w:after="0" w:line="240" w:lineRule="auto"/>
        <w:contextualSpacing/>
        <w:rPr>
          <w:rFonts w:eastAsiaTheme="majorEastAsia" w:cstheme="majorBidi"/>
          <w:bCs/>
          <w:spacing w:val="15"/>
          <w:szCs w:val="28"/>
        </w:rPr>
      </w:pPr>
      <w:r w:rsidRPr="00BF6C40">
        <w:rPr>
          <w:rFonts w:eastAsiaTheme="majorEastAsia" w:cstheme="majorBidi"/>
          <w:bCs/>
          <w:spacing w:val="15"/>
          <w:szCs w:val="28"/>
        </w:rPr>
        <w:t>I can take smaller or more difficult cases in part because depositions do not siphon away too much time from my other files. I try not to "cherry pick," my files, but if I may have to go to a deposition at a distance for no travel time, I may have to.   We need to review transcripts to protect our  clients, and perhaps there should be time limit but not the elimination of compensation for this service, especially when we now represent quite a few injured workers whose first language is not English, who have had little exposure to courts or legal process, and  are not only in "a world of hurt," from the injury but also a "world of confusion," regarding their case.</w:t>
      </w:r>
    </w:p>
    <w:p w14:paraId="687A3E83" w14:textId="77777777" w:rsidR="00BF6C40" w:rsidRPr="00BF6C40" w:rsidRDefault="00BF6C40" w:rsidP="00BF6C40">
      <w:pPr>
        <w:spacing w:after="0" w:line="240" w:lineRule="auto"/>
        <w:contextualSpacing/>
        <w:rPr>
          <w:rFonts w:eastAsiaTheme="majorEastAsia" w:cstheme="majorBidi"/>
          <w:bCs/>
          <w:spacing w:val="15"/>
          <w:szCs w:val="28"/>
        </w:rPr>
      </w:pPr>
    </w:p>
    <w:p w14:paraId="34BD10F1" w14:textId="77777777" w:rsidR="00BF6C40" w:rsidRPr="00BF6C40" w:rsidRDefault="00BF6C40" w:rsidP="00BF6C40">
      <w:pPr>
        <w:spacing w:after="0" w:line="240" w:lineRule="auto"/>
        <w:contextualSpacing/>
        <w:rPr>
          <w:rFonts w:eastAsiaTheme="majorEastAsia" w:cstheme="majorBidi"/>
          <w:bCs/>
          <w:spacing w:val="15"/>
          <w:szCs w:val="28"/>
        </w:rPr>
      </w:pPr>
      <w:r w:rsidRPr="00BF6C40">
        <w:rPr>
          <w:rFonts w:eastAsiaTheme="majorEastAsia" w:cstheme="majorBidi"/>
          <w:bCs/>
          <w:spacing w:val="15"/>
          <w:szCs w:val="28"/>
        </w:rPr>
        <w:t>You want us explaining things to our clients before we go down to the Board, don't you? Do you want more pro per litigants in the system? </w:t>
      </w:r>
    </w:p>
    <w:p w14:paraId="543FAFDD" w14:textId="77777777" w:rsidR="00BF6C40" w:rsidRPr="00BF6C40" w:rsidRDefault="00BF6C40" w:rsidP="00BF6C40">
      <w:pPr>
        <w:spacing w:after="0" w:line="240" w:lineRule="auto"/>
        <w:contextualSpacing/>
        <w:rPr>
          <w:rFonts w:eastAsiaTheme="majorEastAsia" w:cstheme="majorBidi"/>
          <w:bCs/>
          <w:spacing w:val="15"/>
          <w:szCs w:val="28"/>
        </w:rPr>
      </w:pPr>
    </w:p>
    <w:p w14:paraId="2A4A819C" w14:textId="1784FD5B" w:rsidR="00BF6C40" w:rsidRPr="00BF6C40" w:rsidRDefault="00BF6C40" w:rsidP="00BF6C40">
      <w:pPr>
        <w:spacing w:after="0" w:line="240" w:lineRule="auto"/>
        <w:contextualSpacing/>
        <w:rPr>
          <w:rFonts w:eastAsiaTheme="majorEastAsia" w:cstheme="majorBidi"/>
          <w:bCs/>
          <w:spacing w:val="15"/>
          <w:szCs w:val="28"/>
        </w:rPr>
      </w:pPr>
      <w:r w:rsidRPr="00BF6C40">
        <w:rPr>
          <w:rFonts w:eastAsiaTheme="majorEastAsia" w:cstheme="majorBidi"/>
          <w:bCs/>
          <w:spacing w:val="15"/>
          <w:szCs w:val="28"/>
        </w:rPr>
        <w:t xml:space="preserve">To close, let's go back to the Hardesty case from 1976 (Hardesty v McCord &amp; Holdren, Inc. (1976) 41 CCC 111.  I take Hardesty to mean that applicants and attorneys do not have to bring their cases under the same onerous and </w:t>
      </w:r>
      <w:proofErr w:type="gramStart"/>
      <w:r w:rsidRPr="00BF6C40">
        <w:rPr>
          <w:rFonts w:eastAsiaTheme="majorEastAsia" w:cstheme="majorBidi"/>
          <w:bCs/>
          <w:spacing w:val="15"/>
          <w:szCs w:val="28"/>
        </w:rPr>
        <w:lastRenderedPageBreak/>
        <w:t>time consuming</w:t>
      </w:r>
      <w:proofErr w:type="gramEnd"/>
      <w:r w:rsidRPr="00BF6C40">
        <w:rPr>
          <w:rFonts w:eastAsiaTheme="majorEastAsia" w:cstheme="majorBidi"/>
          <w:bCs/>
          <w:spacing w:val="15"/>
          <w:szCs w:val="28"/>
        </w:rPr>
        <w:t xml:space="preserve"> burdens as are found in civil litigation.  Defendants get one deposition to conduct discovery, and do not have to </w:t>
      </w:r>
      <w:proofErr w:type="spellStart"/>
      <w:r w:rsidRPr="00BF6C40">
        <w:rPr>
          <w:rFonts w:eastAsiaTheme="majorEastAsia" w:cstheme="majorBidi"/>
          <w:bCs/>
          <w:spacing w:val="15"/>
          <w:szCs w:val="28"/>
        </w:rPr>
        <w:t>reval</w:t>
      </w:r>
      <w:proofErr w:type="spellEnd"/>
      <w:r w:rsidRPr="00BF6C40">
        <w:rPr>
          <w:rFonts w:eastAsiaTheme="majorEastAsia" w:cstheme="majorBidi"/>
          <w:bCs/>
          <w:spacing w:val="15"/>
          <w:szCs w:val="28"/>
        </w:rPr>
        <w:t xml:space="preserve"> sub-rosa before the deposition.  But the system should be expeditions and unencumbered, and favor the "extension of benefits," under LC 3202.</w:t>
      </w:r>
    </w:p>
    <w:p w14:paraId="075B0CBA" w14:textId="77777777" w:rsidR="00BF6C40" w:rsidRPr="00BF6C40" w:rsidRDefault="00BF6C40" w:rsidP="00BF6C40">
      <w:pPr>
        <w:spacing w:after="0" w:line="240" w:lineRule="auto"/>
        <w:contextualSpacing/>
        <w:rPr>
          <w:rFonts w:eastAsiaTheme="majorEastAsia" w:cstheme="majorBidi"/>
          <w:bCs/>
          <w:spacing w:val="15"/>
          <w:szCs w:val="28"/>
        </w:rPr>
      </w:pPr>
    </w:p>
    <w:p w14:paraId="4B03E0E2" w14:textId="58B2DB04" w:rsidR="00BF6C40" w:rsidRPr="00BF6C40" w:rsidRDefault="00BF6C40" w:rsidP="00BF6C40">
      <w:pPr>
        <w:spacing w:after="0" w:line="240" w:lineRule="auto"/>
        <w:contextualSpacing/>
        <w:rPr>
          <w:rFonts w:eastAsiaTheme="majorEastAsia" w:cstheme="majorBidi"/>
          <w:bCs/>
          <w:spacing w:val="15"/>
          <w:szCs w:val="28"/>
        </w:rPr>
      </w:pPr>
      <w:r w:rsidRPr="00BF6C40">
        <w:rPr>
          <w:rFonts w:eastAsiaTheme="majorEastAsia" w:cstheme="majorBidi"/>
          <w:bCs/>
          <w:spacing w:val="15"/>
          <w:szCs w:val="28"/>
        </w:rPr>
        <w:t>I just told my assistant that proposed regs would take away payment for travel time.  "You already get peanuts," he said.</w:t>
      </w:r>
    </w:p>
    <w:p w14:paraId="6ED72979" w14:textId="77777777" w:rsidR="00BF6C40" w:rsidRPr="00BF6C40" w:rsidRDefault="00BF6C40" w:rsidP="00BF6C40">
      <w:pPr>
        <w:spacing w:after="0" w:line="240" w:lineRule="auto"/>
        <w:contextualSpacing/>
        <w:rPr>
          <w:rFonts w:eastAsiaTheme="majorEastAsia" w:cstheme="majorBidi"/>
          <w:bCs/>
          <w:spacing w:val="15"/>
          <w:szCs w:val="28"/>
        </w:rPr>
      </w:pPr>
    </w:p>
    <w:p w14:paraId="4F5EEBF6" w14:textId="77777777" w:rsidR="00BF6C40" w:rsidRPr="00BF6C40" w:rsidRDefault="00BF6C40" w:rsidP="00BF6C40">
      <w:pPr>
        <w:spacing w:after="0" w:line="240" w:lineRule="auto"/>
        <w:contextualSpacing/>
        <w:rPr>
          <w:rFonts w:eastAsiaTheme="majorEastAsia" w:cstheme="majorBidi"/>
          <w:b/>
          <w:spacing w:val="15"/>
          <w:szCs w:val="28"/>
        </w:rPr>
      </w:pPr>
      <w:r w:rsidRPr="00BF6C40">
        <w:rPr>
          <w:rFonts w:eastAsiaTheme="majorEastAsia" w:cstheme="majorBidi"/>
          <w:bCs/>
          <w:spacing w:val="15"/>
          <w:szCs w:val="28"/>
        </w:rPr>
        <w:t>I speak for myself and for no one else</w:t>
      </w:r>
      <w:r w:rsidRPr="00BF6C40">
        <w:rPr>
          <w:rFonts w:eastAsiaTheme="majorEastAsia" w:cstheme="majorBidi"/>
          <w:b/>
          <w:spacing w:val="15"/>
          <w:szCs w:val="28"/>
        </w:rPr>
        <w:t>.</w:t>
      </w:r>
    </w:p>
    <w:p w14:paraId="52AF82F6" w14:textId="77777777" w:rsidR="00BF6C40" w:rsidRDefault="00BF6C40" w:rsidP="008A4D37">
      <w:pPr>
        <w:rPr>
          <w:rStyle w:val="Heading1Char"/>
        </w:rPr>
      </w:pPr>
    </w:p>
    <w:p w14:paraId="2662DC86" w14:textId="36F0E751" w:rsidR="00BF6C40" w:rsidRDefault="00BF6C40" w:rsidP="008A4D37">
      <w:pPr>
        <w:rPr>
          <w:rStyle w:val="Heading1Char"/>
        </w:rPr>
      </w:pPr>
      <w:r>
        <w:rPr>
          <w:rStyle w:val="Heading1Char"/>
        </w:rPr>
        <w:t>_______________________________________________________________</w:t>
      </w:r>
    </w:p>
    <w:p w14:paraId="799C6195" w14:textId="260EF1E6" w:rsidR="00FA55EA" w:rsidRDefault="00FA55EA" w:rsidP="008A4D37">
      <w:r>
        <w:rPr>
          <w:rStyle w:val="Heading1Char"/>
        </w:rPr>
        <w:t>Kenneth Martinson</w:t>
      </w:r>
      <w:r>
        <w:rPr>
          <w:rStyle w:val="Heading1Char"/>
        </w:rPr>
        <w:tab/>
      </w:r>
      <w:r>
        <w:rPr>
          <w:rStyle w:val="Heading1Char"/>
        </w:rPr>
        <w:tab/>
      </w:r>
      <w:r>
        <w:rPr>
          <w:rStyle w:val="Heading1Char"/>
        </w:rPr>
        <w:tab/>
      </w:r>
      <w:r>
        <w:rPr>
          <w:rStyle w:val="Heading1Char"/>
        </w:rPr>
        <w:tab/>
      </w:r>
      <w:r>
        <w:rPr>
          <w:rStyle w:val="Heading1Char"/>
        </w:rPr>
        <w:tab/>
      </w:r>
      <w:r>
        <w:rPr>
          <w:rStyle w:val="Heading1Char"/>
        </w:rPr>
        <w:tab/>
      </w:r>
      <w:r w:rsidRPr="00FA55EA">
        <w:t>February 10, 2026</w:t>
      </w:r>
    </w:p>
    <w:p w14:paraId="42BEC823" w14:textId="2687C820" w:rsidR="00FA55EA" w:rsidRDefault="00FA55EA" w:rsidP="008A4D37">
      <w:r>
        <w:t>An increase in 5710 fees encourages good attorneys to practice workers’ compensation to help disabled workers. A decrease does the opposite.</w:t>
      </w:r>
    </w:p>
    <w:p w14:paraId="76D88D8C" w14:textId="77777777" w:rsidR="00BF6C40" w:rsidRDefault="00BF6C40" w:rsidP="008A4D37">
      <w:pPr>
        <w:rPr>
          <w:rStyle w:val="Heading1Char"/>
        </w:rPr>
      </w:pPr>
    </w:p>
    <w:p w14:paraId="7432EC83" w14:textId="469942A8" w:rsidR="008E69B6" w:rsidRDefault="008E69B6" w:rsidP="008A4D37">
      <w:pPr>
        <w:rPr>
          <w:rStyle w:val="Heading1Char"/>
        </w:rPr>
      </w:pPr>
      <w:r>
        <w:rPr>
          <w:rStyle w:val="Heading1Char"/>
        </w:rPr>
        <w:t>_______________________________________________________________</w:t>
      </w:r>
    </w:p>
    <w:p w14:paraId="2E6DB31E" w14:textId="77777777" w:rsidR="008E69B6" w:rsidRDefault="008E69B6" w:rsidP="008A4D37">
      <w:pPr>
        <w:rPr>
          <w:rStyle w:val="Heading1Char"/>
        </w:rPr>
      </w:pPr>
    </w:p>
    <w:p w14:paraId="33AAA2F2" w14:textId="590590E2" w:rsidR="008E69B6" w:rsidRDefault="008E69B6" w:rsidP="008A4D37">
      <w:r>
        <w:rPr>
          <w:rStyle w:val="Heading1Char"/>
        </w:rPr>
        <w:t>Melissa J. Lyons, Esq.</w:t>
      </w:r>
      <w:r>
        <w:rPr>
          <w:rStyle w:val="Heading1Char"/>
        </w:rPr>
        <w:tab/>
      </w:r>
      <w:r>
        <w:rPr>
          <w:rStyle w:val="Heading1Char"/>
        </w:rPr>
        <w:tab/>
      </w:r>
      <w:r>
        <w:rPr>
          <w:rStyle w:val="Heading1Char"/>
        </w:rPr>
        <w:tab/>
      </w:r>
      <w:r>
        <w:rPr>
          <w:rStyle w:val="Heading1Char"/>
        </w:rPr>
        <w:tab/>
      </w:r>
      <w:r>
        <w:rPr>
          <w:rStyle w:val="Heading1Char"/>
        </w:rPr>
        <w:tab/>
      </w:r>
      <w:r>
        <w:rPr>
          <w:rStyle w:val="Heading1Char"/>
        </w:rPr>
        <w:tab/>
      </w:r>
      <w:r w:rsidRPr="008E69B6">
        <w:t>February 10, 2026</w:t>
      </w:r>
    </w:p>
    <w:p w14:paraId="04E3887C" w14:textId="77777777" w:rsidR="008E69B6" w:rsidRDefault="008E69B6" w:rsidP="008A4D37"/>
    <w:p w14:paraId="41A9B7DE" w14:textId="77777777" w:rsidR="008E69B6" w:rsidRPr="008E69B6" w:rsidRDefault="008E69B6" w:rsidP="008E69B6">
      <w:pPr>
        <w:spacing w:after="0" w:line="240" w:lineRule="auto"/>
        <w:contextualSpacing/>
        <w:rPr>
          <w:rFonts w:eastAsiaTheme="majorEastAsia" w:cstheme="majorBidi"/>
          <w:bCs/>
          <w:spacing w:val="15"/>
          <w:szCs w:val="28"/>
        </w:rPr>
      </w:pPr>
      <w:r w:rsidRPr="008E69B6">
        <w:rPr>
          <w:rFonts w:eastAsiaTheme="majorEastAsia" w:cstheme="majorBidi"/>
          <w:bCs/>
          <w:spacing w:val="15"/>
          <w:szCs w:val="28"/>
        </w:rPr>
        <w:t>I agree with many of my Applicant Attorney colleague's opinions and with the California Applicant Attorney Associates response dated 2/6/26 on this topic.  I wanted to offer my take on a few items. </w:t>
      </w:r>
    </w:p>
    <w:p w14:paraId="26FF9A77" w14:textId="77777777" w:rsidR="008E69B6" w:rsidRPr="008E69B6" w:rsidRDefault="008E69B6" w:rsidP="008E69B6">
      <w:pPr>
        <w:spacing w:after="0" w:line="240" w:lineRule="auto"/>
        <w:contextualSpacing/>
        <w:rPr>
          <w:rFonts w:eastAsiaTheme="majorEastAsia" w:cstheme="majorBidi"/>
          <w:bCs/>
          <w:spacing w:val="15"/>
          <w:szCs w:val="28"/>
        </w:rPr>
      </w:pPr>
    </w:p>
    <w:p w14:paraId="36D58067" w14:textId="77777777" w:rsidR="008E69B6" w:rsidRPr="008E69B6" w:rsidRDefault="008E69B6" w:rsidP="008E69B6">
      <w:pPr>
        <w:spacing w:after="0" w:line="240" w:lineRule="auto"/>
        <w:contextualSpacing/>
        <w:rPr>
          <w:rFonts w:eastAsiaTheme="majorEastAsia" w:cstheme="majorBidi"/>
          <w:bCs/>
          <w:spacing w:val="15"/>
          <w:szCs w:val="28"/>
        </w:rPr>
      </w:pPr>
      <w:r w:rsidRPr="008E69B6">
        <w:rPr>
          <w:rFonts w:eastAsiaTheme="majorEastAsia" w:cstheme="majorBidi"/>
          <w:bCs/>
          <w:spacing w:val="15"/>
          <w:szCs w:val="28"/>
        </w:rPr>
        <w:t xml:space="preserve">Our industry has a very real and legitimate shortage of Applicant Attorneys and Defense Attorneys.  Many positions go unfilled for months, if ever.  Partners on both sides of the versus are taking pay cuts to attract new attorneys to the profession and/or to offer a more competitive employment offer for experienced attorneys.   Many cases go unworked for months because of these shortages, which trigger </w:t>
      </w:r>
      <w:proofErr w:type="gramStart"/>
      <w:r w:rsidRPr="008E69B6">
        <w:rPr>
          <w:rFonts w:eastAsiaTheme="majorEastAsia" w:cstheme="majorBidi"/>
          <w:bCs/>
          <w:spacing w:val="15"/>
          <w:szCs w:val="28"/>
        </w:rPr>
        <w:t>DOR’s</w:t>
      </w:r>
      <w:proofErr w:type="gramEnd"/>
      <w:r w:rsidRPr="008E69B6">
        <w:rPr>
          <w:rFonts w:eastAsiaTheme="majorEastAsia" w:cstheme="majorBidi"/>
          <w:bCs/>
          <w:spacing w:val="15"/>
          <w:szCs w:val="28"/>
        </w:rPr>
        <w:t xml:space="preserve"> to get some type of response from opposing counsel.  This applies to both sides of the versus.</w:t>
      </w:r>
    </w:p>
    <w:p w14:paraId="37ABB999" w14:textId="77777777" w:rsidR="008E69B6" w:rsidRPr="008E69B6" w:rsidRDefault="008E69B6" w:rsidP="008E69B6">
      <w:pPr>
        <w:spacing w:after="0" w:line="240" w:lineRule="auto"/>
        <w:contextualSpacing/>
        <w:rPr>
          <w:rFonts w:eastAsiaTheme="majorEastAsia" w:cstheme="majorBidi"/>
          <w:bCs/>
          <w:spacing w:val="15"/>
          <w:szCs w:val="28"/>
        </w:rPr>
      </w:pPr>
    </w:p>
    <w:p w14:paraId="51FBF5AD" w14:textId="77777777" w:rsidR="008E69B6" w:rsidRPr="008E69B6" w:rsidRDefault="008E69B6" w:rsidP="008E69B6">
      <w:pPr>
        <w:spacing w:after="0" w:line="240" w:lineRule="auto"/>
        <w:contextualSpacing/>
        <w:rPr>
          <w:rFonts w:eastAsiaTheme="majorEastAsia" w:cstheme="majorBidi"/>
          <w:bCs/>
          <w:spacing w:val="15"/>
          <w:szCs w:val="28"/>
        </w:rPr>
      </w:pPr>
      <w:r w:rsidRPr="008E69B6">
        <w:rPr>
          <w:rFonts w:eastAsiaTheme="majorEastAsia" w:cstheme="majorBidi"/>
          <w:bCs/>
          <w:spacing w:val="15"/>
          <w:szCs w:val="28"/>
        </w:rPr>
        <w:t xml:space="preserve">The implementation of an arbitrary LC 5710 attorney fee caps and billable items will only decrease the amount of Workers’ Compensation lawyers.   Is that the true purpose of the proposed legislation?  A decrease in attorneys in our profession </w:t>
      </w:r>
      <w:proofErr w:type="gramStart"/>
      <w:r w:rsidRPr="008E69B6">
        <w:rPr>
          <w:rFonts w:eastAsiaTheme="majorEastAsia" w:cstheme="majorBidi"/>
          <w:bCs/>
          <w:spacing w:val="15"/>
          <w:szCs w:val="28"/>
        </w:rPr>
        <w:t>would</w:t>
      </w:r>
      <w:proofErr w:type="gramEnd"/>
      <w:r w:rsidRPr="008E69B6">
        <w:rPr>
          <w:rFonts w:eastAsiaTheme="majorEastAsia" w:cstheme="majorBidi"/>
          <w:bCs/>
          <w:spacing w:val="15"/>
          <w:szCs w:val="28"/>
        </w:rPr>
        <w:t xml:space="preserve"> catastrophic to injured workers. Is that the purpose of the legislation? The proposed structure offers nothing more than further proof </w:t>
      </w:r>
      <w:r w:rsidRPr="008E69B6">
        <w:rPr>
          <w:rFonts w:eastAsiaTheme="majorEastAsia" w:cstheme="majorBidi"/>
          <w:bCs/>
          <w:spacing w:val="15"/>
          <w:szCs w:val="28"/>
        </w:rPr>
        <w:lastRenderedPageBreak/>
        <w:t>that the lawmakers are attempting to eradicate the Applicant bar, by placing a financial choke hold around our necks. This financial choke hold will eliminate nearly all solo practitioners.</w:t>
      </w:r>
    </w:p>
    <w:p w14:paraId="4A0CD88C" w14:textId="77777777" w:rsidR="008E69B6" w:rsidRPr="008E69B6" w:rsidRDefault="008E69B6" w:rsidP="008E69B6">
      <w:pPr>
        <w:spacing w:after="0" w:line="240" w:lineRule="auto"/>
        <w:contextualSpacing/>
        <w:rPr>
          <w:rFonts w:eastAsiaTheme="majorEastAsia" w:cstheme="majorBidi"/>
          <w:bCs/>
          <w:spacing w:val="15"/>
          <w:szCs w:val="28"/>
        </w:rPr>
      </w:pPr>
    </w:p>
    <w:p w14:paraId="69DC3F82" w14:textId="77777777" w:rsidR="008E69B6" w:rsidRPr="008E69B6" w:rsidRDefault="008E69B6" w:rsidP="008E69B6">
      <w:pPr>
        <w:spacing w:after="0" w:line="240" w:lineRule="auto"/>
        <w:contextualSpacing/>
        <w:rPr>
          <w:rFonts w:eastAsiaTheme="majorEastAsia" w:cstheme="majorBidi"/>
          <w:bCs/>
          <w:spacing w:val="15"/>
          <w:szCs w:val="28"/>
        </w:rPr>
      </w:pPr>
      <w:r w:rsidRPr="008E69B6">
        <w:rPr>
          <w:rFonts w:eastAsiaTheme="majorEastAsia" w:cstheme="majorBidi"/>
          <w:bCs/>
          <w:spacing w:val="15"/>
          <w:szCs w:val="28"/>
        </w:rPr>
        <w:t>To further support that the new proposed LC 5710 regulation is arbitrary, capricious and will establish an intentional choke hold on Applicant Attorneys, I offer the following:</w:t>
      </w:r>
    </w:p>
    <w:p w14:paraId="417D5776" w14:textId="77777777" w:rsidR="008E69B6" w:rsidRPr="008E69B6" w:rsidRDefault="008E69B6" w:rsidP="008E69B6">
      <w:pPr>
        <w:numPr>
          <w:ilvl w:val="0"/>
          <w:numId w:val="64"/>
        </w:numPr>
        <w:spacing w:after="0" w:line="240" w:lineRule="auto"/>
        <w:contextualSpacing/>
        <w:rPr>
          <w:rFonts w:eastAsiaTheme="majorEastAsia" w:cstheme="majorBidi"/>
          <w:bCs/>
          <w:spacing w:val="15"/>
          <w:szCs w:val="28"/>
        </w:rPr>
      </w:pPr>
      <w:r w:rsidRPr="008E69B6">
        <w:rPr>
          <w:rFonts w:eastAsiaTheme="majorEastAsia" w:cstheme="majorBidi"/>
          <w:bCs/>
          <w:spacing w:val="15"/>
          <w:szCs w:val="28"/>
        </w:rPr>
        <w:t xml:space="preserve">Official Medical Fee Schedule (OMFS) receives periodic pricing </w:t>
      </w:r>
      <w:proofErr w:type="gramStart"/>
      <w:r w:rsidRPr="008E69B6">
        <w:rPr>
          <w:rFonts w:eastAsiaTheme="majorEastAsia" w:cstheme="majorBidi"/>
          <w:bCs/>
          <w:spacing w:val="15"/>
          <w:szCs w:val="28"/>
        </w:rPr>
        <w:t>increases;</w:t>
      </w:r>
      <w:proofErr w:type="gramEnd"/>
    </w:p>
    <w:p w14:paraId="00911FAA" w14:textId="77777777" w:rsidR="008E69B6" w:rsidRPr="008E69B6" w:rsidRDefault="008E69B6" w:rsidP="008E69B6">
      <w:pPr>
        <w:numPr>
          <w:ilvl w:val="0"/>
          <w:numId w:val="64"/>
        </w:numPr>
        <w:spacing w:after="0" w:line="240" w:lineRule="auto"/>
        <w:contextualSpacing/>
        <w:rPr>
          <w:rFonts w:eastAsiaTheme="majorEastAsia" w:cstheme="majorBidi"/>
          <w:bCs/>
          <w:spacing w:val="15"/>
          <w:szCs w:val="28"/>
        </w:rPr>
      </w:pPr>
      <w:r w:rsidRPr="008E69B6">
        <w:rPr>
          <w:rFonts w:eastAsiaTheme="majorEastAsia" w:cstheme="majorBidi"/>
          <w:bCs/>
          <w:spacing w:val="15"/>
          <w:szCs w:val="28"/>
        </w:rPr>
        <w:t xml:space="preserve">Durable Medical Equipment (DME) receive periodic pricing </w:t>
      </w:r>
      <w:proofErr w:type="gramStart"/>
      <w:r w:rsidRPr="008E69B6">
        <w:rPr>
          <w:rFonts w:eastAsiaTheme="majorEastAsia" w:cstheme="majorBidi"/>
          <w:bCs/>
          <w:spacing w:val="15"/>
          <w:szCs w:val="28"/>
        </w:rPr>
        <w:t>increases;</w:t>
      </w:r>
      <w:proofErr w:type="gramEnd"/>
    </w:p>
    <w:p w14:paraId="5A786F68" w14:textId="77777777" w:rsidR="008E69B6" w:rsidRPr="008E69B6" w:rsidRDefault="008E69B6" w:rsidP="008E69B6">
      <w:pPr>
        <w:numPr>
          <w:ilvl w:val="0"/>
          <w:numId w:val="64"/>
        </w:numPr>
        <w:spacing w:after="0" w:line="240" w:lineRule="auto"/>
        <w:contextualSpacing/>
        <w:rPr>
          <w:rFonts w:eastAsiaTheme="majorEastAsia" w:cstheme="majorBidi"/>
          <w:bCs/>
          <w:spacing w:val="15"/>
          <w:szCs w:val="28"/>
        </w:rPr>
      </w:pPr>
      <w:r w:rsidRPr="008E69B6">
        <w:rPr>
          <w:rFonts w:eastAsiaTheme="majorEastAsia" w:cstheme="majorBidi"/>
          <w:bCs/>
          <w:spacing w:val="15"/>
          <w:szCs w:val="28"/>
        </w:rPr>
        <w:t xml:space="preserve">Medical Mileage rate receives yearly adjustments, normally slight increases every </w:t>
      </w:r>
      <w:proofErr w:type="gramStart"/>
      <w:r w:rsidRPr="008E69B6">
        <w:rPr>
          <w:rFonts w:eastAsiaTheme="majorEastAsia" w:cstheme="majorBidi"/>
          <w:bCs/>
          <w:spacing w:val="15"/>
          <w:szCs w:val="28"/>
        </w:rPr>
        <w:t>year;</w:t>
      </w:r>
      <w:proofErr w:type="gramEnd"/>
    </w:p>
    <w:p w14:paraId="5956E0E4" w14:textId="77777777" w:rsidR="008E69B6" w:rsidRPr="008E69B6" w:rsidRDefault="008E69B6" w:rsidP="008E69B6">
      <w:pPr>
        <w:numPr>
          <w:ilvl w:val="0"/>
          <w:numId w:val="64"/>
        </w:numPr>
        <w:spacing w:after="0" w:line="240" w:lineRule="auto"/>
        <w:contextualSpacing/>
        <w:rPr>
          <w:rFonts w:eastAsiaTheme="majorEastAsia" w:cstheme="majorBidi"/>
          <w:bCs/>
          <w:spacing w:val="15"/>
          <w:szCs w:val="28"/>
        </w:rPr>
      </w:pPr>
      <w:r w:rsidRPr="008E69B6">
        <w:rPr>
          <w:rFonts w:eastAsiaTheme="majorEastAsia" w:cstheme="majorBidi"/>
          <w:bCs/>
          <w:spacing w:val="15"/>
          <w:szCs w:val="28"/>
        </w:rPr>
        <w:t>TD Rates generally increase yearly. </w:t>
      </w:r>
    </w:p>
    <w:p w14:paraId="74FE76A6" w14:textId="77777777" w:rsidR="008E69B6" w:rsidRPr="008E69B6" w:rsidRDefault="008E69B6" w:rsidP="008E69B6">
      <w:pPr>
        <w:spacing w:after="0" w:line="240" w:lineRule="auto"/>
        <w:contextualSpacing/>
        <w:rPr>
          <w:rFonts w:eastAsiaTheme="majorEastAsia" w:cstheme="majorBidi"/>
          <w:bCs/>
          <w:spacing w:val="15"/>
          <w:szCs w:val="28"/>
        </w:rPr>
      </w:pPr>
      <w:r w:rsidRPr="008E69B6">
        <w:rPr>
          <w:rFonts w:eastAsiaTheme="majorEastAsia" w:cstheme="majorBidi"/>
          <w:bCs/>
          <w:spacing w:val="15"/>
          <w:szCs w:val="28"/>
        </w:rPr>
        <w:t xml:space="preserve">Why do these items receive periodic increases without a cap, but legal fees are capped when the very essence of legal representation is for our </w:t>
      </w:r>
      <w:proofErr w:type="gramStart"/>
      <w:r w:rsidRPr="008E69B6">
        <w:rPr>
          <w:rFonts w:eastAsiaTheme="majorEastAsia" w:cstheme="majorBidi"/>
          <w:bCs/>
          <w:spacing w:val="15"/>
          <w:szCs w:val="28"/>
        </w:rPr>
        <w:t>minds,  abilities</w:t>
      </w:r>
      <w:proofErr w:type="gramEnd"/>
      <w:r w:rsidRPr="008E69B6">
        <w:rPr>
          <w:rFonts w:eastAsiaTheme="majorEastAsia" w:cstheme="majorBidi"/>
          <w:bCs/>
          <w:spacing w:val="15"/>
          <w:szCs w:val="28"/>
        </w:rPr>
        <w:t>, training and experience.  What is the difference between medical services (Item 1 in particular) versus legal services in a non-literal sense? Commonality is uniqueness, knowledge, training and experience.  Why would an attorney's uniqueness, knowledge, training and experience be capped when medical service provider fees are not capped in the Workers Compensation system?  </w:t>
      </w:r>
    </w:p>
    <w:p w14:paraId="611AA6C1" w14:textId="77777777" w:rsidR="008E69B6" w:rsidRPr="008E69B6" w:rsidRDefault="008E69B6" w:rsidP="008E69B6">
      <w:pPr>
        <w:spacing w:after="0" w:line="240" w:lineRule="auto"/>
        <w:contextualSpacing/>
        <w:rPr>
          <w:rFonts w:eastAsiaTheme="majorEastAsia" w:cstheme="majorBidi"/>
          <w:bCs/>
          <w:spacing w:val="15"/>
          <w:szCs w:val="28"/>
        </w:rPr>
      </w:pPr>
    </w:p>
    <w:p w14:paraId="567C1C0B" w14:textId="77777777" w:rsidR="008E69B6" w:rsidRPr="008E69B6" w:rsidRDefault="008E69B6" w:rsidP="008E69B6">
      <w:pPr>
        <w:spacing w:after="0" w:line="240" w:lineRule="auto"/>
        <w:contextualSpacing/>
        <w:rPr>
          <w:rFonts w:eastAsiaTheme="majorEastAsia" w:cstheme="majorBidi"/>
          <w:bCs/>
          <w:spacing w:val="15"/>
          <w:szCs w:val="28"/>
        </w:rPr>
      </w:pPr>
      <w:r w:rsidRPr="008E69B6">
        <w:rPr>
          <w:rFonts w:eastAsiaTheme="majorEastAsia" w:cstheme="majorBidi"/>
          <w:bCs/>
          <w:spacing w:val="15"/>
          <w:szCs w:val="28"/>
        </w:rPr>
        <w:t xml:space="preserve">Many </w:t>
      </w:r>
      <w:proofErr w:type="gramStart"/>
      <w:r w:rsidRPr="008E69B6">
        <w:rPr>
          <w:rFonts w:eastAsiaTheme="majorEastAsia" w:cstheme="majorBidi"/>
          <w:bCs/>
          <w:spacing w:val="15"/>
          <w:szCs w:val="28"/>
        </w:rPr>
        <w:t>Applicant</w:t>
      </w:r>
      <w:proofErr w:type="gramEnd"/>
      <w:r w:rsidRPr="008E69B6">
        <w:rPr>
          <w:rFonts w:eastAsiaTheme="majorEastAsia" w:cstheme="majorBidi"/>
          <w:bCs/>
          <w:spacing w:val="15"/>
          <w:szCs w:val="28"/>
        </w:rPr>
        <w:t xml:space="preserve"> Attorney’s decide against becoming a State Bar Certified Specialist because of the cost of maintaining Certified Specialist level malpractice insurance and the increased cost of State Bar renewals every year.  The average cost of malpractice insurance with said certification attached is nearly $5,000 per year +/- per attorney, depending on geographic location and other factors.</w:t>
      </w:r>
    </w:p>
    <w:p w14:paraId="724CBB58" w14:textId="77777777" w:rsidR="008E69B6" w:rsidRPr="008E69B6" w:rsidRDefault="008E69B6" w:rsidP="008E69B6">
      <w:pPr>
        <w:spacing w:after="0" w:line="240" w:lineRule="auto"/>
        <w:contextualSpacing/>
        <w:rPr>
          <w:rFonts w:eastAsiaTheme="majorEastAsia" w:cstheme="majorBidi"/>
          <w:bCs/>
          <w:spacing w:val="15"/>
          <w:szCs w:val="28"/>
        </w:rPr>
      </w:pPr>
    </w:p>
    <w:p w14:paraId="04BC07A6" w14:textId="77777777" w:rsidR="008E69B6" w:rsidRPr="008E69B6" w:rsidRDefault="008E69B6" w:rsidP="008E69B6">
      <w:pPr>
        <w:spacing w:after="0" w:line="240" w:lineRule="auto"/>
        <w:contextualSpacing/>
        <w:rPr>
          <w:rFonts w:eastAsiaTheme="majorEastAsia" w:cstheme="majorBidi"/>
          <w:bCs/>
          <w:spacing w:val="15"/>
          <w:szCs w:val="28"/>
        </w:rPr>
      </w:pPr>
      <w:r w:rsidRPr="008E69B6">
        <w:rPr>
          <w:rFonts w:eastAsiaTheme="majorEastAsia" w:cstheme="majorBidi"/>
          <w:bCs/>
          <w:spacing w:val="15"/>
          <w:szCs w:val="28"/>
        </w:rPr>
        <w:t xml:space="preserve">I wholeheartedly disagree with no travel time and deposition transcript review as being non-payable items.   I personally don’t bill for file review, but I should consider adding it to my billing.  Defendants bill their clients on average .5 for a file review when a QME - AME report is received before generating any type of letter with an analysis of the report. </w:t>
      </w:r>
      <w:proofErr w:type="gramStart"/>
      <w:r w:rsidRPr="008E69B6">
        <w:rPr>
          <w:rFonts w:eastAsiaTheme="majorEastAsia" w:cstheme="majorBidi"/>
          <w:bCs/>
          <w:spacing w:val="15"/>
          <w:szCs w:val="28"/>
        </w:rPr>
        <w:t>Additionally,  Defendants</w:t>
      </w:r>
      <w:proofErr w:type="gramEnd"/>
      <w:r w:rsidRPr="008E69B6">
        <w:rPr>
          <w:rFonts w:eastAsiaTheme="majorEastAsia" w:cstheme="majorBidi"/>
          <w:bCs/>
          <w:spacing w:val="15"/>
          <w:szCs w:val="28"/>
        </w:rPr>
        <w:t xml:space="preserve"> bill their client on average, 1.0 - 2.5 hours to prepare for Applicants' deposition.  I know this firsthand as a former defense hearing representative and defense attorney.  Seems as if the pendulum swings a bit wider for the Defendant if Applicant Attorney </w:t>
      </w:r>
      <w:proofErr w:type="gramStart"/>
      <w:r w:rsidRPr="008E69B6">
        <w:rPr>
          <w:rFonts w:eastAsiaTheme="majorEastAsia" w:cstheme="majorBidi"/>
          <w:bCs/>
          <w:spacing w:val="15"/>
          <w:szCs w:val="28"/>
        </w:rPr>
        <w:t>has to</w:t>
      </w:r>
      <w:proofErr w:type="gramEnd"/>
      <w:r w:rsidRPr="008E69B6">
        <w:rPr>
          <w:rFonts w:eastAsiaTheme="majorEastAsia" w:cstheme="majorBidi"/>
          <w:bCs/>
          <w:spacing w:val="15"/>
          <w:szCs w:val="28"/>
        </w:rPr>
        <w:t xml:space="preserve"> work for free for the deposition of their client at the request of the Defendant.  LC 5710 was established decades ago in the attempt to swing the pendulum in the middle to balance the equities. </w:t>
      </w:r>
    </w:p>
    <w:p w14:paraId="3C7E1557" w14:textId="77777777" w:rsidR="008E69B6" w:rsidRPr="008E69B6" w:rsidRDefault="008E69B6" w:rsidP="008E69B6">
      <w:pPr>
        <w:spacing w:after="0" w:line="240" w:lineRule="auto"/>
        <w:contextualSpacing/>
        <w:rPr>
          <w:rFonts w:eastAsiaTheme="majorEastAsia" w:cstheme="majorBidi"/>
          <w:bCs/>
          <w:spacing w:val="15"/>
          <w:szCs w:val="28"/>
        </w:rPr>
      </w:pPr>
    </w:p>
    <w:p w14:paraId="4C05809F" w14:textId="77777777" w:rsidR="008E69B6" w:rsidRPr="008E69B6" w:rsidRDefault="008E69B6" w:rsidP="008E69B6">
      <w:pPr>
        <w:spacing w:after="0" w:line="240" w:lineRule="auto"/>
        <w:contextualSpacing/>
        <w:rPr>
          <w:rFonts w:eastAsiaTheme="majorEastAsia" w:cstheme="majorBidi"/>
          <w:bCs/>
          <w:spacing w:val="15"/>
          <w:szCs w:val="28"/>
        </w:rPr>
      </w:pPr>
      <w:r w:rsidRPr="008E69B6">
        <w:rPr>
          <w:rFonts w:eastAsiaTheme="majorEastAsia" w:cstheme="majorBidi"/>
          <w:bCs/>
          <w:spacing w:val="15"/>
          <w:szCs w:val="28"/>
        </w:rPr>
        <w:lastRenderedPageBreak/>
        <w:t>If no travel time is legally allowed, then that fairness pendulum needs to swing back to the middle with mandated remote depositions to balance the equities.</w:t>
      </w:r>
    </w:p>
    <w:p w14:paraId="0A2441AF" w14:textId="77777777" w:rsidR="008E69B6" w:rsidRPr="008E69B6" w:rsidRDefault="008E69B6" w:rsidP="008E69B6">
      <w:pPr>
        <w:spacing w:after="0" w:line="240" w:lineRule="auto"/>
        <w:contextualSpacing/>
        <w:rPr>
          <w:rFonts w:eastAsiaTheme="majorEastAsia" w:cstheme="majorBidi"/>
          <w:bCs/>
          <w:spacing w:val="15"/>
          <w:szCs w:val="28"/>
        </w:rPr>
      </w:pPr>
    </w:p>
    <w:p w14:paraId="2BF89BF6" w14:textId="77777777" w:rsidR="008E69B6" w:rsidRPr="008E69B6" w:rsidRDefault="008E69B6" w:rsidP="008E69B6">
      <w:pPr>
        <w:spacing w:after="0" w:line="240" w:lineRule="auto"/>
        <w:contextualSpacing/>
        <w:rPr>
          <w:rFonts w:eastAsiaTheme="majorEastAsia" w:cstheme="majorBidi"/>
          <w:bCs/>
          <w:spacing w:val="15"/>
          <w:szCs w:val="28"/>
        </w:rPr>
      </w:pPr>
      <w:r w:rsidRPr="008E69B6">
        <w:rPr>
          <w:rFonts w:eastAsiaTheme="majorEastAsia" w:cstheme="majorBidi"/>
          <w:bCs/>
          <w:spacing w:val="15"/>
          <w:szCs w:val="28"/>
        </w:rPr>
        <w:t xml:space="preserve">Instead of attempting to curb Applicant's right to secure legal representation and those legal services be paid at a reasonable rate pursuant to the legislative intent of LC 5710, can the legislatures focus in on increasing permanent disability rates to a rate that is above poverty levels in the State of California?   The last permanent disability increase was over a decade ago.  If an injured worker receives permanent disability advances for one year at the maximum weekly rate, that totals $15,080/year.  For a one-member household, the poverty level is $15,650.   Why are injured workers earning below poverty level for a work injury if they have sustained permanent disability </w:t>
      </w:r>
      <w:proofErr w:type="gramStart"/>
      <w:r w:rsidRPr="008E69B6">
        <w:rPr>
          <w:rFonts w:eastAsiaTheme="majorEastAsia" w:cstheme="majorBidi"/>
          <w:bCs/>
          <w:spacing w:val="15"/>
          <w:szCs w:val="28"/>
        </w:rPr>
        <w:t>as a result of</w:t>
      </w:r>
      <w:proofErr w:type="gramEnd"/>
      <w:r w:rsidRPr="008E69B6">
        <w:rPr>
          <w:rFonts w:eastAsiaTheme="majorEastAsia" w:cstheme="majorBidi"/>
          <w:bCs/>
          <w:spacing w:val="15"/>
          <w:szCs w:val="28"/>
        </w:rPr>
        <w:t xml:space="preserve"> their injury?  Further proof that the pendulum needs to be realigned to the middle to balance the equities.</w:t>
      </w:r>
    </w:p>
    <w:p w14:paraId="7B83E77B" w14:textId="77777777" w:rsidR="008E69B6" w:rsidRPr="008E69B6" w:rsidRDefault="008E69B6" w:rsidP="008E69B6">
      <w:pPr>
        <w:rPr>
          <w:rFonts w:eastAsiaTheme="majorEastAsia" w:cstheme="majorBidi"/>
          <w:b/>
          <w:spacing w:val="15"/>
          <w:szCs w:val="28"/>
        </w:rPr>
      </w:pPr>
    </w:p>
    <w:p w14:paraId="6646FED0" w14:textId="77777777" w:rsidR="008E69B6" w:rsidRDefault="008E69B6" w:rsidP="008A4D37">
      <w:pPr>
        <w:rPr>
          <w:rStyle w:val="Heading1Char"/>
        </w:rPr>
      </w:pPr>
    </w:p>
    <w:p w14:paraId="0A3A3475" w14:textId="60A84D4E" w:rsidR="008E69B6" w:rsidRDefault="008E69B6" w:rsidP="008A4D37">
      <w:pPr>
        <w:rPr>
          <w:rStyle w:val="Heading1Char"/>
        </w:rPr>
      </w:pPr>
      <w:r>
        <w:rPr>
          <w:rStyle w:val="Heading1Char"/>
        </w:rPr>
        <w:t>_______________________________________________________________</w:t>
      </w:r>
    </w:p>
    <w:p w14:paraId="3EC74931" w14:textId="77777777" w:rsidR="008E69B6" w:rsidRDefault="008E69B6" w:rsidP="008A4D37">
      <w:pPr>
        <w:rPr>
          <w:rStyle w:val="Heading1Char"/>
        </w:rPr>
      </w:pPr>
    </w:p>
    <w:p w14:paraId="77DECC92" w14:textId="75FB24FF" w:rsidR="001A2E4E" w:rsidRDefault="008E69B6" w:rsidP="008A4D37">
      <w:r>
        <w:rPr>
          <w:rStyle w:val="Heading1Char"/>
        </w:rPr>
        <w:t>Vesta Armstrong, Esq.</w:t>
      </w:r>
      <w:r>
        <w:rPr>
          <w:rStyle w:val="Heading1Char"/>
        </w:rPr>
        <w:tab/>
      </w:r>
      <w:r>
        <w:rPr>
          <w:rStyle w:val="Heading1Char"/>
        </w:rPr>
        <w:tab/>
      </w:r>
      <w:r>
        <w:rPr>
          <w:rStyle w:val="Heading1Char"/>
        </w:rPr>
        <w:tab/>
      </w:r>
      <w:r>
        <w:rPr>
          <w:rStyle w:val="Heading1Char"/>
        </w:rPr>
        <w:tab/>
      </w:r>
      <w:r>
        <w:rPr>
          <w:rStyle w:val="Heading1Char"/>
        </w:rPr>
        <w:tab/>
      </w:r>
      <w:r>
        <w:rPr>
          <w:rStyle w:val="Heading1Char"/>
        </w:rPr>
        <w:tab/>
      </w:r>
      <w:r w:rsidRPr="008E69B6">
        <w:t>February 6, 2026</w:t>
      </w:r>
    </w:p>
    <w:p w14:paraId="36977649" w14:textId="77777777" w:rsidR="008E69B6" w:rsidRPr="008E69B6" w:rsidRDefault="008E69B6" w:rsidP="008E69B6">
      <w:pPr>
        <w:spacing w:after="0" w:line="240" w:lineRule="auto"/>
        <w:contextualSpacing/>
      </w:pPr>
      <w:r w:rsidRPr="008E69B6">
        <w:t xml:space="preserve">Just wanted to add a couple of comments to the mix - What about payment for mileage instead of travel time?  Then you don’t have to argue about how long it </w:t>
      </w:r>
      <w:proofErr w:type="gramStart"/>
      <w:r w:rsidRPr="008E69B6">
        <w:t>actually took</w:t>
      </w:r>
      <w:proofErr w:type="gramEnd"/>
      <w:r w:rsidRPr="008E69B6">
        <w:t xml:space="preserve"> to get to the depo and it’s better than nothing.</w:t>
      </w:r>
    </w:p>
    <w:p w14:paraId="6BA19EB1" w14:textId="77777777" w:rsidR="008E69B6" w:rsidRPr="008E69B6" w:rsidRDefault="008E69B6" w:rsidP="008E69B6">
      <w:pPr>
        <w:spacing w:after="0" w:line="240" w:lineRule="auto"/>
        <w:contextualSpacing/>
      </w:pPr>
    </w:p>
    <w:p w14:paraId="3251D3C7" w14:textId="77777777" w:rsidR="008E69B6" w:rsidRPr="008E69B6" w:rsidRDefault="008E69B6" w:rsidP="008E69B6">
      <w:pPr>
        <w:spacing w:after="0" w:line="240" w:lineRule="auto"/>
        <w:contextualSpacing/>
      </w:pPr>
      <w:r w:rsidRPr="008E69B6">
        <w:t xml:space="preserve">What about allowing payment of attorney fees to applicant’s attorneys for all depositions needed for discovery, such as co-workers and doctor’s depos?  Preparation for doctor’s depositions is much more </w:t>
      </w:r>
      <w:proofErr w:type="gramStart"/>
      <w:r w:rsidRPr="008E69B6">
        <w:t>comprehensive</w:t>
      </w:r>
      <w:proofErr w:type="gramEnd"/>
      <w:r w:rsidRPr="008E69B6">
        <w:t xml:space="preserve"> and we don’t get paid at all for time spent that can </w:t>
      </w:r>
      <w:proofErr w:type="gramStart"/>
      <w:r w:rsidRPr="008E69B6">
        <w:t>actually have</w:t>
      </w:r>
      <w:proofErr w:type="gramEnd"/>
      <w:r w:rsidRPr="008E69B6">
        <w:t xml:space="preserve"> a significant effect on the outcome of the case.</w:t>
      </w:r>
    </w:p>
    <w:p w14:paraId="08364D4B" w14:textId="77777777" w:rsidR="008E69B6" w:rsidRPr="008E69B6" w:rsidRDefault="008E69B6" w:rsidP="008E69B6">
      <w:pPr>
        <w:spacing w:after="0" w:line="240" w:lineRule="auto"/>
        <w:contextualSpacing/>
      </w:pPr>
    </w:p>
    <w:p w14:paraId="366B0DE5" w14:textId="31E5517D" w:rsidR="008E69B6" w:rsidRDefault="008E69B6" w:rsidP="008E69B6">
      <w:pPr>
        <w:spacing w:after="0" w:line="240" w:lineRule="auto"/>
        <w:contextualSpacing/>
      </w:pPr>
      <w:r w:rsidRPr="008E69B6">
        <w:t xml:space="preserve">In my opinion, time spent in the actual practice of workers’ comp is </w:t>
      </w:r>
      <w:proofErr w:type="gramStart"/>
      <w:r w:rsidRPr="008E69B6">
        <w:t>really much</w:t>
      </w:r>
      <w:proofErr w:type="gramEnd"/>
      <w:r w:rsidRPr="008E69B6">
        <w:t xml:space="preserve"> more important than specialization.  All attorneys need to pass the bar </w:t>
      </w:r>
      <w:proofErr w:type="gramStart"/>
      <w:r w:rsidRPr="008E69B6">
        <w:t>exam</w:t>
      </w:r>
      <w:proofErr w:type="gramEnd"/>
      <w:r w:rsidRPr="008E69B6">
        <w:t xml:space="preserve"> but we were not taught how to </w:t>
      </w:r>
      <w:proofErr w:type="gramStart"/>
      <w:r w:rsidRPr="008E69B6">
        <w:t>actually practice</w:t>
      </w:r>
      <w:proofErr w:type="gramEnd"/>
      <w:r w:rsidRPr="008E69B6">
        <w:t xml:space="preserve"> law in law school.  The experience should hold much more weight.</w:t>
      </w:r>
    </w:p>
    <w:p w14:paraId="721ECE3B" w14:textId="77777777" w:rsidR="008E69B6" w:rsidRDefault="008E69B6" w:rsidP="008A4D37">
      <w:pPr>
        <w:rPr>
          <w:rStyle w:val="Heading1Char"/>
        </w:rPr>
      </w:pPr>
    </w:p>
    <w:p w14:paraId="6F1D0E73" w14:textId="0B28DEA2" w:rsidR="001A2E4E" w:rsidRDefault="001A2E4E" w:rsidP="008A4D37">
      <w:pPr>
        <w:rPr>
          <w:rStyle w:val="Heading1Char"/>
        </w:rPr>
      </w:pPr>
      <w:r>
        <w:rPr>
          <w:rStyle w:val="Heading1Char"/>
        </w:rPr>
        <w:t>_______________________________________________________________</w:t>
      </w:r>
    </w:p>
    <w:p w14:paraId="10CEAD48" w14:textId="77777777" w:rsidR="001A2E4E" w:rsidRDefault="001A2E4E" w:rsidP="008A4D37">
      <w:pPr>
        <w:rPr>
          <w:rStyle w:val="Heading1Char"/>
        </w:rPr>
      </w:pPr>
    </w:p>
    <w:p w14:paraId="7FAD9148" w14:textId="48C0356F" w:rsidR="001A2E4E" w:rsidRDefault="001A2E4E" w:rsidP="008A4D37">
      <w:r>
        <w:rPr>
          <w:rStyle w:val="Heading1Char"/>
        </w:rPr>
        <w:lastRenderedPageBreak/>
        <w:t>Anonymous</w:t>
      </w:r>
      <w:r>
        <w:rPr>
          <w:rStyle w:val="Heading1Char"/>
        </w:rPr>
        <w:tab/>
      </w:r>
      <w:r>
        <w:rPr>
          <w:rStyle w:val="Heading1Char"/>
        </w:rPr>
        <w:tab/>
      </w:r>
      <w:r>
        <w:rPr>
          <w:rStyle w:val="Heading1Char"/>
        </w:rPr>
        <w:tab/>
      </w:r>
      <w:r>
        <w:rPr>
          <w:rStyle w:val="Heading1Char"/>
        </w:rPr>
        <w:tab/>
      </w:r>
      <w:r>
        <w:rPr>
          <w:rStyle w:val="Heading1Char"/>
        </w:rPr>
        <w:tab/>
      </w:r>
      <w:r>
        <w:rPr>
          <w:rStyle w:val="Heading1Char"/>
        </w:rPr>
        <w:tab/>
      </w:r>
      <w:r>
        <w:rPr>
          <w:rStyle w:val="Heading1Char"/>
        </w:rPr>
        <w:tab/>
      </w:r>
      <w:r w:rsidRPr="001A2E4E">
        <w:t>February 9, 2026</w:t>
      </w:r>
    </w:p>
    <w:p w14:paraId="2BEC41ED" w14:textId="3FD85F0D" w:rsidR="001A2E4E" w:rsidRPr="001A2E4E" w:rsidRDefault="001A2E4E" w:rsidP="001A2E4E">
      <w:pPr>
        <w:spacing w:after="0" w:line="240" w:lineRule="auto"/>
        <w:contextualSpacing/>
        <w:rPr>
          <w:rFonts w:eastAsiaTheme="majorEastAsia" w:cstheme="majorBidi"/>
          <w:bCs/>
          <w:spacing w:val="15"/>
          <w:szCs w:val="28"/>
        </w:rPr>
      </w:pPr>
      <w:r w:rsidRPr="001A2E4E">
        <w:rPr>
          <w:rFonts w:eastAsiaTheme="majorEastAsia" w:cstheme="majorBidi"/>
          <w:bCs/>
          <w:spacing w:val="15"/>
          <w:szCs w:val="28"/>
        </w:rPr>
        <w:t xml:space="preserve">I do not bill for file </w:t>
      </w:r>
      <w:proofErr w:type="gramStart"/>
      <w:r w:rsidRPr="001A2E4E">
        <w:rPr>
          <w:rFonts w:eastAsiaTheme="majorEastAsia" w:cstheme="majorBidi"/>
          <w:bCs/>
          <w:spacing w:val="15"/>
          <w:szCs w:val="28"/>
        </w:rPr>
        <w:t>review,</w:t>
      </w:r>
      <w:proofErr w:type="gramEnd"/>
      <w:r w:rsidRPr="001A2E4E">
        <w:rPr>
          <w:rFonts w:eastAsiaTheme="majorEastAsia" w:cstheme="majorBidi"/>
          <w:bCs/>
          <w:spacing w:val="15"/>
          <w:szCs w:val="28"/>
        </w:rPr>
        <w:t xml:space="preserve"> I just review the file </w:t>
      </w:r>
      <w:proofErr w:type="spellStart"/>
      <w:r w:rsidRPr="001A2E4E">
        <w:rPr>
          <w:rFonts w:eastAsiaTheme="majorEastAsia" w:cstheme="majorBidi"/>
          <w:bCs/>
          <w:spacing w:val="15"/>
          <w:szCs w:val="28"/>
        </w:rPr>
        <w:t>before hand</w:t>
      </w:r>
      <w:proofErr w:type="spellEnd"/>
      <w:r w:rsidRPr="001A2E4E">
        <w:rPr>
          <w:rFonts w:eastAsiaTheme="majorEastAsia" w:cstheme="majorBidi"/>
          <w:bCs/>
          <w:spacing w:val="15"/>
          <w:szCs w:val="28"/>
        </w:rPr>
        <w:t xml:space="preserve"> a few days before.   I have handled work comp cases since 1988.   I think the legislation should not be so limited.  I see it as part of a trend against 5710 fees. If defense wants to set in person </w:t>
      </w:r>
      <w:proofErr w:type="gramStart"/>
      <w:r w:rsidRPr="001A2E4E">
        <w:rPr>
          <w:rFonts w:eastAsiaTheme="majorEastAsia" w:cstheme="majorBidi"/>
          <w:bCs/>
          <w:spacing w:val="15"/>
          <w:szCs w:val="28"/>
        </w:rPr>
        <w:t>depositions,  will</w:t>
      </w:r>
      <w:proofErr w:type="gramEnd"/>
      <w:r w:rsidRPr="001A2E4E">
        <w:rPr>
          <w:rFonts w:eastAsiaTheme="majorEastAsia" w:cstheme="majorBidi"/>
          <w:bCs/>
          <w:spacing w:val="15"/>
          <w:szCs w:val="28"/>
        </w:rPr>
        <w:t xml:space="preserve"> seek to object.  I do not see this </w:t>
      </w:r>
      <w:proofErr w:type="gramStart"/>
      <w:r w:rsidRPr="001A2E4E">
        <w:rPr>
          <w:rFonts w:eastAsiaTheme="majorEastAsia" w:cstheme="majorBidi"/>
          <w:bCs/>
          <w:spacing w:val="15"/>
          <w:szCs w:val="28"/>
        </w:rPr>
        <w:t>happening</w:t>
      </w:r>
      <w:proofErr w:type="gramEnd"/>
      <w:r w:rsidRPr="001A2E4E">
        <w:rPr>
          <w:rFonts w:eastAsiaTheme="majorEastAsia" w:cstheme="majorBidi"/>
          <w:bCs/>
          <w:spacing w:val="15"/>
          <w:szCs w:val="28"/>
        </w:rPr>
        <w:t xml:space="preserve"> but the legislation invites in person</w:t>
      </w:r>
      <w:r>
        <w:rPr>
          <w:rFonts w:eastAsiaTheme="majorEastAsia" w:cstheme="majorBidi"/>
          <w:bCs/>
          <w:spacing w:val="15"/>
          <w:szCs w:val="28"/>
        </w:rPr>
        <w:t xml:space="preserve"> </w:t>
      </w:r>
      <w:r w:rsidRPr="001A2E4E">
        <w:rPr>
          <w:rFonts w:eastAsiaTheme="majorEastAsia" w:cstheme="majorBidi"/>
          <w:bCs/>
          <w:spacing w:val="15"/>
          <w:szCs w:val="28"/>
        </w:rPr>
        <w:t xml:space="preserve">depositions.   The trend is that it used to be if one was not timely paid, one could file a petition for fees and ask for penalties. Now the WCAB in certain locations will not view payment as untimely unless one has an order. The rules for seeking an order are stricter too and judge sometime sanction attorney for minor violations in the petition, so I never bring petitions, I just beg for the </w:t>
      </w:r>
      <w:proofErr w:type="gramStart"/>
      <w:r w:rsidRPr="001A2E4E">
        <w:rPr>
          <w:rFonts w:eastAsiaTheme="majorEastAsia" w:cstheme="majorBidi"/>
          <w:bCs/>
          <w:spacing w:val="15"/>
          <w:szCs w:val="28"/>
        </w:rPr>
        <w:t>payment</w:t>
      </w:r>
      <w:proofErr w:type="gramEnd"/>
      <w:r w:rsidRPr="001A2E4E">
        <w:rPr>
          <w:rFonts w:eastAsiaTheme="majorEastAsia" w:cstheme="majorBidi"/>
          <w:bCs/>
          <w:spacing w:val="15"/>
          <w:szCs w:val="28"/>
        </w:rPr>
        <w:t xml:space="preserve"> and it often takes months because the defense know judges, at least in Sacramento are now siding with defense on 5710 fees. I am sure this legislation will pass just like utilization review. There was much opposition to UR review at a public meeting I went </w:t>
      </w:r>
      <w:proofErr w:type="gramStart"/>
      <w:r w:rsidRPr="001A2E4E">
        <w:rPr>
          <w:rFonts w:eastAsiaTheme="majorEastAsia" w:cstheme="majorBidi"/>
          <w:bCs/>
          <w:spacing w:val="15"/>
          <w:szCs w:val="28"/>
        </w:rPr>
        <w:t>to</w:t>
      </w:r>
      <w:proofErr w:type="gramEnd"/>
      <w:r w:rsidRPr="001A2E4E">
        <w:rPr>
          <w:rFonts w:eastAsiaTheme="majorEastAsia" w:cstheme="majorBidi"/>
          <w:bCs/>
          <w:spacing w:val="15"/>
          <w:szCs w:val="28"/>
        </w:rPr>
        <w:t xml:space="preserve"> and it the UR review passed making it even more unfair. </w:t>
      </w:r>
    </w:p>
    <w:p w14:paraId="203F5994" w14:textId="77777777" w:rsidR="001A2E4E" w:rsidRDefault="001A2E4E" w:rsidP="008A4D37">
      <w:pPr>
        <w:rPr>
          <w:rStyle w:val="Heading1Char"/>
        </w:rPr>
      </w:pPr>
    </w:p>
    <w:p w14:paraId="75509773" w14:textId="28736214" w:rsidR="001A2E4E" w:rsidRDefault="001A2E4E" w:rsidP="008A4D37">
      <w:pPr>
        <w:rPr>
          <w:rStyle w:val="Heading1Char"/>
        </w:rPr>
      </w:pPr>
      <w:r>
        <w:rPr>
          <w:rStyle w:val="Heading1Char"/>
        </w:rPr>
        <w:t>_______________________________________________________________</w:t>
      </w:r>
    </w:p>
    <w:p w14:paraId="52868D92" w14:textId="77777777" w:rsidR="001A2E4E" w:rsidRDefault="001A2E4E" w:rsidP="008A4D37">
      <w:pPr>
        <w:rPr>
          <w:rStyle w:val="Heading1Char"/>
        </w:rPr>
      </w:pPr>
    </w:p>
    <w:p w14:paraId="13B016D3" w14:textId="3B76AAE3" w:rsidR="008A4D37" w:rsidRDefault="008A4D37" w:rsidP="008A4D37">
      <w:r>
        <w:rPr>
          <w:rStyle w:val="Heading1Char"/>
        </w:rPr>
        <w:t>Diana Berlin, Esq.</w:t>
      </w:r>
      <w:r>
        <w:rPr>
          <w:rStyle w:val="Heading1Char"/>
        </w:rPr>
        <w:tab/>
      </w:r>
      <w:r>
        <w:rPr>
          <w:rStyle w:val="Heading1Char"/>
        </w:rPr>
        <w:tab/>
      </w:r>
      <w:r>
        <w:rPr>
          <w:rStyle w:val="Heading1Char"/>
        </w:rPr>
        <w:tab/>
      </w:r>
      <w:r>
        <w:rPr>
          <w:rStyle w:val="Heading1Char"/>
        </w:rPr>
        <w:tab/>
      </w:r>
      <w:r>
        <w:rPr>
          <w:rStyle w:val="Heading1Char"/>
        </w:rPr>
        <w:tab/>
      </w:r>
      <w:r>
        <w:rPr>
          <w:rStyle w:val="Heading1Char"/>
        </w:rPr>
        <w:tab/>
      </w:r>
      <w:r w:rsidRPr="008A4D37">
        <w:t>February 9, 2026</w:t>
      </w:r>
    </w:p>
    <w:p w14:paraId="7315F240" w14:textId="77777777" w:rsidR="008A4D37" w:rsidRPr="008A4D37" w:rsidRDefault="008A4D37" w:rsidP="008A4D37">
      <w:pPr>
        <w:spacing w:after="0" w:line="240" w:lineRule="auto"/>
        <w:contextualSpacing/>
      </w:pPr>
      <w:r w:rsidRPr="008A4D37">
        <w:t xml:space="preserve">Applicant’s </w:t>
      </w:r>
      <w:proofErr w:type="spellStart"/>
      <w:proofErr w:type="gramStart"/>
      <w:r w:rsidRPr="008A4D37">
        <w:t>attorneys</w:t>
      </w:r>
      <w:proofErr w:type="spellEnd"/>
      <w:proofErr w:type="gramEnd"/>
      <w:r w:rsidRPr="008A4D37">
        <w:t xml:space="preserve"> fees are already capped in California. No other area of law has this cap. The rate for Permanent Disability hasn’t been raised since 2014. </w:t>
      </w:r>
      <w:proofErr w:type="spellStart"/>
      <w:proofErr w:type="gramStart"/>
      <w:r w:rsidRPr="008A4D37">
        <w:t>Its</w:t>
      </w:r>
      <w:proofErr w:type="spellEnd"/>
      <w:proofErr w:type="gramEnd"/>
      <w:r w:rsidRPr="008A4D37">
        <w:t xml:space="preserve"> been 12 years while the cost of life has </w:t>
      </w:r>
      <w:proofErr w:type="gramStart"/>
      <w:r w:rsidRPr="008A4D37">
        <w:t>went</w:t>
      </w:r>
      <w:proofErr w:type="gramEnd"/>
      <w:r w:rsidRPr="008A4D37">
        <w:t xml:space="preserve"> up drastically. How are attorney</w:t>
      </w:r>
    </w:p>
    <w:p w14:paraId="2BFB6B46" w14:textId="77777777" w:rsidR="008A4D37" w:rsidRPr="008A4D37" w:rsidRDefault="008A4D37" w:rsidP="008A4D37">
      <w:pPr>
        <w:spacing w:after="0" w:line="240" w:lineRule="auto"/>
        <w:contextualSpacing/>
      </w:pPr>
    </w:p>
    <w:p w14:paraId="674F372A" w14:textId="77777777" w:rsidR="008A4D37" w:rsidRPr="008A4D37" w:rsidRDefault="008A4D37" w:rsidP="008A4D37">
      <w:pPr>
        <w:spacing w:after="0" w:line="240" w:lineRule="auto"/>
        <w:contextualSpacing/>
      </w:pPr>
      <w:r w:rsidRPr="008A4D37">
        <w:t xml:space="preserve">Capping attorney’s fees at a certain rate and not allow applicant’s attorney to bill for travel time and review is </w:t>
      </w:r>
    </w:p>
    <w:p w14:paraId="6504452F" w14:textId="77777777" w:rsidR="008A4D37" w:rsidRPr="008A4D37" w:rsidRDefault="008A4D37" w:rsidP="008A4D37">
      <w:pPr>
        <w:spacing w:after="0" w:line="240" w:lineRule="auto"/>
        <w:contextualSpacing/>
      </w:pPr>
    </w:p>
    <w:p w14:paraId="6FDF10BC" w14:textId="5A4CB0F0" w:rsidR="008A4D37" w:rsidRPr="008A4D37" w:rsidRDefault="008A4D37" w:rsidP="008A4D37">
      <w:pPr>
        <w:spacing w:after="0" w:line="240" w:lineRule="auto"/>
        <w:contextualSpacing/>
      </w:pPr>
      <w:r w:rsidRPr="008A4D37">
        <w:t xml:space="preserve">California has relied on judicial discretion under Labor Code §5710’s ‘reasonable allowance for attorney’s fees’ standard, rather than rigid fee schedules, to account for the demands and stakes of a particular deposition. That depends not only on years in practice but also the complexity of the case. The proposed regulations are making it extremely difficult if not impossible for injured people to have legal representation. Attorneys will start looking into different aspects of law as they simply wouldn’t be able to survive. The result is the imposition of an artificial ceiling on the injured worker’s bar that has no analogue on the defense side, where counsel </w:t>
      </w:r>
      <w:proofErr w:type="gramStart"/>
      <w:r w:rsidRPr="008A4D37">
        <w:t>are</w:t>
      </w:r>
      <w:proofErr w:type="gramEnd"/>
      <w:r w:rsidRPr="008A4D37">
        <w:t xml:space="preserve"> compensated according to market practices without categorical exclusions. </w:t>
      </w:r>
    </w:p>
    <w:p w14:paraId="5B91F561" w14:textId="77777777" w:rsidR="008A4D37" w:rsidRDefault="008A4D37" w:rsidP="008A4D37">
      <w:pPr>
        <w:spacing w:after="0" w:line="240" w:lineRule="auto"/>
        <w:contextualSpacing/>
      </w:pPr>
    </w:p>
    <w:p w14:paraId="7D0D820C" w14:textId="77777777" w:rsidR="008A4D37" w:rsidRPr="008A4D37" w:rsidRDefault="008A4D37" w:rsidP="008A4D37">
      <w:pPr>
        <w:spacing w:after="0" w:line="240" w:lineRule="auto"/>
        <w:contextualSpacing/>
      </w:pPr>
      <w:r w:rsidRPr="008A4D37">
        <w:t xml:space="preserve">I would like to raise my opposition in proposed regulation. The fees for applicant’s </w:t>
      </w:r>
      <w:proofErr w:type="spellStart"/>
      <w:proofErr w:type="gramStart"/>
      <w:r w:rsidRPr="008A4D37">
        <w:t>attorney’s</w:t>
      </w:r>
      <w:proofErr w:type="spellEnd"/>
      <w:proofErr w:type="gramEnd"/>
      <w:r w:rsidRPr="008A4D37">
        <w:t xml:space="preserve"> are already capped at a certain percentage. There is no similar cap for any </w:t>
      </w:r>
      <w:r w:rsidRPr="008A4D37">
        <w:lastRenderedPageBreak/>
        <w:t>other are of law. Also, there are no cap on hourly rate in any other are of law. Why in workers’ compensation other than to benefits the defendants and insurance companies. By doing such regulation, it will push applicant’s attorneys out of business or to start looking at other areas of law. How that will benefit injured workers when they will not be able to find a representation.</w:t>
      </w:r>
    </w:p>
    <w:p w14:paraId="0A42F75B" w14:textId="77777777" w:rsidR="008A4D37" w:rsidRPr="008A4D37" w:rsidRDefault="008A4D37" w:rsidP="008A4D37">
      <w:pPr>
        <w:spacing w:after="0" w:line="240" w:lineRule="auto"/>
        <w:contextualSpacing/>
      </w:pPr>
    </w:p>
    <w:p w14:paraId="46180E3D" w14:textId="77777777" w:rsidR="008A4D37" w:rsidRPr="008A4D37" w:rsidRDefault="008A4D37" w:rsidP="008A4D37">
      <w:pPr>
        <w:spacing w:after="0" w:line="240" w:lineRule="auto"/>
        <w:contextualSpacing/>
      </w:pPr>
      <w:r w:rsidRPr="008A4D37">
        <w:t xml:space="preserve">I find it very troubling that rather than focusing on the PD increase that hasn’t been increased in 12 years despite the increase in leaving expenses, etc., that would actually benefit injured people, this is what DWC is focusing on, making it more difficult economically for applicant’s attorney’s to provide care and representation to injured people while the cases are being dragged by UR denials and not responsive insurance companies. </w:t>
      </w:r>
    </w:p>
    <w:p w14:paraId="23E70C22" w14:textId="77777777" w:rsidR="008A4D37" w:rsidRPr="008A4D37" w:rsidRDefault="008A4D37" w:rsidP="008A4D37">
      <w:pPr>
        <w:spacing w:after="0" w:line="240" w:lineRule="auto"/>
        <w:contextualSpacing/>
      </w:pPr>
    </w:p>
    <w:p w14:paraId="75D202C0" w14:textId="14C074F1" w:rsidR="00776A6D" w:rsidRPr="008A4D37" w:rsidRDefault="008A4D37" w:rsidP="008A4D37">
      <w:pPr>
        <w:spacing w:after="0" w:line="240" w:lineRule="auto"/>
        <w:contextualSpacing/>
      </w:pPr>
      <w:proofErr w:type="spellStart"/>
      <w:r w:rsidRPr="008A4D37">
        <w:t>Its</w:t>
      </w:r>
      <w:proofErr w:type="spellEnd"/>
      <w:r w:rsidRPr="008A4D37">
        <w:t xml:space="preserve"> very unsettling and hopefully will not pass.</w:t>
      </w:r>
    </w:p>
    <w:p w14:paraId="40EEC759" w14:textId="77777777" w:rsidR="008A4D37" w:rsidRDefault="008A4D37" w:rsidP="008A4D37">
      <w:pPr>
        <w:spacing w:after="0" w:line="240" w:lineRule="auto"/>
        <w:contextualSpacing/>
        <w:rPr>
          <w:rStyle w:val="Heading1Char"/>
        </w:rPr>
      </w:pPr>
    </w:p>
    <w:p w14:paraId="74664FB1" w14:textId="26970778" w:rsidR="008A4D37" w:rsidRDefault="008A4D37" w:rsidP="00AC4E5C">
      <w:pPr>
        <w:spacing w:after="0" w:line="240" w:lineRule="auto"/>
        <w:rPr>
          <w:rStyle w:val="Heading1Char"/>
        </w:rPr>
      </w:pPr>
      <w:r>
        <w:rPr>
          <w:rStyle w:val="Heading1Char"/>
        </w:rPr>
        <w:t>_______________________________________________________________</w:t>
      </w:r>
    </w:p>
    <w:p w14:paraId="32BF2A5B" w14:textId="77777777" w:rsidR="008A4D37" w:rsidRDefault="008A4D37" w:rsidP="00AC4E5C">
      <w:pPr>
        <w:spacing w:after="0" w:line="240" w:lineRule="auto"/>
        <w:rPr>
          <w:rStyle w:val="Heading1Char"/>
        </w:rPr>
      </w:pPr>
    </w:p>
    <w:p w14:paraId="15435C22" w14:textId="140C30F7" w:rsidR="00D84933" w:rsidRDefault="00D84933" w:rsidP="00AC4E5C">
      <w:pPr>
        <w:spacing w:after="0" w:line="240" w:lineRule="auto"/>
      </w:pPr>
      <w:r>
        <w:rPr>
          <w:rStyle w:val="Heading1Char"/>
        </w:rPr>
        <w:t>Eugene Oreck,</w:t>
      </w:r>
      <w:r w:rsidR="00203AA2">
        <w:rPr>
          <w:rStyle w:val="Heading1Char"/>
        </w:rPr>
        <w:t xml:space="preserve"> </w:t>
      </w:r>
      <w:r>
        <w:rPr>
          <w:rStyle w:val="Heading1Char"/>
        </w:rPr>
        <w:t>Esq.</w:t>
      </w:r>
      <w:r>
        <w:rPr>
          <w:rStyle w:val="Heading1Char"/>
        </w:rPr>
        <w:tab/>
      </w:r>
      <w:r>
        <w:rPr>
          <w:rStyle w:val="Heading1Char"/>
        </w:rPr>
        <w:tab/>
      </w:r>
      <w:r>
        <w:rPr>
          <w:rStyle w:val="Heading1Char"/>
        </w:rPr>
        <w:tab/>
      </w:r>
      <w:r>
        <w:rPr>
          <w:rStyle w:val="Heading1Char"/>
        </w:rPr>
        <w:tab/>
      </w:r>
      <w:r>
        <w:rPr>
          <w:rStyle w:val="Heading1Char"/>
        </w:rPr>
        <w:tab/>
      </w:r>
      <w:r>
        <w:rPr>
          <w:rStyle w:val="Heading1Char"/>
        </w:rPr>
        <w:tab/>
      </w:r>
      <w:r w:rsidRPr="00D84933">
        <w:t>February 9, 2026</w:t>
      </w:r>
    </w:p>
    <w:p w14:paraId="5C9AEAA7" w14:textId="77777777" w:rsidR="00D84933" w:rsidRDefault="00D84933" w:rsidP="00AC4E5C">
      <w:pPr>
        <w:spacing w:after="0" w:line="240" w:lineRule="auto"/>
      </w:pPr>
    </w:p>
    <w:p w14:paraId="38823089" w14:textId="77777777" w:rsidR="00D84933" w:rsidRPr="00D84933" w:rsidRDefault="00D84933" w:rsidP="00D84933">
      <w:pPr>
        <w:spacing w:after="0" w:line="240" w:lineRule="auto"/>
      </w:pPr>
      <w:r w:rsidRPr="00D84933">
        <w:t>I hereby submit the following comments and objections to proposed Title 8, California Code of Regulations, Article 5.8, section 9795.6, governing attorney fees for injured worker depositions pursuant to Labor Code section 5710. </w:t>
      </w:r>
    </w:p>
    <w:p w14:paraId="59FD8D9D" w14:textId="77777777" w:rsidR="00D84933" w:rsidRDefault="00D84933" w:rsidP="00D84933">
      <w:pPr>
        <w:spacing w:after="0" w:line="240" w:lineRule="auto"/>
        <w:rPr>
          <w:b/>
          <w:bCs/>
        </w:rPr>
      </w:pPr>
    </w:p>
    <w:p w14:paraId="758CCF95" w14:textId="4F7516EE" w:rsidR="00D84933" w:rsidRPr="00D84933" w:rsidRDefault="00D84933" w:rsidP="00D84933">
      <w:pPr>
        <w:spacing w:after="0" w:line="240" w:lineRule="auto"/>
      </w:pPr>
      <w:r w:rsidRPr="00D84933">
        <w:rPr>
          <w:b/>
          <w:bCs/>
        </w:rPr>
        <w:t>1. Hourly Rate:</w:t>
      </w:r>
    </w:p>
    <w:p w14:paraId="360482D6" w14:textId="6F2EAD94" w:rsidR="00D84933" w:rsidRPr="00D84933" w:rsidRDefault="00D84933" w:rsidP="00D84933">
      <w:pPr>
        <w:spacing w:after="0" w:line="240" w:lineRule="auto"/>
      </w:pPr>
      <w:r w:rsidRPr="00D84933">
        <w:rPr>
          <w:b/>
          <w:bCs/>
        </w:rPr>
        <w:t>A. Extensive Experience Should Be Deemed Equivalent to Specialization Certification</w:t>
      </w:r>
    </w:p>
    <w:p w14:paraId="21568240" w14:textId="77777777" w:rsidR="00D84933" w:rsidRDefault="00D84933" w:rsidP="00D84933">
      <w:pPr>
        <w:spacing w:after="0" w:line="240" w:lineRule="auto"/>
      </w:pPr>
    </w:p>
    <w:p w14:paraId="661C2162" w14:textId="017C8713" w:rsidR="00D84933" w:rsidRPr="00D84933" w:rsidRDefault="00D84933" w:rsidP="00D84933">
      <w:pPr>
        <w:spacing w:after="0" w:line="240" w:lineRule="auto"/>
      </w:pPr>
      <w:r w:rsidRPr="00D84933">
        <w:t>The proposed regulation should expressly recognize that </w:t>
      </w:r>
      <w:r w:rsidRPr="00D84933">
        <w:rPr>
          <w:b/>
          <w:bCs/>
        </w:rPr>
        <w:t>substantial, long-term experience in workers’ compensation practice is equivalent to formal specialization certification for purposes of determining the highest allowable hourly rate</w:t>
      </w:r>
      <w:r w:rsidRPr="00D84933">
        <w:t>. Every WCAB district that has adopted deposition fee guidelines—including Oakland, Sacramento, Salinas, San Francisco, and Stockton—has done exactly that. Each has treated </w:t>
      </w:r>
      <w:r w:rsidRPr="00D84933">
        <w:rPr>
          <w:b/>
          <w:bCs/>
        </w:rPr>
        <w:t>experience as a proxy for specialization</w:t>
      </w:r>
      <w:r w:rsidRPr="00D84933">
        <w:t>, with the highest tier triggered by </w:t>
      </w:r>
      <w:r w:rsidRPr="00D84933">
        <w:rPr>
          <w:b/>
          <w:bCs/>
        </w:rPr>
        <w:t>10 years of workers’ compensation practice</w:t>
      </w:r>
      <w:r w:rsidRPr="00D84933">
        <w:t>, regardless of whether the attorney holds a formal certification.</w:t>
      </w:r>
    </w:p>
    <w:p w14:paraId="53BDDB76" w14:textId="77777777" w:rsidR="00D84933" w:rsidRDefault="00D84933" w:rsidP="00D84933">
      <w:pPr>
        <w:spacing w:after="0" w:line="240" w:lineRule="auto"/>
      </w:pPr>
    </w:p>
    <w:p w14:paraId="60399E0B" w14:textId="4D626B5E" w:rsidR="00D84933" w:rsidRPr="00D84933" w:rsidRDefault="00D84933" w:rsidP="00D84933">
      <w:pPr>
        <w:spacing w:after="0" w:line="240" w:lineRule="auto"/>
      </w:pPr>
      <w:r w:rsidRPr="00D84933">
        <w:t>This approach reflects practical reality. In workers’ compensation, </w:t>
      </w:r>
      <w:r w:rsidRPr="00D84933">
        <w:rPr>
          <w:b/>
          <w:bCs/>
        </w:rPr>
        <w:t>expertise is earned through volume, repetition, and adjudicatory exposure</w:t>
      </w:r>
      <w:r w:rsidRPr="00D84933">
        <w:t xml:space="preserve">, not merely through testing or credentialing. Attorneys who have practiced exclusively before the WCAB for decades, tried numerous cases, taken countless depositions, and appeared regularly before judges necessarily possess a level of subject-matter mastery that equals—or exceeds—that of formally certified specialists. By contrast, the proposed regulation </w:t>
      </w:r>
      <w:r w:rsidRPr="00D84933">
        <w:lastRenderedPageBreak/>
        <w:t>would deny the highest rate to attorneys with decades of exclusive WCAB practice unless they also hold a specialization certificate. That result is </w:t>
      </w:r>
      <w:r w:rsidRPr="00D84933">
        <w:rPr>
          <w:b/>
          <w:bCs/>
        </w:rPr>
        <w:t>arbitrary, inequitable, and untethered from actual competence</w:t>
      </w:r>
      <w:r w:rsidRPr="00D84933">
        <w:t>.</w:t>
      </w:r>
    </w:p>
    <w:p w14:paraId="671DE35B" w14:textId="77777777" w:rsidR="00D84933" w:rsidRDefault="00D84933" w:rsidP="00D84933">
      <w:pPr>
        <w:spacing w:after="0" w:line="240" w:lineRule="auto"/>
      </w:pPr>
    </w:p>
    <w:p w14:paraId="1D70E5FD" w14:textId="503A4961" w:rsidR="00D84933" w:rsidRPr="00D84933" w:rsidRDefault="00D84933" w:rsidP="00D84933">
      <w:pPr>
        <w:spacing w:after="0" w:line="240" w:lineRule="auto"/>
      </w:pPr>
      <w:r w:rsidRPr="00D84933">
        <w:t>By way of example, I have practiced workers’ compensation law for more than </w:t>
      </w:r>
      <w:r w:rsidRPr="00D84933">
        <w:rPr>
          <w:b/>
          <w:bCs/>
        </w:rPr>
        <w:t>35 years</w:t>
      </w:r>
      <w:r w:rsidRPr="00D84933">
        <w:t>, exclusively representing injured workers, and served an additional </w:t>
      </w:r>
      <w:r w:rsidRPr="00D84933">
        <w:rPr>
          <w:b/>
          <w:bCs/>
        </w:rPr>
        <w:t xml:space="preserve">five years as a part-time, Pro </w:t>
      </w:r>
      <w:proofErr w:type="spellStart"/>
      <w:r w:rsidRPr="00D84933">
        <w:rPr>
          <w:b/>
          <w:bCs/>
        </w:rPr>
        <w:t>Tem</w:t>
      </w:r>
      <w:proofErr w:type="spellEnd"/>
      <w:r w:rsidRPr="00D84933">
        <w:rPr>
          <w:b/>
          <w:bCs/>
        </w:rPr>
        <w:t xml:space="preserve"> Judge for the Oakland Board. </w:t>
      </w:r>
      <w:r w:rsidRPr="00D84933">
        <w:t>Under the proposed regulation, that background would nevertheless be insufficient to qualify for the highest hourly rate. That outcome is not only unfair—it is </w:t>
      </w:r>
      <w:r w:rsidRPr="00D84933">
        <w:rPr>
          <w:b/>
          <w:bCs/>
        </w:rPr>
        <w:t>illogical</w:t>
      </w:r>
      <w:r w:rsidRPr="00D84933">
        <w:t>.</w:t>
      </w:r>
    </w:p>
    <w:p w14:paraId="1FC6A738" w14:textId="77777777" w:rsidR="00D84933" w:rsidRDefault="00D84933" w:rsidP="00D84933">
      <w:pPr>
        <w:spacing w:after="0" w:line="240" w:lineRule="auto"/>
      </w:pPr>
    </w:p>
    <w:p w14:paraId="0F33D429" w14:textId="483E7977" w:rsidR="00D84933" w:rsidRPr="00D84933" w:rsidRDefault="00D84933" w:rsidP="00D84933">
      <w:pPr>
        <w:spacing w:after="0" w:line="240" w:lineRule="auto"/>
      </w:pPr>
      <w:r w:rsidRPr="00D84933">
        <w:t>The regulation should instead adopt the well-established WCAB district model and expressly provide that </w:t>
      </w:r>
      <w:r w:rsidRPr="00D84933">
        <w:rPr>
          <w:b/>
          <w:bCs/>
        </w:rPr>
        <w:t>a defined period of substantial workers’ compensation experience (e.g., 10–15 years) shall be deemed equivalent to specialization certification</w:t>
      </w:r>
      <w:r w:rsidRPr="00D84933">
        <w:t>.</w:t>
      </w:r>
    </w:p>
    <w:p w14:paraId="2AACF1BE" w14:textId="77777777" w:rsidR="00D84933" w:rsidRDefault="00D84933" w:rsidP="00D84933">
      <w:pPr>
        <w:spacing w:after="0" w:line="240" w:lineRule="auto"/>
      </w:pPr>
    </w:p>
    <w:p w14:paraId="525ED3AE" w14:textId="4C9FD4A1" w:rsidR="00D84933" w:rsidRPr="00D84933" w:rsidRDefault="00D84933" w:rsidP="00D84933">
      <w:pPr>
        <w:spacing w:after="0" w:line="240" w:lineRule="auto"/>
      </w:pPr>
      <w:r w:rsidRPr="00D84933">
        <w:rPr>
          <w:b/>
          <w:bCs/>
        </w:rPr>
        <w:t>B. The Maximum Hourly Rate Should Account for Inflation</w:t>
      </w:r>
    </w:p>
    <w:p w14:paraId="3767312D" w14:textId="77777777" w:rsidR="00D84933" w:rsidRDefault="00D84933" w:rsidP="00D84933">
      <w:pPr>
        <w:spacing w:after="0" w:line="240" w:lineRule="auto"/>
      </w:pPr>
    </w:p>
    <w:p w14:paraId="1AEB8930" w14:textId="15E2C333" w:rsidR="00D84933" w:rsidRPr="00D84933" w:rsidRDefault="00D84933" w:rsidP="00D84933">
      <w:pPr>
        <w:spacing w:after="0" w:line="240" w:lineRule="auto"/>
      </w:pPr>
      <w:r w:rsidRPr="00D84933">
        <w:t>The proposed regulation should also recognize inflation and set the highest hourly rate at </w:t>
      </w:r>
      <w:r w:rsidRPr="00D84933">
        <w:rPr>
          <w:b/>
          <w:bCs/>
        </w:rPr>
        <w:t>no less than $550 per hour</w:t>
      </w:r>
      <w:r w:rsidRPr="00D84933">
        <w:t>.</w:t>
      </w:r>
      <w:r w:rsidRPr="00D84933">
        <w:rPr>
          <w:b/>
          <w:bCs/>
        </w:rPr>
        <w:t> </w:t>
      </w:r>
      <w:r w:rsidRPr="00D84933">
        <w:t>When the Oakland WCAB first issued its Deposition Fee Guidelines approximately 13 years ago, the highest allowable rate was </w:t>
      </w:r>
      <w:r w:rsidRPr="00D84933">
        <w:rPr>
          <w:b/>
          <w:bCs/>
        </w:rPr>
        <w:t>$400/hour</w:t>
      </w:r>
      <w:r w:rsidRPr="00D84933">
        <w:t>, a rate to which I was entitled based on my experience at that time. Adjusted for inflation, that same $400 rate now equates to </w:t>
      </w:r>
      <w:r w:rsidRPr="00D84933">
        <w:rPr>
          <w:b/>
          <w:bCs/>
        </w:rPr>
        <w:t>approximately $570/hour</w:t>
      </w:r>
      <w:r w:rsidRPr="00D84933">
        <w:t>.</w:t>
      </w:r>
      <w:r w:rsidRPr="00D84933">
        <w:rPr>
          <w:b/>
          <w:bCs/>
        </w:rPr>
        <w:t> </w:t>
      </w:r>
      <w:r w:rsidRPr="00D84933">
        <w:t>Accordingly, a maximum rate set below $550/hour figure would represent a </w:t>
      </w:r>
      <w:r w:rsidRPr="00D84933">
        <w:rPr>
          <w:b/>
          <w:bCs/>
        </w:rPr>
        <w:t>real-dollar reduction</w:t>
      </w:r>
      <w:r w:rsidRPr="00D84933">
        <w:t> from what experienced applicant attorneys were paid more than a decade ago. That is neither reasonable nor sustainable, particularly given the increased complexity of modern workers’ compensation litigation.</w:t>
      </w:r>
    </w:p>
    <w:p w14:paraId="31620480" w14:textId="77777777" w:rsidR="00D84933" w:rsidRDefault="00D84933" w:rsidP="00D84933">
      <w:pPr>
        <w:spacing w:after="0" w:line="240" w:lineRule="auto"/>
      </w:pPr>
    </w:p>
    <w:p w14:paraId="58FABB25" w14:textId="1845307E" w:rsidR="00D84933" w:rsidRPr="00D84933" w:rsidRDefault="00D84933" w:rsidP="00D84933">
      <w:pPr>
        <w:spacing w:after="0" w:line="240" w:lineRule="auto"/>
      </w:pPr>
      <w:r w:rsidRPr="00D84933">
        <w:rPr>
          <w:b/>
          <w:bCs/>
        </w:rPr>
        <w:t>C. The Regulation Should Include an Automatic Inflation Adjustment</w:t>
      </w:r>
    </w:p>
    <w:p w14:paraId="13F633D3" w14:textId="77777777" w:rsidR="00D84933" w:rsidRDefault="00D84933" w:rsidP="00D84933">
      <w:pPr>
        <w:spacing w:after="0" w:line="240" w:lineRule="auto"/>
      </w:pPr>
    </w:p>
    <w:p w14:paraId="25EA69F0" w14:textId="55AAC937" w:rsidR="00D84933" w:rsidRPr="00D84933" w:rsidRDefault="00D84933" w:rsidP="00D84933">
      <w:pPr>
        <w:spacing w:after="0" w:line="240" w:lineRule="auto"/>
      </w:pPr>
      <w:r w:rsidRPr="00D84933">
        <w:t xml:space="preserve">The regulation should further include a modest, built-in inflation adjustment. In practice, defense counsel routinely </w:t>
      </w:r>
      <w:proofErr w:type="gramStart"/>
      <w:r w:rsidRPr="00D84933">
        <w:t>treat</w:t>
      </w:r>
      <w:proofErr w:type="gramEnd"/>
      <w:r w:rsidRPr="00D84933">
        <w:t xml:space="preserve"> outdated district fee guidelines—particularly the $400/hour figure—as immutable ceilings, notwithstanding the passage of time and rising costs. Given the unlikelihood that deposition fee regulations will be revisited frequently, the regulation should provide for </w:t>
      </w:r>
      <w:r w:rsidRPr="00D84933">
        <w:rPr>
          <w:b/>
          <w:bCs/>
        </w:rPr>
        <w:t>automatic incremental increases</w:t>
      </w:r>
      <w:r w:rsidRPr="00D84933">
        <w:t>, such as </w:t>
      </w:r>
      <w:r w:rsidRPr="00D84933">
        <w:rPr>
          <w:b/>
          <w:bCs/>
        </w:rPr>
        <w:t>$10 per hour annually for at least five years</w:t>
      </w:r>
      <w:r w:rsidRPr="00D84933">
        <w:t>. This represents roughly a </w:t>
      </w:r>
      <w:r w:rsidRPr="00D84933">
        <w:rPr>
          <w:b/>
          <w:bCs/>
        </w:rPr>
        <w:t>2% annual increase</w:t>
      </w:r>
      <w:r w:rsidRPr="00D84933">
        <w:t>, which would only partially offset inflation while providing predictability and fairness to all parties.</w:t>
      </w:r>
    </w:p>
    <w:p w14:paraId="0E1A09F4" w14:textId="77777777" w:rsidR="00D84933" w:rsidRDefault="00D84933" w:rsidP="00D84933">
      <w:pPr>
        <w:spacing w:after="0" w:line="240" w:lineRule="auto"/>
        <w:rPr>
          <w:b/>
          <w:bCs/>
        </w:rPr>
      </w:pPr>
    </w:p>
    <w:p w14:paraId="2CEEDA74" w14:textId="0E773432" w:rsidR="00D84933" w:rsidRPr="00D84933" w:rsidRDefault="00D84933" w:rsidP="00D84933">
      <w:pPr>
        <w:spacing w:after="0" w:line="240" w:lineRule="auto"/>
      </w:pPr>
      <w:r w:rsidRPr="00D84933">
        <w:rPr>
          <w:b/>
          <w:bCs/>
        </w:rPr>
        <w:t>2. File Review: </w:t>
      </w:r>
    </w:p>
    <w:p w14:paraId="0142E82D" w14:textId="77777777" w:rsidR="00D84933" w:rsidRDefault="00D84933" w:rsidP="00D84933">
      <w:pPr>
        <w:spacing w:after="0" w:line="240" w:lineRule="auto"/>
        <w:rPr>
          <w:b/>
          <w:bCs/>
        </w:rPr>
      </w:pPr>
    </w:p>
    <w:p w14:paraId="623F6BCE" w14:textId="50BD17B2" w:rsidR="00D84933" w:rsidRPr="00D84933" w:rsidRDefault="00D84933" w:rsidP="00D84933">
      <w:pPr>
        <w:spacing w:after="0" w:line="240" w:lineRule="auto"/>
      </w:pPr>
      <w:r w:rsidRPr="00D84933">
        <w:rPr>
          <w:b/>
          <w:bCs/>
        </w:rPr>
        <w:t>The regulation should expressly authorize up to 30 minutes of compensable file review in connection with injured worker depositions</w:t>
      </w:r>
      <w:r w:rsidRPr="00D84933">
        <w:t>. No competent attorney—</w:t>
      </w:r>
      <w:r w:rsidRPr="00D84933">
        <w:lastRenderedPageBreak/>
        <w:t>applicant or defense—would prepare a witness for deposition without first reviewing the file. Defense attorneys routinely bill for this time as a matter of course. Applicant attorneys are no different, and failure to conduct a focused, pre-deposition file review would fall </w:t>
      </w:r>
      <w:r w:rsidRPr="00D84933">
        <w:rPr>
          <w:b/>
          <w:bCs/>
        </w:rPr>
        <w:t>below the standard of care</w:t>
      </w:r>
      <w:r w:rsidRPr="00D84933">
        <w:t>. “Ongoing familiarity” with a case is not a substitute for targeted preparation immediately before a deposition. While I frequently spend more than an hour reviewing files, I generally limit my billing to </w:t>
      </w:r>
      <w:r w:rsidRPr="00D84933">
        <w:rPr>
          <w:b/>
          <w:bCs/>
        </w:rPr>
        <w:t>no more than 30 minutes</w:t>
      </w:r>
      <w:r w:rsidRPr="00D84933">
        <w:t xml:space="preserve">, which almost always understates the time </w:t>
      </w:r>
      <w:proofErr w:type="gramStart"/>
      <w:r w:rsidRPr="00D84933">
        <w:t>actually required</w:t>
      </w:r>
      <w:proofErr w:type="gramEnd"/>
      <w:r w:rsidRPr="00D84933">
        <w:t>.</w:t>
      </w:r>
    </w:p>
    <w:p w14:paraId="2B8358B5" w14:textId="77777777" w:rsidR="00D84933" w:rsidRDefault="00D84933" w:rsidP="00D84933">
      <w:pPr>
        <w:spacing w:after="0" w:line="240" w:lineRule="auto"/>
        <w:rPr>
          <w:b/>
          <w:bCs/>
        </w:rPr>
      </w:pPr>
    </w:p>
    <w:p w14:paraId="3617AB9B" w14:textId="4E8DA86E" w:rsidR="00D84933" w:rsidRPr="00D84933" w:rsidRDefault="00D84933" w:rsidP="00D84933">
      <w:pPr>
        <w:spacing w:after="0" w:line="240" w:lineRule="auto"/>
      </w:pPr>
      <w:r w:rsidRPr="00D84933">
        <w:rPr>
          <w:b/>
          <w:bCs/>
        </w:rPr>
        <w:t>3. Timely Payment </w:t>
      </w:r>
    </w:p>
    <w:p w14:paraId="5CB7EAD1" w14:textId="77777777" w:rsidR="00D84933" w:rsidRDefault="00D84933" w:rsidP="00D84933">
      <w:pPr>
        <w:spacing w:after="0" w:line="240" w:lineRule="auto"/>
      </w:pPr>
    </w:p>
    <w:p w14:paraId="600C1148" w14:textId="16B828F9" w:rsidR="00D84933" w:rsidRDefault="00D84933" w:rsidP="00AC4E5C">
      <w:pPr>
        <w:spacing w:after="0" w:line="240" w:lineRule="auto"/>
      </w:pPr>
      <w:r w:rsidRPr="00D84933">
        <w:t>Finally, the regulation should include a </w:t>
      </w:r>
      <w:r w:rsidRPr="00D84933">
        <w:rPr>
          <w:b/>
          <w:bCs/>
        </w:rPr>
        <w:t>10% increase</w:t>
      </w:r>
      <w:r w:rsidRPr="00D84933">
        <w:t> on any portion of a deposition fee bill that is </w:t>
      </w:r>
      <w:r w:rsidRPr="00D84933">
        <w:rPr>
          <w:b/>
          <w:bCs/>
        </w:rPr>
        <w:t>uncontested but not paid within 30 days of service</w:t>
      </w:r>
      <w:r w:rsidRPr="00D84933">
        <w:t>. In </w:t>
      </w:r>
      <w:r w:rsidRPr="00D84933">
        <w:rPr>
          <w:i/>
          <w:iCs/>
        </w:rPr>
        <w:t>Alvarez v. Moreno Valley Unified School District</w:t>
      </w:r>
      <w:r w:rsidRPr="00D84933">
        <w:t xml:space="preserve"> (2010) Cal. </w:t>
      </w:r>
      <w:proofErr w:type="spellStart"/>
      <w:r w:rsidRPr="00D84933">
        <w:t>Wrk</w:t>
      </w:r>
      <w:proofErr w:type="spellEnd"/>
      <w:r w:rsidRPr="00D84933">
        <w:t>. Comp. P.D. LEXIS 394, the Appeals Board held that once a Labor Code section 5710 fee bill is submitted, the defendant must pay the </w:t>
      </w:r>
      <w:r w:rsidRPr="00D84933">
        <w:rPr>
          <w:b/>
          <w:bCs/>
        </w:rPr>
        <w:t xml:space="preserve">undisputed portion without a Board </w:t>
      </w:r>
      <w:proofErr w:type="gramStart"/>
      <w:r w:rsidRPr="00D84933">
        <w:rPr>
          <w:b/>
          <w:bCs/>
        </w:rPr>
        <w:t>order</w:t>
      </w:r>
      <w:r w:rsidRPr="00D84933">
        <w:t>, and</w:t>
      </w:r>
      <w:proofErr w:type="gramEnd"/>
      <w:r w:rsidRPr="00D84933">
        <w:t xml:space="preserve"> bears the burden of justifying any disputed amount. Despite this clear rule, delayed payment—often exceeding 60 days, even for undisputed amounts—is common. These delays unfairly shift the cost of enforcement to applicant attorneys, who must expend additional uncompensated time to obtain payment that should have been made promptly. A modest 10% increase for late payment of undisputed fees would encourage compliance, reduce unnecessary litigation, and align the regulation with existing Board authority.</w:t>
      </w:r>
    </w:p>
    <w:p w14:paraId="42EAD6DD" w14:textId="77777777" w:rsidR="00D84933" w:rsidRDefault="00D84933" w:rsidP="00AC4E5C">
      <w:pPr>
        <w:spacing w:after="0" w:line="240" w:lineRule="auto"/>
        <w:rPr>
          <w:rStyle w:val="Heading1Char"/>
        </w:rPr>
      </w:pPr>
    </w:p>
    <w:p w14:paraId="25161761" w14:textId="7991EBC8" w:rsidR="00D84933" w:rsidRDefault="00D84933" w:rsidP="00AC4E5C">
      <w:pPr>
        <w:spacing w:after="0" w:line="240" w:lineRule="auto"/>
        <w:rPr>
          <w:rStyle w:val="Heading1Char"/>
        </w:rPr>
      </w:pPr>
      <w:r>
        <w:rPr>
          <w:rStyle w:val="Heading1Char"/>
        </w:rPr>
        <w:t>_______________________________________________________________</w:t>
      </w:r>
    </w:p>
    <w:p w14:paraId="196429D2" w14:textId="77777777" w:rsidR="00D84933" w:rsidRDefault="00D84933" w:rsidP="00AC4E5C">
      <w:pPr>
        <w:spacing w:after="0" w:line="240" w:lineRule="auto"/>
        <w:rPr>
          <w:rStyle w:val="Heading1Char"/>
        </w:rPr>
      </w:pPr>
    </w:p>
    <w:p w14:paraId="449BDA2D" w14:textId="7354BF7F" w:rsidR="00BF6E86" w:rsidRDefault="00BF6E86" w:rsidP="00AC4E5C">
      <w:pPr>
        <w:spacing w:after="0" w:line="240" w:lineRule="auto"/>
      </w:pPr>
      <w:r>
        <w:rPr>
          <w:rStyle w:val="Heading1Char"/>
        </w:rPr>
        <w:t>Andrea Herman, PC</w:t>
      </w:r>
      <w:r>
        <w:rPr>
          <w:rStyle w:val="Heading1Char"/>
        </w:rPr>
        <w:tab/>
      </w:r>
      <w:r>
        <w:rPr>
          <w:rStyle w:val="Heading1Char"/>
        </w:rPr>
        <w:tab/>
      </w:r>
      <w:r>
        <w:rPr>
          <w:rStyle w:val="Heading1Char"/>
        </w:rPr>
        <w:tab/>
      </w:r>
      <w:r>
        <w:rPr>
          <w:rStyle w:val="Heading1Char"/>
        </w:rPr>
        <w:tab/>
      </w:r>
      <w:r>
        <w:rPr>
          <w:rStyle w:val="Heading1Char"/>
        </w:rPr>
        <w:tab/>
      </w:r>
      <w:r>
        <w:rPr>
          <w:rStyle w:val="Heading1Char"/>
        </w:rPr>
        <w:tab/>
      </w:r>
      <w:r w:rsidRPr="00BF6E86">
        <w:t>February 7, 2026</w:t>
      </w:r>
    </w:p>
    <w:p w14:paraId="183CEB4A" w14:textId="77777777" w:rsidR="00BF6E86" w:rsidRDefault="00BF6E86" w:rsidP="00AC4E5C">
      <w:pPr>
        <w:spacing w:after="0" w:line="240" w:lineRule="auto"/>
      </w:pPr>
    </w:p>
    <w:p w14:paraId="06ABDAD0" w14:textId="77777777" w:rsidR="00BF6E86" w:rsidRPr="00BF6E86" w:rsidRDefault="00BF6E86" w:rsidP="00BF6E86">
      <w:pPr>
        <w:spacing w:after="0" w:line="240" w:lineRule="auto"/>
      </w:pPr>
      <w:r w:rsidRPr="00BF6E86">
        <w:t>1. Inflation -- A panel decision from 2014 entitled a certified specialist $400/hour...that entitles the same attorney $564.80/hour as of Jan 2025 to be able to maintain the same purchasing power.  </w:t>
      </w:r>
    </w:p>
    <w:p w14:paraId="09F6208D" w14:textId="77777777" w:rsidR="00BF6E86" w:rsidRPr="00BF6E86" w:rsidRDefault="00BF6E86" w:rsidP="00BF6E86">
      <w:pPr>
        <w:spacing w:after="0" w:line="240" w:lineRule="auto"/>
      </w:pPr>
    </w:p>
    <w:p w14:paraId="424B8389" w14:textId="77777777" w:rsidR="00BF6E86" w:rsidRPr="00BF6E86" w:rsidRDefault="00BF6E86" w:rsidP="00BF6E86">
      <w:pPr>
        <w:spacing w:after="0" w:line="240" w:lineRule="auto"/>
      </w:pPr>
      <w:r w:rsidRPr="00BF6E86">
        <w:t xml:space="preserve">A fee of $275/hour was found to be reasonable for a certified legal specialist in 2010.  See </w:t>
      </w:r>
      <w:r w:rsidRPr="00BF6E86">
        <w:rPr>
          <w:i/>
          <w:iCs/>
        </w:rPr>
        <w:t>Alvarez v. Moreno Valley Unified Sch. Dist.,</w:t>
      </w:r>
      <w:r w:rsidRPr="00BF6E86">
        <w:t xml:space="preserve"> 2010 Cal. </w:t>
      </w:r>
      <w:proofErr w:type="spellStart"/>
      <w:r w:rsidRPr="00BF6E86">
        <w:t>Wrk</w:t>
      </w:r>
      <w:proofErr w:type="spellEnd"/>
      <w:r w:rsidRPr="00BF6E86">
        <w:t xml:space="preserve">. Comp. P.D. LEXIS 394.  The rate of $400/hour was found to be reasonable in 2014.  See </w:t>
      </w:r>
      <w:r w:rsidRPr="00BF6E86">
        <w:rPr>
          <w:i/>
          <w:iCs/>
        </w:rPr>
        <w:t>Dominguez v. Whole Foods Mkts.</w:t>
      </w:r>
      <w:r w:rsidRPr="00BF6E86">
        <w:t xml:space="preserve">, 2014 Cal. </w:t>
      </w:r>
      <w:proofErr w:type="spellStart"/>
      <w:r w:rsidRPr="00BF6E86">
        <w:t>Wrk</w:t>
      </w:r>
      <w:proofErr w:type="spellEnd"/>
      <w:r w:rsidRPr="00BF6E86">
        <w:t>. Comp. P.D. LEXIS 54.  Given inflation rates since 2014, a reasonable rate for an attorney is $564.80/hour.  This is based on inflation since 2014 and the Consumer Price Index.  </w:t>
      </w:r>
      <w:r w:rsidRPr="00BF6E86">
        <w:br/>
      </w:r>
      <w:r w:rsidRPr="00BF6E86">
        <w:br/>
        <w:t xml:space="preserve">In 2014, the average CPI for All Urban Consumers (CPI-U) in the Los Angeles-Long Beach-Anaheim area was 238.960.  By January 2025, the CPI-U had risen to 337.508.  See CALIFORNIA CONSUMER PRICE INDEX (1955-2024), </w:t>
      </w:r>
      <w:hyperlink r:id="rId11" w:tgtFrame="_blank" w:history="1">
        <w:r w:rsidRPr="00BF6E86">
          <w:rPr>
            <w:rStyle w:val="Hyperlink"/>
          </w:rPr>
          <w:t>https://www.dir.ca.gov/oprl/cpi/entireccpi.pdf</w:t>
        </w:r>
      </w:hyperlink>
      <w:r w:rsidRPr="00BF6E86">
        <w:t xml:space="preserve">, and US Bureau of Labor Statistics, </w:t>
      </w:r>
      <w:hyperlink r:id="rId12" w:tgtFrame="_blank" w:history="1">
        <w:r w:rsidRPr="00BF6E86">
          <w:rPr>
            <w:rStyle w:val="Hyperlink"/>
          </w:rPr>
          <w:t>https://www.bls.gov/regions/west/ca_losangeles_msa.htm</w:t>
        </w:r>
      </w:hyperlink>
      <w:r w:rsidRPr="00BF6E86">
        <w:t>. </w:t>
      </w:r>
    </w:p>
    <w:p w14:paraId="6601EF17" w14:textId="44D5D5D4" w:rsidR="00BF6E86" w:rsidRPr="00BF6E86" w:rsidRDefault="00BF6E86" w:rsidP="00BF6E86">
      <w:pPr>
        <w:spacing w:after="0" w:line="240" w:lineRule="auto"/>
      </w:pPr>
      <w:r w:rsidRPr="00BF6E86">
        <w:br/>
      </w:r>
      <w:r w:rsidRPr="00BF6E86">
        <w:rPr>
          <w:noProof/>
        </w:rPr>
        <w:drawing>
          <wp:inline distT="0" distB="0" distL="0" distR="0" wp14:anchorId="099A5F45" wp14:editId="4F5968A2">
            <wp:extent cx="4667250" cy="1619250"/>
            <wp:effectExtent l="0" t="0" r="0" b="0"/>
            <wp:docPr id="892277726" name="Picture 6" descr="Illustrates the formula for calculating the rate of inflation using the CPI in 2025 against the CPI in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277726" name="Picture 6" descr="Illustrates the formula for calculating the rate of inflation using the CPI in 2025 against the CPI in 2014."/>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4667250" cy="1619250"/>
                    </a:xfrm>
                    <a:prstGeom prst="rect">
                      <a:avLst/>
                    </a:prstGeom>
                    <a:noFill/>
                    <a:ln>
                      <a:noFill/>
                    </a:ln>
                  </pic:spPr>
                </pic:pic>
              </a:graphicData>
            </a:graphic>
          </wp:inline>
        </w:drawing>
      </w:r>
      <w:r w:rsidRPr="00BF6E86">
        <w:br/>
      </w:r>
      <w:r w:rsidRPr="00BF6E86">
        <w:br/>
        <w:t>This means that prices increased by approximately 41.2% from 2014 to January 2025.  The January 2026 Consumer Price Index for the Los Angeles area is scheduled to be released on February 11, 2026.</w:t>
      </w:r>
    </w:p>
    <w:p w14:paraId="733E3AC4" w14:textId="77777777" w:rsidR="00BF6E86" w:rsidRPr="00BF6E86" w:rsidRDefault="00BF6E86" w:rsidP="00BF6E86">
      <w:pPr>
        <w:spacing w:after="0" w:line="240" w:lineRule="auto"/>
      </w:pPr>
    </w:p>
    <w:p w14:paraId="3561633F" w14:textId="77777777" w:rsidR="00BF6E86" w:rsidRPr="00BF6E86" w:rsidRDefault="00BF6E86" w:rsidP="00BF6E86">
      <w:pPr>
        <w:spacing w:after="0" w:line="240" w:lineRule="auto"/>
      </w:pPr>
    </w:p>
    <w:p w14:paraId="74292D0B" w14:textId="36047AA8" w:rsidR="00BF6E86" w:rsidRPr="00BF6E86" w:rsidRDefault="00BF6E86" w:rsidP="00BF6E86">
      <w:pPr>
        <w:spacing w:after="0" w:line="240" w:lineRule="auto"/>
      </w:pPr>
      <w:r w:rsidRPr="00BF6E86">
        <w:t>To adjust the 2014 hourly wage of $400 for inflation:</w:t>
      </w:r>
      <w:r w:rsidRPr="00BF6E86">
        <w:br/>
      </w:r>
      <w:r w:rsidRPr="00BF6E86">
        <w:rPr>
          <w:noProof/>
        </w:rPr>
        <w:drawing>
          <wp:inline distT="0" distB="0" distL="0" distR="0" wp14:anchorId="02458E5F" wp14:editId="02306645">
            <wp:extent cx="4667250" cy="457200"/>
            <wp:effectExtent l="0" t="0" r="0" b="0"/>
            <wp:docPr id="368986965" name="Picture 5" descr="Illustrates the formula for adjusted wage - original wages x 1 plus inflation rate divided by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986965" name="Picture 5" descr="Illustrates the formula for adjusted wage - original wages x 1 plus inflation rate divided by 10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4667250" cy="457200"/>
                    </a:xfrm>
                    <a:prstGeom prst="rect">
                      <a:avLst/>
                    </a:prstGeom>
                    <a:noFill/>
                    <a:ln>
                      <a:noFill/>
                    </a:ln>
                  </pic:spPr>
                </pic:pic>
              </a:graphicData>
            </a:graphic>
          </wp:inline>
        </w:drawing>
      </w:r>
      <w:r w:rsidRPr="00BF6E86">
        <w:br/>
      </w:r>
      <w:r w:rsidRPr="00BF6E86">
        <w:br/>
        <w:t xml:space="preserve">Applying the original value of $400/hour, </w:t>
      </w:r>
      <w:r w:rsidRPr="00BF6E86">
        <w:br/>
      </w:r>
      <w:r w:rsidRPr="00BF6E86">
        <w:br/>
      </w:r>
      <w:r w:rsidRPr="00BF6E86">
        <w:rPr>
          <w:noProof/>
        </w:rPr>
        <w:drawing>
          <wp:inline distT="0" distB="0" distL="0" distR="0" wp14:anchorId="41737DBF" wp14:editId="2FBBF59B">
            <wp:extent cx="4667250" cy="368300"/>
            <wp:effectExtent l="0" t="0" r="0" b="12700"/>
            <wp:docPr id="757086972" name="Picture 4" descr="Illustrates the original wage against the adjusted wage, calculating for inf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086972" name="Picture 4" descr="Illustrates the original wage against the adjusted wage, calculating for inflation."/>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4667250" cy="368300"/>
                    </a:xfrm>
                    <a:prstGeom prst="rect">
                      <a:avLst/>
                    </a:prstGeom>
                    <a:noFill/>
                    <a:ln>
                      <a:noFill/>
                    </a:ln>
                  </pic:spPr>
                </pic:pic>
              </a:graphicData>
            </a:graphic>
          </wp:inline>
        </w:drawing>
      </w:r>
      <w:r w:rsidRPr="00BF6E86">
        <w:br/>
      </w:r>
      <w:r w:rsidRPr="00BF6E86">
        <w:br/>
        <w:t xml:space="preserve">Therefore, to maintain the same purchasing power as a $400 hourly wage in 2014, an attorney should be paid approximately $564.80 per hour as of January 2025.  </w:t>
      </w:r>
      <w:proofErr w:type="gramStart"/>
      <w:r w:rsidRPr="00BF6E86">
        <w:t>Therefore</w:t>
      </w:r>
      <w:proofErr w:type="gramEnd"/>
      <w:r w:rsidRPr="00BF6E86">
        <w:t xml:space="preserve"> a requested rate of $550/hour should be found to be reasonable.</w:t>
      </w:r>
    </w:p>
    <w:p w14:paraId="6AB1F1EF" w14:textId="77777777" w:rsidR="00BF6E86" w:rsidRPr="00BF6E86" w:rsidRDefault="00BF6E86" w:rsidP="00BF6E86">
      <w:pPr>
        <w:spacing w:after="0" w:line="240" w:lineRule="auto"/>
      </w:pPr>
    </w:p>
    <w:p w14:paraId="479B503D" w14:textId="77777777" w:rsidR="00BF6E86" w:rsidRPr="00BF6E86" w:rsidRDefault="00BF6E86" w:rsidP="00BF6E86">
      <w:pPr>
        <w:spacing w:after="0" w:line="240" w:lineRule="auto"/>
      </w:pPr>
      <w:r w:rsidRPr="00BF6E86">
        <w:t xml:space="preserve">2.  $400 or $500 is Unreasonable -- A “reasonable” fee is one that is “sufficient to induce a capable attorney to undertake the representation” of a meritorious case. </w:t>
      </w:r>
      <w:r w:rsidRPr="00BF6E86">
        <w:rPr>
          <w:i/>
          <w:iCs/>
        </w:rPr>
        <w:t>Perdue v. Kenny A. ex rel. Winn</w:t>
      </w:r>
      <w:r w:rsidRPr="00BF6E86">
        <w:t xml:space="preserve">, 559 U.S. 542, 552 (2010).   Labor Code Section 5710 clearly and unambiguously states, “The fee shall be discretionary with, and, if allowed, shall be set by, the appeals board, but shall be paid by the employer or his or her insurer.”  It is within the inherent power of each workers' compensation administrative law judge to determine the reasonableness of deposition attorney fees </w:t>
      </w:r>
      <w:proofErr w:type="gramStart"/>
      <w:r w:rsidRPr="00BF6E86">
        <w:t>after  considering</w:t>
      </w:r>
      <w:proofErr w:type="gramEnd"/>
      <w:r w:rsidRPr="00BF6E86">
        <w:t xml:space="preserve"> the pertinent facts and particulars of each deposition attorney fee petition. We've been hamstrung by defendants only paying $400/hour when the most reasonable should be $550 - $600/hour, and it is not worth litigating for an extra $200, but the deductions </w:t>
      </w:r>
      <w:r w:rsidRPr="00BF6E86">
        <w:lastRenderedPageBreak/>
        <w:t xml:space="preserve">accumulate. This flies in the face of the concept outlined in </w:t>
      </w:r>
      <w:r w:rsidRPr="00BF6E86">
        <w:rPr>
          <w:i/>
          <w:iCs/>
        </w:rPr>
        <w:t>Perdue</w:t>
      </w:r>
      <w:r w:rsidRPr="00BF6E86">
        <w:t>, and makes attorneys less inclined to take comp cases, or causes them to need to take too many cases and cause inability to focus on more meritorious cases.</w:t>
      </w:r>
    </w:p>
    <w:p w14:paraId="2C621C03" w14:textId="77777777" w:rsidR="00BF6E86" w:rsidRPr="00BF6E86" w:rsidRDefault="00BF6E86" w:rsidP="00BF6E86">
      <w:pPr>
        <w:spacing w:after="0" w:line="240" w:lineRule="auto"/>
      </w:pPr>
    </w:p>
    <w:p w14:paraId="4AD96F7D" w14:textId="77777777" w:rsidR="00BF6E86" w:rsidRPr="00BF6E86" w:rsidRDefault="00BF6E86" w:rsidP="00BF6E86">
      <w:pPr>
        <w:spacing w:after="0" w:line="240" w:lineRule="auto"/>
      </w:pPr>
      <w:r w:rsidRPr="00BF6E86">
        <w:t xml:space="preserve">3.  Most fees are addressed using locality rates -- In the Lodestar method used in civil courts, the calculation of a reasonable fee is one based in 1. hours logged and 2. reasonable rates based on locality.  he standard applicable for assessment of fees is the hourly rate and the relevant community that lawyers, whose skill, experience and reputation are comparable to those of the prevailing lawyers, receive from arms-length clients for similar services. </w:t>
      </w:r>
      <w:r w:rsidRPr="00BF6E86">
        <w:rPr>
          <w:i/>
          <w:iCs/>
        </w:rPr>
        <w:t xml:space="preserve">Hensley v </w:t>
      </w:r>
      <w:proofErr w:type="spellStart"/>
      <w:r w:rsidRPr="00BF6E86">
        <w:rPr>
          <w:i/>
          <w:iCs/>
        </w:rPr>
        <w:t>Eckerhart</w:t>
      </w:r>
      <w:proofErr w:type="spellEnd"/>
      <w:r w:rsidRPr="00BF6E86">
        <w:rPr>
          <w:i/>
          <w:iCs/>
        </w:rPr>
        <w:t>, </w:t>
      </w:r>
      <w:r w:rsidRPr="00BF6E86">
        <w:t xml:space="preserve">461 US 424 (1983); </w:t>
      </w:r>
      <w:r w:rsidRPr="00BF6E86">
        <w:rPr>
          <w:i/>
          <w:iCs/>
        </w:rPr>
        <w:t>City of Burlington v. Dague,</w:t>
      </w:r>
      <w:r w:rsidRPr="00BF6E86">
        <w:t xml:space="preserve"> 505 US 557, 562 (1992).  For rates, the courts sometimes look at the Laffey Matrix which is a matrix of fees compiled showing average rates prevailing in each year for attorneys engaged in federal litigation in the Washington, D.C. area, broken down into several broad levels of experience.  It was originally compiled by the parties and the district court in </w:t>
      </w:r>
      <w:r w:rsidRPr="00BF6E86">
        <w:rPr>
          <w:i/>
          <w:iCs/>
        </w:rPr>
        <w:t>Laffey v. Northwest Airlines, Inc.,</w:t>
      </w:r>
      <w:r w:rsidRPr="00BF6E86">
        <w:t xml:space="preserve"> 572 F. Supp. 354, 371 (D.D.C. 1983</w:t>
      </w:r>
      <w:proofErr w:type="gramStart"/>
      <w:r w:rsidRPr="00BF6E86">
        <w:t>),</w:t>
      </w:r>
      <w:proofErr w:type="spellStart"/>
      <w:r w:rsidRPr="00BF6E86">
        <w:t>rev’d</w:t>
      </w:r>
      <w:proofErr w:type="spellEnd"/>
      <w:proofErr w:type="gramEnd"/>
      <w:r w:rsidRPr="00BF6E86">
        <w:t xml:space="preserve"> on other gr., 746 F.2d 4 (D.C. Cir. 1984), cert. denied, 469 U.S. 1181 (1985).   It is here - </w:t>
      </w:r>
      <w:hyperlink r:id="rId19" w:tgtFrame="_blank" w:history="1">
        <w:r w:rsidRPr="00BF6E86">
          <w:rPr>
            <w:rStyle w:val="Hyperlink"/>
          </w:rPr>
          <w:t>https://www.laffeymatrix.com/see.html</w:t>
        </w:r>
      </w:hyperlink>
    </w:p>
    <w:p w14:paraId="1296E46E" w14:textId="77777777" w:rsidR="00BF6E86" w:rsidRPr="00BF6E86" w:rsidRDefault="00BF6E86" w:rsidP="00BF6E86">
      <w:pPr>
        <w:spacing w:after="0" w:line="240" w:lineRule="auto"/>
      </w:pPr>
    </w:p>
    <w:p w14:paraId="41C61785" w14:textId="77777777" w:rsidR="00BF6E86" w:rsidRPr="00BF6E86" w:rsidRDefault="00BF6E86" w:rsidP="00BF6E86">
      <w:pPr>
        <w:spacing w:after="0" w:line="240" w:lineRule="auto"/>
      </w:pPr>
      <w:r w:rsidRPr="00BF6E86">
        <w:t>At the rates enclosed, at 10 years out of law school, stripping the DC pay differential and entering the LA pay differential, the $902/hour in DC becomes $919/hour. This figure is produced by the equation 902/1.3394 x 1.3647, which first strips the D.C. hourly rate of the .3394 D.C. locality enhancement to arrive at a base figure and then increases that base figure by the .3647 Los Angeles locality enhancement.</w:t>
      </w:r>
    </w:p>
    <w:p w14:paraId="67810EB3" w14:textId="77777777" w:rsidR="00BF6E86" w:rsidRPr="00BF6E86" w:rsidRDefault="00BF6E86" w:rsidP="00BF6E86">
      <w:pPr>
        <w:spacing w:after="0" w:line="240" w:lineRule="auto"/>
      </w:pPr>
    </w:p>
    <w:p w14:paraId="5D1DCA82" w14:textId="77777777" w:rsidR="00BF6E86" w:rsidRPr="00BF6E86" w:rsidRDefault="00BF6E86" w:rsidP="00BF6E86">
      <w:pPr>
        <w:spacing w:after="0" w:line="240" w:lineRule="auto"/>
      </w:pPr>
      <w:r w:rsidRPr="00BF6E86">
        <w:t>Salary table for LA -- </w:t>
      </w:r>
      <w:hyperlink r:id="rId20" w:tgtFrame="_blank" w:history="1">
        <w:r w:rsidRPr="00BF6E86">
          <w:rPr>
            <w:rStyle w:val="Hyperlink"/>
          </w:rPr>
          <w:t>https://www.opm.gov/policy-data-oversight/pay-leave/salaries-wages/salary-tables/pdf/2026/LA.pdf</w:t>
        </w:r>
      </w:hyperlink>
    </w:p>
    <w:p w14:paraId="5AEEC321" w14:textId="77777777" w:rsidR="00BF6E86" w:rsidRPr="00BF6E86" w:rsidRDefault="00BF6E86" w:rsidP="00BF6E86">
      <w:pPr>
        <w:spacing w:after="0" w:line="240" w:lineRule="auto"/>
      </w:pPr>
    </w:p>
    <w:p w14:paraId="14C0A407" w14:textId="77777777" w:rsidR="00BF6E86" w:rsidRPr="00BF6E86" w:rsidRDefault="00BF6E86" w:rsidP="00BF6E86">
      <w:pPr>
        <w:spacing w:after="0" w:line="240" w:lineRule="auto"/>
      </w:pPr>
      <w:r w:rsidRPr="00BF6E86">
        <w:t>Salary table for DC -- </w:t>
      </w:r>
      <w:hyperlink r:id="rId21" w:tgtFrame="_blank" w:history="1">
        <w:r w:rsidRPr="00BF6E86">
          <w:rPr>
            <w:rStyle w:val="Hyperlink"/>
          </w:rPr>
          <w:t>https://www.opm.gov/policy-data-oversight/pay-leave/salaries-wages/salary-tables/pdf/2026/DCB.pdf</w:t>
        </w:r>
      </w:hyperlink>
    </w:p>
    <w:p w14:paraId="3D616E9E" w14:textId="77777777" w:rsidR="00BF6E86" w:rsidRPr="00BF6E86" w:rsidRDefault="00BF6E86" w:rsidP="00BF6E86">
      <w:pPr>
        <w:spacing w:after="0" w:line="240" w:lineRule="auto"/>
      </w:pPr>
    </w:p>
    <w:p w14:paraId="5DDD8793" w14:textId="0B4104D2" w:rsidR="00BF6E86" w:rsidRPr="00BF6E86" w:rsidRDefault="00BF6E86" w:rsidP="00BF6E86">
      <w:pPr>
        <w:spacing w:after="0" w:line="240" w:lineRule="auto"/>
      </w:pPr>
      <w:proofErr w:type="spellStart"/>
      <w:r w:rsidRPr="00BF6E86">
        <w:t>Im</w:t>
      </w:r>
      <w:proofErr w:type="spellEnd"/>
      <w:r w:rsidRPr="00BF6E86">
        <w:t xml:space="preserve"> 10.5 years out of law school, 10 years in comp, a certified specialist, and I can barely get the carriers to pay $475/hour.   If we are to be getting a locked in rate of $500/hour - that deprives us of 46% ($500/919).  A certified specialist with 20 years of experience should be making $1250/hour ($1227/1.3394 x 1.3647).  A $500/hour figure would deprive them of 60% ($500/1250). </w:t>
      </w:r>
    </w:p>
    <w:p w14:paraId="16A70CFD" w14:textId="77777777" w:rsidR="00BF6E86" w:rsidRPr="00BF6E86" w:rsidRDefault="00BF6E86" w:rsidP="00BF6E86">
      <w:pPr>
        <w:spacing w:after="0" w:line="240" w:lineRule="auto"/>
      </w:pPr>
    </w:p>
    <w:p w14:paraId="21A9FFAF" w14:textId="77777777" w:rsidR="00BF6E86" w:rsidRPr="00BF6E86" w:rsidRDefault="00BF6E86" w:rsidP="00BF6E86">
      <w:pPr>
        <w:spacing w:after="0" w:line="240" w:lineRule="auto"/>
      </w:pPr>
      <w:r w:rsidRPr="00BF6E86">
        <w:t xml:space="preserve">4.  A comparable field of law is bankruptcy -- it is administrative, primarily things are done outside of court, etc.  ALM Legal Intelligence collected 2017 hourly billing rates for partners, associates and of counsel from the published rates in the 20 largest federal bankruptcy jurisdictions. The report includes data from 948 firms in 31 states. For Los Angeles, the billing averages for partners and associates were between $250 and $608 </w:t>
      </w:r>
      <w:r w:rsidRPr="00BF6E86">
        <w:lastRenderedPageBreak/>
        <w:t xml:space="preserve">for an associate, and $400 to $700 for partners in 2017.  </w:t>
      </w:r>
      <w:proofErr w:type="spellStart"/>
      <w:r w:rsidRPr="00BF6E86">
        <w:t>Im</w:t>
      </w:r>
      <w:proofErr w:type="spellEnd"/>
      <w:r w:rsidRPr="00BF6E86">
        <w:t xml:space="preserve"> enclosing the ALM Intelligence spreadsheet.  This supports a much larger rate.</w:t>
      </w:r>
    </w:p>
    <w:p w14:paraId="7A6945B6" w14:textId="77777777" w:rsidR="00BF6E86" w:rsidRDefault="00BF6E86" w:rsidP="00AC4E5C">
      <w:pPr>
        <w:spacing w:after="0" w:line="240" w:lineRule="auto"/>
      </w:pPr>
    </w:p>
    <w:p w14:paraId="52956E81" w14:textId="77777777" w:rsidR="00BF6E86" w:rsidRDefault="00BF6E86" w:rsidP="00AC4E5C">
      <w:pPr>
        <w:spacing w:after="0" w:line="240" w:lineRule="auto"/>
        <w:rPr>
          <w:rStyle w:val="Heading1Char"/>
        </w:rPr>
      </w:pPr>
    </w:p>
    <w:p w14:paraId="6DDBC790" w14:textId="13A5EF74" w:rsidR="00BF6E86" w:rsidRDefault="00BF6E86" w:rsidP="00AC4E5C">
      <w:pPr>
        <w:spacing w:after="0" w:line="240" w:lineRule="auto"/>
        <w:rPr>
          <w:rStyle w:val="Heading1Char"/>
        </w:rPr>
      </w:pPr>
      <w:r>
        <w:rPr>
          <w:rStyle w:val="Heading1Char"/>
        </w:rPr>
        <w:t>_______________________________________________________________</w:t>
      </w:r>
    </w:p>
    <w:p w14:paraId="154DBAD6" w14:textId="28A00AF2" w:rsidR="00BF6E86" w:rsidRDefault="00BF6E86" w:rsidP="00AC4E5C">
      <w:pPr>
        <w:spacing w:after="0" w:line="240" w:lineRule="auto"/>
        <w:rPr>
          <w:rStyle w:val="Heading1Char"/>
        </w:rPr>
      </w:pPr>
    </w:p>
    <w:p w14:paraId="6A1BDC6C" w14:textId="2A0DC8C4" w:rsidR="00AC4E5C" w:rsidRDefault="00AC4E5C" w:rsidP="00AC4E5C">
      <w:pPr>
        <w:spacing w:after="0" w:line="240" w:lineRule="auto"/>
      </w:pPr>
      <w:r>
        <w:rPr>
          <w:rStyle w:val="Heading1Char"/>
        </w:rPr>
        <w:t>Tiffany Speers, Esq, President, CAAA</w:t>
      </w:r>
      <w:r>
        <w:rPr>
          <w:rStyle w:val="Heading1Char"/>
        </w:rPr>
        <w:tab/>
      </w:r>
      <w:r>
        <w:rPr>
          <w:rStyle w:val="Heading1Char"/>
        </w:rPr>
        <w:tab/>
      </w:r>
      <w:r>
        <w:rPr>
          <w:rStyle w:val="Heading1Char"/>
        </w:rPr>
        <w:tab/>
      </w:r>
      <w:r w:rsidRPr="00AC4E5C">
        <w:t>February</w:t>
      </w:r>
      <w:r>
        <w:t xml:space="preserve"> </w:t>
      </w:r>
      <w:r w:rsidRPr="00AC4E5C">
        <w:t>6, 2026</w:t>
      </w:r>
    </w:p>
    <w:p w14:paraId="03ADEC9F" w14:textId="28B470BD" w:rsidR="00AC4E5C" w:rsidRPr="00AC4E5C" w:rsidRDefault="00AC4E5C" w:rsidP="00AC4E5C">
      <w:pPr>
        <w:spacing w:after="0" w:line="240" w:lineRule="auto"/>
        <w:rPr>
          <w:b/>
          <w:bCs/>
        </w:rPr>
      </w:pPr>
      <w:r w:rsidRPr="00AC4E5C">
        <w:rPr>
          <w:b/>
          <w:bCs/>
        </w:rPr>
        <w:t>Tim W. English, Esq., Co-Chair, CAAA</w:t>
      </w:r>
    </w:p>
    <w:p w14:paraId="49E90024" w14:textId="6C228750" w:rsidR="00AC4E5C" w:rsidRPr="00AC4E5C" w:rsidRDefault="00AC4E5C" w:rsidP="00AC4E5C">
      <w:pPr>
        <w:spacing w:after="0" w:line="240" w:lineRule="auto"/>
        <w:rPr>
          <w:b/>
          <w:bCs/>
        </w:rPr>
      </w:pPr>
      <w:r w:rsidRPr="00AC4E5C">
        <w:rPr>
          <w:b/>
          <w:bCs/>
        </w:rPr>
        <w:t xml:space="preserve">Dane P. </w:t>
      </w:r>
      <w:proofErr w:type="spellStart"/>
      <w:proofErr w:type="gramStart"/>
      <w:r w:rsidRPr="00AC4E5C">
        <w:rPr>
          <w:b/>
          <w:bCs/>
        </w:rPr>
        <w:t>Gilliam,Esq</w:t>
      </w:r>
      <w:proofErr w:type="spellEnd"/>
      <w:r w:rsidRPr="00AC4E5C">
        <w:rPr>
          <w:b/>
          <w:bCs/>
        </w:rPr>
        <w:t>.</w:t>
      </w:r>
      <w:proofErr w:type="gramEnd"/>
      <w:r w:rsidRPr="00AC4E5C">
        <w:rPr>
          <w:b/>
          <w:bCs/>
        </w:rPr>
        <w:t>, Co-Chair, CAAA</w:t>
      </w:r>
    </w:p>
    <w:p w14:paraId="2022A50C" w14:textId="77777777" w:rsidR="00AC4E5C" w:rsidRPr="00AC4E5C" w:rsidRDefault="00AC4E5C" w:rsidP="00AC4E5C">
      <w:pPr>
        <w:spacing w:after="0" w:line="240" w:lineRule="auto"/>
      </w:pPr>
    </w:p>
    <w:p w14:paraId="254FFB35" w14:textId="77777777" w:rsidR="00AC4E5C" w:rsidRDefault="00AC4E5C" w:rsidP="00AC4E5C">
      <w:pPr>
        <w:jc w:val="both"/>
      </w:pPr>
      <w:r>
        <w:rPr>
          <w:rFonts w:ascii="Times New Roman" w:hAnsi="Times New Roman" w:cs="Times New Roman"/>
          <w:sz w:val="28"/>
          <w:szCs w:val="28"/>
        </w:rPr>
        <w:t>As President of the California Applicants Attorneys Association (“CAAA”) and as Co-Chairs of CAAA’s Regulations Committee, we are writing to you on behalf of injured workers concerning proposed regulation 8 California Code of Regulations title 8 section 9795.6 (“P</w:t>
      </w:r>
      <w:r>
        <w:rPr>
          <w:rFonts w:ascii="Times New Roman" w:hAnsi="Times New Roman"/>
          <w:sz w:val="28"/>
          <w:szCs w:val="28"/>
        </w:rPr>
        <w:t>roposed Reg. 9795.6</w:t>
      </w:r>
      <w:r>
        <w:rPr>
          <w:rFonts w:ascii="Times New Roman" w:hAnsi="Times New Roman" w:cs="Times New Roman"/>
          <w:sz w:val="28"/>
          <w:szCs w:val="28"/>
        </w:rPr>
        <w:t>”).</w:t>
      </w:r>
    </w:p>
    <w:p w14:paraId="0864D408" w14:textId="77777777" w:rsidR="00AC4E5C" w:rsidRDefault="00AC4E5C" w:rsidP="00AC4E5C">
      <w:pPr>
        <w:jc w:val="both"/>
      </w:pPr>
      <w:r>
        <w:rPr>
          <w:rFonts w:ascii="Times New Roman" w:hAnsi="Times New Roman" w:cs="Times New Roman"/>
          <w:sz w:val="28"/>
          <w:szCs w:val="28"/>
        </w:rPr>
        <w:t>First and foremost, P</w:t>
      </w:r>
      <w:r>
        <w:rPr>
          <w:rFonts w:ascii="Times New Roman" w:hAnsi="Times New Roman"/>
          <w:sz w:val="28"/>
          <w:szCs w:val="28"/>
        </w:rPr>
        <w:t>roposed Reg. 9795.6</w:t>
      </w:r>
      <w:r>
        <w:rPr>
          <w:rFonts w:ascii="Times New Roman" w:hAnsi="Times New Roman" w:cs="Times New Roman"/>
          <w:sz w:val="28"/>
          <w:szCs w:val="28"/>
        </w:rPr>
        <w:t xml:space="preserve"> goes beyond the statutory mandate of California Labor Code section 5710 (“LC 5710”) in multiple ways. Specifically, LC 5710:</w:t>
      </w:r>
    </w:p>
    <w:p w14:paraId="1F26FE17" w14:textId="77777777" w:rsidR="00AC4E5C" w:rsidRDefault="00AC4E5C" w:rsidP="00AC4E5C">
      <w:pPr>
        <w:numPr>
          <w:ilvl w:val="0"/>
          <w:numId w:val="59"/>
        </w:numPr>
        <w:suppressAutoHyphens/>
      </w:pPr>
      <w:r>
        <w:rPr>
          <w:rFonts w:ascii="Times New Roman" w:hAnsi="Times New Roman"/>
          <w:sz w:val="28"/>
          <w:szCs w:val="28"/>
        </w:rPr>
        <w:t xml:space="preserve">Only allows for payment of attorney’s fees to “an attorney licensed by the State Bar” of </w:t>
      </w:r>
      <w:proofErr w:type="gramStart"/>
      <w:r>
        <w:rPr>
          <w:rFonts w:ascii="Times New Roman" w:hAnsi="Times New Roman"/>
          <w:sz w:val="28"/>
          <w:szCs w:val="28"/>
        </w:rPr>
        <w:t>California;</w:t>
      </w:r>
      <w:proofErr w:type="gramEnd"/>
    </w:p>
    <w:p w14:paraId="35EE8143" w14:textId="77777777" w:rsidR="00AC4E5C" w:rsidRDefault="00AC4E5C" w:rsidP="00AC4E5C">
      <w:pPr>
        <w:numPr>
          <w:ilvl w:val="0"/>
          <w:numId w:val="59"/>
        </w:numPr>
        <w:suppressAutoHyphens/>
      </w:pPr>
      <w:r>
        <w:rPr>
          <w:rFonts w:ascii="Times New Roman" w:hAnsi="Times New Roman"/>
          <w:sz w:val="28"/>
          <w:szCs w:val="28"/>
        </w:rPr>
        <w:t xml:space="preserve">Allows discretion for the fee to be determined by the appeals </w:t>
      </w:r>
      <w:proofErr w:type="gramStart"/>
      <w:r>
        <w:rPr>
          <w:rFonts w:ascii="Times New Roman" w:hAnsi="Times New Roman"/>
          <w:sz w:val="28"/>
          <w:szCs w:val="28"/>
        </w:rPr>
        <w:t>board;</w:t>
      </w:r>
      <w:proofErr w:type="gramEnd"/>
      <w:r>
        <w:rPr>
          <w:rFonts w:ascii="Times New Roman" w:hAnsi="Times New Roman"/>
          <w:sz w:val="28"/>
          <w:szCs w:val="28"/>
        </w:rPr>
        <w:t xml:space="preserve"> </w:t>
      </w:r>
    </w:p>
    <w:p w14:paraId="19E1B711" w14:textId="77777777" w:rsidR="00AC4E5C" w:rsidRDefault="00AC4E5C" w:rsidP="00AC4E5C">
      <w:pPr>
        <w:numPr>
          <w:ilvl w:val="0"/>
          <w:numId w:val="59"/>
        </w:numPr>
        <w:suppressAutoHyphens/>
      </w:pPr>
      <w:r>
        <w:rPr>
          <w:rFonts w:ascii="Times New Roman" w:hAnsi="Times New Roman"/>
          <w:sz w:val="28"/>
          <w:szCs w:val="28"/>
        </w:rPr>
        <w:t xml:space="preserve">Directs the administrative director to set a “range of reasonable fees” and not a cap on </w:t>
      </w:r>
      <w:proofErr w:type="gramStart"/>
      <w:r>
        <w:rPr>
          <w:rFonts w:ascii="Times New Roman" w:hAnsi="Times New Roman"/>
          <w:sz w:val="28"/>
          <w:szCs w:val="28"/>
        </w:rPr>
        <w:t>fees;</w:t>
      </w:r>
      <w:proofErr w:type="gramEnd"/>
    </w:p>
    <w:p w14:paraId="0338C4D9" w14:textId="77777777" w:rsidR="00AC4E5C" w:rsidRDefault="00AC4E5C" w:rsidP="00AC4E5C">
      <w:pPr>
        <w:numPr>
          <w:ilvl w:val="0"/>
          <w:numId w:val="59"/>
        </w:numPr>
        <w:suppressAutoHyphens/>
      </w:pPr>
      <w:r>
        <w:rPr>
          <w:rFonts w:ascii="Times New Roman" w:hAnsi="Times New Roman"/>
          <w:sz w:val="28"/>
          <w:szCs w:val="28"/>
        </w:rPr>
        <w:t>Includes injured employees, “or any person claiming benefits as a dependent of an injured employee”; and</w:t>
      </w:r>
    </w:p>
    <w:p w14:paraId="33E458C1" w14:textId="77777777" w:rsidR="00AC4E5C" w:rsidRDefault="00AC4E5C" w:rsidP="00AC4E5C">
      <w:pPr>
        <w:numPr>
          <w:ilvl w:val="0"/>
          <w:numId w:val="59"/>
        </w:numPr>
        <w:suppressAutoHyphens/>
      </w:pPr>
      <w:r>
        <w:rPr>
          <w:rFonts w:ascii="Times New Roman" w:hAnsi="Times New Roman"/>
          <w:sz w:val="28"/>
          <w:szCs w:val="28"/>
        </w:rPr>
        <w:t>Does not give the administrative director authority to prohibit billable activities.</w:t>
      </w:r>
    </w:p>
    <w:p w14:paraId="5A2DA620" w14:textId="77777777" w:rsidR="00AC4E5C" w:rsidRDefault="00AC4E5C" w:rsidP="00AC4E5C">
      <w:pPr>
        <w:jc w:val="both"/>
      </w:pPr>
      <w:r>
        <w:rPr>
          <w:rFonts w:ascii="Times New Roman" w:hAnsi="Times New Roman"/>
          <w:sz w:val="28"/>
          <w:szCs w:val="28"/>
        </w:rPr>
        <w:t xml:space="preserve">As such, it is CAAA’s position that </w:t>
      </w:r>
      <w:r>
        <w:rPr>
          <w:rFonts w:ascii="Times New Roman" w:hAnsi="Times New Roman" w:cs="Times New Roman"/>
          <w:sz w:val="28"/>
          <w:szCs w:val="28"/>
        </w:rPr>
        <w:t>P</w:t>
      </w:r>
      <w:r>
        <w:rPr>
          <w:rFonts w:ascii="Times New Roman" w:hAnsi="Times New Roman"/>
          <w:sz w:val="28"/>
          <w:szCs w:val="28"/>
        </w:rPr>
        <w:t>roposed Reg. 9795.6, as currently drafted, violates the Administrative Procedure Act.</w:t>
      </w:r>
    </w:p>
    <w:p w14:paraId="244B0B71" w14:textId="77777777" w:rsidR="00AC4E5C" w:rsidRDefault="00AC4E5C" w:rsidP="00AC4E5C">
      <w:pPr>
        <w:jc w:val="both"/>
      </w:pPr>
      <w:r>
        <w:rPr>
          <w:rFonts w:ascii="Times New Roman" w:hAnsi="Times New Roman" w:cs="Times New Roman"/>
          <w:sz w:val="28"/>
          <w:szCs w:val="28"/>
        </w:rPr>
        <w:t>P</w:t>
      </w:r>
      <w:r>
        <w:rPr>
          <w:rFonts w:ascii="Times New Roman" w:hAnsi="Times New Roman"/>
          <w:sz w:val="28"/>
          <w:szCs w:val="28"/>
        </w:rPr>
        <w:t xml:space="preserve">roposed Reg. 9795.6 also disregards the mandate put forth by the state legislator to streamline the LC 5710 fee process. As presently drafted, the maximum fees still allow the employer or his or her insurer carrier to pay less than the maximum fee which will create more friction in the system. While a true fee schedule provides </w:t>
      </w:r>
      <w:r>
        <w:rPr>
          <w:rFonts w:ascii="Times New Roman" w:hAnsi="Times New Roman"/>
          <w:sz w:val="28"/>
          <w:szCs w:val="28"/>
        </w:rPr>
        <w:lastRenderedPageBreak/>
        <w:t xml:space="preserve">certainty and clarity, maximum fees invite litigation over the reasonableness of any fee not paid at the maximum. </w:t>
      </w:r>
    </w:p>
    <w:p w14:paraId="6E02C484" w14:textId="77777777" w:rsidR="00AC4E5C" w:rsidRDefault="00AC4E5C" w:rsidP="00AC4E5C">
      <w:pPr>
        <w:jc w:val="both"/>
      </w:pPr>
      <w:r>
        <w:rPr>
          <w:rFonts w:ascii="Times New Roman" w:hAnsi="Times New Roman"/>
          <w:sz w:val="28"/>
          <w:szCs w:val="28"/>
        </w:rPr>
        <w:t xml:space="preserve">Given the concerns noted above, CAAA makes the current suggestions and amendments related to </w:t>
      </w:r>
      <w:r>
        <w:rPr>
          <w:rFonts w:ascii="Times New Roman" w:hAnsi="Times New Roman" w:cs="Times New Roman"/>
          <w:sz w:val="28"/>
          <w:szCs w:val="28"/>
        </w:rPr>
        <w:t>P</w:t>
      </w:r>
      <w:r>
        <w:rPr>
          <w:rFonts w:ascii="Times New Roman" w:hAnsi="Times New Roman"/>
          <w:sz w:val="28"/>
          <w:szCs w:val="28"/>
        </w:rPr>
        <w:t>roposed Reg. 9795.6.</w:t>
      </w:r>
    </w:p>
    <w:p w14:paraId="7B39ED51" w14:textId="77777777" w:rsidR="00AC4E5C" w:rsidRDefault="00AC4E5C" w:rsidP="00AC4E5C">
      <w:pPr>
        <w:numPr>
          <w:ilvl w:val="0"/>
          <w:numId w:val="60"/>
        </w:numPr>
        <w:suppressAutoHyphens/>
        <w:ind w:firstLine="0"/>
        <w:rPr>
          <w:b/>
          <w:bCs/>
        </w:rPr>
      </w:pPr>
      <w:r>
        <w:rPr>
          <w:rFonts w:ascii="Times New Roman" w:hAnsi="Times New Roman"/>
          <w:b/>
          <w:bCs/>
          <w:sz w:val="28"/>
          <w:szCs w:val="28"/>
        </w:rPr>
        <w:t>FEE SCHEDULE</w:t>
      </w:r>
    </w:p>
    <w:p w14:paraId="785235E2" w14:textId="77777777" w:rsidR="00AC4E5C" w:rsidRDefault="00AC4E5C" w:rsidP="00AC4E5C">
      <w:pPr>
        <w:jc w:val="both"/>
      </w:pPr>
      <w:r>
        <w:rPr>
          <w:rFonts w:ascii="Times New Roman" w:hAnsi="Times New Roman"/>
          <w:sz w:val="28"/>
          <w:szCs w:val="28"/>
        </w:rPr>
        <w:t xml:space="preserve">Regarding the enumerated experience categories, these fail to fully address the additional nuances in experience beyond five years of practice. While it is difficult to capture the value of all attorney’s services across the state of California, certainly there is a difference between an attorney with five (5) years of experience compared to an attorney with ten (10), fifteen (15), or twenty (20) years of experience, regardless of whether said attorney is a certified specialist. </w:t>
      </w:r>
    </w:p>
    <w:p w14:paraId="04EA09E1" w14:textId="77777777" w:rsidR="00AC4E5C" w:rsidRDefault="00AC4E5C" w:rsidP="00AC4E5C">
      <w:pPr>
        <w:jc w:val="both"/>
      </w:pPr>
      <w:r>
        <w:rPr>
          <w:rFonts w:ascii="Times New Roman" w:hAnsi="Times New Roman"/>
          <w:sz w:val="28"/>
          <w:szCs w:val="28"/>
        </w:rPr>
        <w:t xml:space="preserve">Additionally, </w:t>
      </w:r>
      <w:r>
        <w:rPr>
          <w:rFonts w:ascii="Times New Roman" w:hAnsi="Times New Roman" w:cs="Times New Roman"/>
          <w:sz w:val="28"/>
          <w:szCs w:val="28"/>
        </w:rPr>
        <w:t>P</w:t>
      </w:r>
      <w:r>
        <w:rPr>
          <w:rFonts w:ascii="Times New Roman" w:hAnsi="Times New Roman"/>
          <w:sz w:val="28"/>
          <w:szCs w:val="28"/>
        </w:rPr>
        <w:t xml:space="preserve">roposed Reg. 9795.6 does not address future needs to revisit the rate of pay, which will cause the rates to be antiquated </w:t>
      </w:r>
      <w:proofErr w:type="gramStart"/>
      <w:r>
        <w:rPr>
          <w:rFonts w:ascii="Times New Roman" w:hAnsi="Times New Roman"/>
          <w:sz w:val="28"/>
          <w:szCs w:val="28"/>
        </w:rPr>
        <w:t>in the near future</w:t>
      </w:r>
      <w:proofErr w:type="gramEnd"/>
      <w:r>
        <w:rPr>
          <w:rFonts w:ascii="Times New Roman" w:hAnsi="Times New Roman"/>
          <w:sz w:val="28"/>
          <w:szCs w:val="28"/>
        </w:rPr>
        <w:t>. Likewise, it does not contemplate depositions taken of an injured employee, or any person claiming benefits as a dependent of an injured employee, in a Labor Code section 132(a) or 5443 action.</w:t>
      </w:r>
    </w:p>
    <w:p w14:paraId="2189AA12" w14:textId="77777777" w:rsidR="00AC4E5C" w:rsidRDefault="00AC4E5C" w:rsidP="00AC4E5C">
      <w:pPr>
        <w:numPr>
          <w:ilvl w:val="0"/>
          <w:numId w:val="60"/>
        </w:numPr>
        <w:suppressAutoHyphens/>
        <w:ind w:firstLine="0"/>
        <w:rPr>
          <w:rFonts w:ascii="Times New Roman" w:hAnsi="Times New Roman"/>
          <w:b/>
          <w:bCs/>
          <w:sz w:val="28"/>
          <w:szCs w:val="28"/>
        </w:rPr>
      </w:pPr>
      <w:r>
        <w:rPr>
          <w:rFonts w:ascii="Times New Roman" w:hAnsi="Times New Roman"/>
          <w:b/>
          <w:bCs/>
          <w:sz w:val="28"/>
          <w:szCs w:val="28"/>
        </w:rPr>
        <w:t>TRAVEL TIME</w:t>
      </w:r>
    </w:p>
    <w:p w14:paraId="394E4A42" w14:textId="77777777" w:rsidR="00AC4E5C" w:rsidRDefault="00AC4E5C" w:rsidP="00AC4E5C">
      <w:pPr>
        <w:jc w:val="both"/>
      </w:pPr>
      <w:r>
        <w:rPr>
          <w:rFonts w:ascii="Times New Roman" w:hAnsi="Times New Roman"/>
          <w:sz w:val="28"/>
          <w:szCs w:val="28"/>
        </w:rPr>
        <w:t>The categorical exclusion of compensation for travel time is also flawed. When a defendant notices the deposition of an injured employee, or any person claiming benefits as a dependent of an injured employee, any resulting travel is not discretionary. It is a direct consequence of the defendant’s litigation choice.</w:t>
      </w:r>
    </w:p>
    <w:p w14:paraId="0B839807" w14:textId="77777777" w:rsidR="00AC4E5C" w:rsidRDefault="00AC4E5C" w:rsidP="00AC4E5C">
      <w:pPr>
        <w:jc w:val="both"/>
      </w:pPr>
      <w:r>
        <w:rPr>
          <w:rFonts w:ascii="Times New Roman" w:hAnsi="Times New Roman"/>
          <w:sz w:val="28"/>
          <w:szCs w:val="28"/>
        </w:rPr>
        <w:t xml:space="preserve">By prohibiting compensation for travel time in all circumstances, the proposed regulation: </w:t>
      </w:r>
    </w:p>
    <w:p w14:paraId="526BF40C" w14:textId="77777777" w:rsidR="00AC4E5C" w:rsidRDefault="00AC4E5C" w:rsidP="00AC4E5C">
      <w:pPr>
        <w:numPr>
          <w:ilvl w:val="0"/>
          <w:numId w:val="61"/>
        </w:numPr>
        <w:suppressAutoHyphens/>
      </w:pPr>
      <w:r>
        <w:rPr>
          <w:rFonts w:ascii="Times New Roman" w:hAnsi="Times New Roman"/>
          <w:sz w:val="28"/>
          <w:szCs w:val="28"/>
        </w:rPr>
        <w:t xml:space="preserve">Shifts deposition-related costs from insurers to applicant </w:t>
      </w:r>
      <w:proofErr w:type="gramStart"/>
      <w:r>
        <w:rPr>
          <w:rFonts w:ascii="Times New Roman" w:hAnsi="Times New Roman"/>
          <w:sz w:val="28"/>
          <w:szCs w:val="28"/>
        </w:rPr>
        <w:t>attorneys;</w:t>
      </w:r>
      <w:proofErr w:type="gramEnd"/>
    </w:p>
    <w:p w14:paraId="127E5058" w14:textId="77777777" w:rsidR="00AC4E5C" w:rsidRDefault="00AC4E5C" w:rsidP="00AC4E5C">
      <w:pPr>
        <w:numPr>
          <w:ilvl w:val="0"/>
          <w:numId w:val="61"/>
        </w:numPr>
        <w:suppressAutoHyphens/>
      </w:pPr>
      <w:r>
        <w:rPr>
          <w:rFonts w:ascii="Times New Roman" w:hAnsi="Times New Roman"/>
          <w:sz w:val="28"/>
          <w:szCs w:val="28"/>
        </w:rPr>
        <w:t xml:space="preserve">Disproportionately burdens representation in rural and geographically large </w:t>
      </w:r>
      <w:proofErr w:type="gramStart"/>
      <w:r>
        <w:rPr>
          <w:rFonts w:ascii="Times New Roman" w:hAnsi="Times New Roman"/>
          <w:sz w:val="28"/>
          <w:szCs w:val="28"/>
        </w:rPr>
        <w:t>counties;</w:t>
      </w:r>
      <w:proofErr w:type="gramEnd"/>
    </w:p>
    <w:p w14:paraId="12DD0D99" w14:textId="77777777" w:rsidR="00AC4E5C" w:rsidRDefault="00AC4E5C" w:rsidP="00AC4E5C">
      <w:pPr>
        <w:numPr>
          <w:ilvl w:val="0"/>
          <w:numId w:val="61"/>
        </w:numPr>
        <w:suppressAutoHyphens/>
      </w:pPr>
      <w:r>
        <w:rPr>
          <w:rFonts w:ascii="Times New Roman" w:hAnsi="Times New Roman"/>
          <w:sz w:val="28"/>
          <w:szCs w:val="28"/>
        </w:rPr>
        <w:t>Incentives defendants to select inconvenient deposition locations; and</w:t>
      </w:r>
    </w:p>
    <w:p w14:paraId="455F60F4" w14:textId="77777777" w:rsidR="00AC4E5C" w:rsidRDefault="00AC4E5C" w:rsidP="00AC4E5C">
      <w:pPr>
        <w:numPr>
          <w:ilvl w:val="0"/>
          <w:numId w:val="61"/>
        </w:numPr>
        <w:suppressAutoHyphens/>
      </w:pPr>
      <w:r>
        <w:rPr>
          <w:rFonts w:ascii="Times New Roman" w:hAnsi="Times New Roman"/>
          <w:sz w:val="28"/>
          <w:szCs w:val="28"/>
        </w:rPr>
        <w:lastRenderedPageBreak/>
        <w:t xml:space="preserve">Undermines the Legislature’s intent that injured workers </w:t>
      </w:r>
      <w:proofErr w:type="gramStart"/>
      <w:r>
        <w:rPr>
          <w:rFonts w:ascii="Times New Roman" w:hAnsi="Times New Roman"/>
          <w:sz w:val="28"/>
          <w:szCs w:val="28"/>
        </w:rPr>
        <w:t>not bear</w:t>
      </w:r>
      <w:proofErr w:type="gramEnd"/>
      <w:r>
        <w:rPr>
          <w:rFonts w:ascii="Times New Roman" w:hAnsi="Times New Roman"/>
          <w:sz w:val="28"/>
          <w:szCs w:val="28"/>
        </w:rPr>
        <w:t xml:space="preserve"> the financial consequences of compelled discovery.</w:t>
      </w:r>
    </w:p>
    <w:p w14:paraId="50AE6397" w14:textId="2D55D0A9" w:rsidR="00AC4E5C" w:rsidRPr="00AC4E5C" w:rsidRDefault="00AC4E5C" w:rsidP="00AC4E5C">
      <w:pPr>
        <w:jc w:val="both"/>
      </w:pPr>
      <w:r>
        <w:rPr>
          <w:rFonts w:ascii="Times New Roman" w:hAnsi="Times New Roman"/>
          <w:sz w:val="28"/>
          <w:szCs w:val="28"/>
        </w:rPr>
        <w:t>At a minimum, travel time should be compensable where the deposition location is selected by the defendant and is not applicant counsel’s office or via teleconference, subject to reasonable limitations.</w:t>
      </w:r>
    </w:p>
    <w:p w14:paraId="4D2F889F" w14:textId="77777777" w:rsidR="00AC4E5C" w:rsidRPr="0031263B" w:rsidRDefault="00AC4E5C" w:rsidP="00AC4E5C">
      <w:pPr>
        <w:ind w:left="720"/>
        <w:rPr>
          <w:rFonts w:ascii="Times New Roman" w:hAnsi="Times New Roman"/>
          <w:b/>
          <w:bCs/>
          <w:sz w:val="28"/>
          <w:szCs w:val="28"/>
        </w:rPr>
      </w:pPr>
    </w:p>
    <w:p w14:paraId="339923C3" w14:textId="77777777" w:rsidR="00AC4E5C" w:rsidRDefault="00AC4E5C" w:rsidP="00AC4E5C">
      <w:pPr>
        <w:numPr>
          <w:ilvl w:val="0"/>
          <w:numId w:val="60"/>
        </w:numPr>
        <w:suppressAutoHyphens/>
        <w:ind w:firstLine="0"/>
        <w:rPr>
          <w:rFonts w:ascii="Times New Roman" w:hAnsi="Times New Roman"/>
          <w:b/>
          <w:bCs/>
          <w:sz w:val="28"/>
          <w:szCs w:val="28"/>
        </w:rPr>
      </w:pPr>
      <w:r>
        <w:rPr>
          <w:rFonts w:ascii="Times New Roman" w:hAnsi="Times New Roman"/>
          <w:b/>
          <w:bCs/>
          <w:sz w:val="28"/>
          <w:szCs w:val="28"/>
        </w:rPr>
        <w:t>TIMING OF PAYMENT</w:t>
      </w:r>
    </w:p>
    <w:p w14:paraId="14FDCE2D" w14:textId="77777777" w:rsidR="00AC4E5C" w:rsidRDefault="00AC4E5C" w:rsidP="00AC4E5C">
      <w:pPr>
        <w:jc w:val="both"/>
      </w:pPr>
      <w:r>
        <w:rPr>
          <w:rFonts w:ascii="Times New Roman" w:hAnsi="Times New Roman"/>
          <w:sz w:val="28"/>
          <w:szCs w:val="28"/>
        </w:rPr>
        <w:t xml:space="preserve">One issue not contemplated by </w:t>
      </w:r>
      <w:r>
        <w:rPr>
          <w:rFonts w:ascii="Times New Roman" w:hAnsi="Times New Roman" w:cs="Times New Roman"/>
          <w:sz w:val="28"/>
          <w:szCs w:val="28"/>
        </w:rPr>
        <w:t>P</w:t>
      </w:r>
      <w:r>
        <w:rPr>
          <w:rFonts w:ascii="Times New Roman" w:hAnsi="Times New Roman"/>
          <w:sz w:val="28"/>
          <w:szCs w:val="28"/>
        </w:rPr>
        <w:t xml:space="preserve">roposed Reg. 9795.6 is the timing of payment. The fee schedule contemplated by LC 5710, in CAAA’s opinion, was an attempt to reduce friction, streamline the deposition process, and reduce litigation over LC 5710 fees. Accordingly, CAAA suggests that </w:t>
      </w:r>
      <w:r>
        <w:rPr>
          <w:rFonts w:ascii="Times New Roman" w:hAnsi="Times New Roman" w:cs="Times New Roman"/>
          <w:sz w:val="28"/>
          <w:szCs w:val="28"/>
        </w:rPr>
        <w:t>P</w:t>
      </w:r>
      <w:r>
        <w:rPr>
          <w:rFonts w:ascii="Times New Roman" w:hAnsi="Times New Roman"/>
          <w:sz w:val="28"/>
          <w:szCs w:val="28"/>
        </w:rPr>
        <w:t>roposed Reg. 9795.6 includes a provision for the timing of payment and a self-executing penalty provision for failing to adhere to this deadline.</w:t>
      </w:r>
    </w:p>
    <w:p w14:paraId="67DB621F" w14:textId="77777777" w:rsidR="00AC4E5C" w:rsidRDefault="00AC4E5C" w:rsidP="00AC4E5C">
      <w:pPr>
        <w:numPr>
          <w:ilvl w:val="0"/>
          <w:numId w:val="60"/>
        </w:numPr>
        <w:suppressAutoHyphens/>
        <w:ind w:firstLine="0"/>
        <w:rPr>
          <w:rFonts w:ascii="Times New Roman" w:hAnsi="Times New Roman"/>
          <w:b/>
          <w:bCs/>
          <w:sz w:val="28"/>
          <w:szCs w:val="28"/>
        </w:rPr>
      </w:pPr>
      <w:r>
        <w:rPr>
          <w:rFonts w:ascii="Times New Roman" w:hAnsi="Times New Roman"/>
          <w:b/>
          <w:bCs/>
          <w:sz w:val="28"/>
          <w:szCs w:val="28"/>
        </w:rPr>
        <w:t>PROPOSED CHANGES</w:t>
      </w:r>
    </w:p>
    <w:p w14:paraId="66502DEE" w14:textId="77777777" w:rsidR="00AC4E5C" w:rsidRDefault="00AC4E5C" w:rsidP="00AC4E5C">
      <w:pPr>
        <w:jc w:val="both"/>
        <w:rPr>
          <w:rFonts w:ascii="Times New Roman" w:hAnsi="Times New Roman" w:cs="Times New Roman"/>
          <w:sz w:val="28"/>
          <w:szCs w:val="28"/>
        </w:rPr>
      </w:pPr>
      <w:r>
        <w:rPr>
          <w:rFonts w:ascii="Times New Roman" w:hAnsi="Times New Roman" w:cs="Times New Roman"/>
          <w:sz w:val="28"/>
          <w:szCs w:val="28"/>
        </w:rPr>
        <w:t>The enclosed proposed amendments (Exhibit A) attempt to harmonize the legislative intent of LC 5710, and the California Code of regulations as it relates to the legal right of deponents, and to provide a streamlined process for the resolution of claimed deposition fees.</w:t>
      </w:r>
    </w:p>
    <w:p w14:paraId="29609912" w14:textId="77777777" w:rsidR="00AC4E5C" w:rsidRDefault="00AC4E5C" w:rsidP="00AC4E5C">
      <w:pPr>
        <w:jc w:val="center"/>
        <w:rPr>
          <w:rFonts w:ascii="Times New Roman" w:hAnsi="Times New Roman"/>
          <w:b/>
          <w:bCs/>
          <w:sz w:val="28"/>
          <w:szCs w:val="28"/>
        </w:rPr>
      </w:pPr>
      <w:r>
        <w:rPr>
          <w:rFonts w:ascii="Times New Roman" w:hAnsi="Times New Roman"/>
          <w:b/>
          <w:bCs/>
          <w:sz w:val="28"/>
          <w:szCs w:val="28"/>
        </w:rPr>
        <w:t>EXHIBIT A</w:t>
      </w:r>
    </w:p>
    <w:p w14:paraId="79DD207A" w14:textId="77777777" w:rsidR="00AC4E5C" w:rsidRDefault="00AC4E5C" w:rsidP="00AC4E5C">
      <w:pPr>
        <w:rPr>
          <w:szCs w:val="24"/>
        </w:rPr>
      </w:pPr>
      <w:r>
        <w:rPr>
          <w:rFonts w:cs="Arial"/>
          <w:b/>
          <w:bCs/>
          <w:szCs w:val="24"/>
        </w:rPr>
        <w:t xml:space="preserve">ARTICLE </w:t>
      </w:r>
      <w:proofErr w:type="gramStart"/>
      <w:r>
        <w:rPr>
          <w:rFonts w:cs="Arial"/>
          <w:b/>
          <w:bCs/>
          <w:szCs w:val="24"/>
        </w:rPr>
        <w:t>5.8  Deposition</w:t>
      </w:r>
      <w:proofErr w:type="gramEnd"/>
      <w:r>
        <w:rPr>
          <w:rFonts w:cs="Arial"/>
          <w:b/>
          <w:bCs/>
          <w:szCs w:val="24"/>
        </w:rPr>
        <w:t xml:space="preserve"> of Injured Employee- Attorney Fees for Legal Services </w:t>
      </w:r>
    </w:p>
    <w:p w14:paraId="3333D977" w14:textId="77777777" w:rsidR="00AC4E5C" w:rsidRDefault="00AC4E5C" w:rsidP="00AC4E5C">
      <w:pPr>
        <w:rPr>
          <w:szCs w:val="24"/>
        </w:rPr>
      </w:pPr>
      <w:r>
        <w:rPr>
          <w:rFonts w:cs="Arial"/>
          <w:b/>
          <w:bCs/>
          <w:szCs w:val="24"/>
        </w:rPr>
        <w:t xml:space="preserve">Section 9795.6. Attorney Fees for Deposition of Injured Employee. </w:t>
      </w:r>
    </w:p>
    <w:p w14:paraId="672A687E" w14:textId="77777777" w:rsidR="00AC4E5C" w:rsidRDefault="00AC4E5C" w:rsidP="00AC4E5C">
      <w:pPr>
        <w:pStyle w:val="Default"/>
      </w:pPr>
      <w:r>
        <w:t>(a) Applicability and Scope</w:t>
      </w:r>
    </w:p>
    <w:p w14:paraId="60F7A7CD" w14:textId="77777777" w:rsidR="00AC4E5C" w:rsidRDefault="00AC4E5C" w:rsidP="00AC4E5C">
      <w:pPr>
        <w:pStyle w:val="Default"/>
        <w:jc w:val="both"/>
      </w:pPr>
      <w:r>
        <w:t>When an employer or insurer requests the deposition of an injured employee, or any person claiming benefits as a dependent of an injured employee, pursuant to Labor Code section 5710, reasonable attorney fees for preparation and representation at the deposition shall be payable in accordance with this section.</w:t>
      </w:r>
    </w:p>
    <w:p w14:paraId="17ED513F" w14:textId="77777777" w:rsidR="00AC4E5C" w:rsidRDefault="00AC4E5C" w:rsidP="00AC4E5C">
      <w:pPr>
        <w:pStyle w:val="Default"/>
        <w:jc w:val="both"/>
      </w:pPr>
    </w:p>
    <w:p w14:paraId="06529556" w14:textId="77777777" w:rsidR="00AC4E5C" w:rsidRDefault="00AC4E5C" w:rsidP="00AC4E5C">
      <w:pPr>
        <w:pStyle w:val="Default"/>
        <w:jc w:val="both"/>
      </w:pPr>
      <w:r>
        <w:t>(b) Allowable Fee Ranges</w:t>
      </w:r>
    </w:p>
    <w:p w14:paraId="2937C79B" w14:textId="2F448170" w:rsidR="00AC4E5C" w:rsidRDefault="00AC4E5C" w:rsidP="00AC4E5C">
      <w:pPr>
        <w:jc w:val="both"/>
        <w:rPr>
          <w:szCs w:val="24"/>
        </w:rPr>
      </w:pPr>
      <w:r>
        <w:rPr>
          <w:rFonts w:cs="Arial"/>
          <w:color w:val="000000"/>
          <w:szCs w:val="24"/>
        </w:rPr>
        <w:t xml:space="preserve">The reasonable hourly rate for attorney services related to preparation of the injured employee, or any person claiming benefits as a dependent of an injured employee, before </w:t>
      </w:r>
      <w:r>
        <w:rPr>
          <w:rFonts w:cs="Arial"/>
          <w:color w:val="000000"/>
          <w:szCs w:val="24"/>
        </w:rPr>
        <w:lastRenderedPageBreak/>
        <w:t xml:space="preserve">a deposition related to any proceedings before the appeals board and representation during the deposition shall </w:t>
      </w:r>
      <w:r>
        <w:rPr>
          <w:rFonts w:eastAsia="Calibri" w:cs="Arial"/>
          <w:color w:val="000000"/>
          <w:szCs w:val="24"/>
        </w:rPr>
        <w:t>be payable in</w:t>
      </w:r>
      <w:r>
        <w:rPr>
          <w:rFonts w:cs="Arial"/>
          <w:color w:val="000000"/>
          <w:szCs w:val="24"/>
        </w:rPr>
        <w:t xml:space="preserve"> the following amounts: </w:t>
      </w:r>
    </w:p>
    <w:p w14:paraId="5BF14419" w14:textId="103EA0CE" w:rsidR="00AC4E5C" w:rsidRDefault="00AC4E5C" w:rsidP="00AC4E5C">
      <w:pPr>
        <w:ind w:left="1440"/>
        <w:jc w:val="both"/>
        <w:rPr>
          <w:rFonts w:cs="Arial"/>
        </w:rPr>
      </w:pPr>
    </w:p>
    <w:p w14:paraId="51CE552A" w14:textId="4DABAC3E" w:rsidR="00AC4E5C" w:rsidRDefault="00AC4E5C" w:rsidP="00AC4E5C">
      <w:pPr>
        <w:ind w:left="1440"/>
        <w:jc w:val="both"/>
        <w:rPr>
          <w:szCs w:val="24"/>
        </w:rPr>
      </w:pPr>
      <w:r>
        <w:rPr>
          <w:rFonts w:cs="Arial"/>
          <w:szCs w:val="24"/>
        </w:rPr>
        <w:t xml:space="preserve">(1) $600 per hour for attorneys with twenty or more years of experience in Workers’ Compensation matters in the state of </w:t>
      </w:r>
      <w:proofErr w:type="gramStart"/>
      <w:r>
        <w:rPr>
          <w:rFonts w:cs="Arial"/>
          <w:szCs w:val="24"/>
        </w:rPr>
        <w:t>California;</w:t>
      </w:r>
      <w:proofErr w:type="gramEnd"/>
      <w:r>
        <w:rPr>
          <w:rFonts w:cs="Arial"/>
          <w:szCs w:val="24"/>
        </w:rPr>
        <w:t xml:space="preserve"> </w:t>
      </w:r>
    </w:p>
    <w:p w14:paraId="73A5FD2D" w14:textId="77777777" w:rsidR="00AC4E5C" w:rsidRDefault="00AC4E5C" w:rsidP="00AC4E5C">
      <w:pPr>
        <w:ind w:left="1440"/>
        <w:jc w:val="both"/>
        <w:rPr>
          <w:szCs w:val="24"/>
        </w:rPr>
      </w:pPr>
      <w:r>
        <w:rPr>
          <w:rFonts w:cs="Arial"/>
          <w:szCs w:val="24"/>
        </w:rPr>
        <w:t xml:space="preserve">(2) $550 per hour for attorneys with fifteen or more years of experience in Workers’ Compensation matters in the state of </w:t>
      </w:r>
      <w:proofErr w:type="gramStart"/>
      <w:r>
        <w:rPr>
          <w:rFonts w:cs="Arial"/>
          <w:szCs w:val="24"/>
        </w:rPr>
        <w:t>California;</w:t>
      </w:r>
      <w:proofErr w:type="gramEnd"/>
    </w:p>
    <w:p w14:paraId="41EEAE25" w14:textId="77777777" w:rsidR="00AC4E5C" w:rsidRDefault="00AC4E5C" w:rsidP="00AC4E5C">
      <w:pPr>
        <w:ind w:left="1440"/>
        <w:jc w:val="both"/>
        <w:rPr>
          <w:szCs w:val="24"/>
        </w:rPr>
      </w:pPr>
      <w:r>
        <w:rPr>
          <w:rFonts w:cs="Arial"/>
          <w:szCs w:val="24"/>
        </w:rPr>
        <w:t xml:space="preserve">(3) $500 per hour for attorneys with ten or more years of experience in Workers’ Compensation matters in the state of </w:t>
      </w:r>
      <w:proofErr w:type="gramStart"/>
      <w:r>
        <w:rPr>
          <w:rFonts w:cs="Arial"/>
          <w:szCs w:val="24"/>
        </w:rPr>
        <w:t>California;</w:t>
      </w:r>
      <w:proofErr w:type="gramEnd"/>
      <w:r>
        <w:rPr>
          <w:rFonts w:cs="Arial"/>
          <w:szCs w:val="24"/>
        </w:rPr>
        <w:t xml:space="preserve"> </w:t>
      </w:r>
    </w:p>
    <w:p w14:paraId="7C9B9296" w14:textId="4DFBA336" w:rsidR="00AC4E5C" w:rsidRDefault="00AC4E5C" w:rsidP="00AC4E5C">
      <w:pPr>
        <w:ind w:left="1440"/>
        <w:jc w:val="both"/>
        <w:rPr>
          <w:szCs w:val="24"/>
        </w:rPr>
      </w:pPr>
      <w:r>
        <w:rPr>
          <w:rFonts w:cs="Arial"/>
          <w:szCs w:val="24"/>
        </w:rPr>
        <w:t xml:space="preserve">(4) $450 per hour for attorneys with five or more years of experience in Workers’ Compensation matters in the state of </w:t>
      </w:r>
      <w:proofErr w:type="gramStart"/>
      <w:r>
        <w:rPr>
          <w:rFonts w:cs="Arial"/>
          <w:szCs w:val="24"/>
        </w:rPr>
        <w:t>California;</w:t>
      </w:r>
      <w:proofErr w:type="gramEnd"/>
      <w:r>
        <w:rPr>
          <w:rFonts w:cs="Arial"/>
          <w:szCs w:val="24"/>
        </w:rPr>
        <w:t xml:space="preserve"> </w:t>
      </w:r>
    </w:p>
    <w:p w14:paraId="775379D4" w14:textId="2AA0D6BD" w:rsidR="00AC4E5C" w:rsidRDefault="00AC4E5C" w:rsidP="00AC4E5C">
      <w:pPr>
        <w:ind w:left="1440"/>
        <w:jc w:val="both"/>
        <w:rPr>
          <w:szCs w:val="24"/>
        </w:rPr>
      </w:pPr>
      <w:r>
        <w:rPr>
          <w:rFonts w:cs="Arial"/>
          <w:szCs w:val="24"/>
        </w:rPr>
        <w:t xml:space="preserve">(5)  $400 per hour for attorneys with fewer than five years of experience in workers’ compensation matters in the state of </w:t>
      </w:r>
      <w:proofErr w:type="gramStart"/>
      <w:r>
        <w:rPr>
          <w:rFonts w:cs="Arial"/>
          <w:szCs w:val="24"/>
        </w:rPr>
        <w:t>California;</w:t>
      </w:r>
      <w:proofErr w:type="gramEnd"/>
    </w:p>
    <w:p w14:paraId="5875A53D" w14:textId="77777777" w:rsidR="00AC4E5C" w:rsidRDefault="00AC4E5C" w:rsidP="00AC4E5C">
      <w:pPr>
        <w:ind w:left="1440"/>
        <w:jc w:val="both"/>
        <w:rPr>
          <w:szCs w:val="24"/>
        </w:rPr>
      </w:pPr>
      <w:r>
        <w:rPr>
          <w:rFonts w:cs="Arial"/>
          <w:szCs w:val="24"/>
        </w:rPr>
        <w:t xml:space="preserve">(6) An additional $50 per hour added to the above rates for attorneys certified as Workers’ Compensation Specialists by the State Bar of </w:t>
      </w:r>
      <w:proofErr w:type="gramStart"/>
      <w:r>
        <w:rPr>
          <w:rFonts w:cs="Arial"/>
          <w:szCs w:val="24"/>
        </w:rPr>
        <w:t>California;</w:t>
      </w:r>
      <w:proofErr w:type="gramEnd"/>
      <w:r>
        <w:rPr>
          <w:rFonts w:cs="Arial"/>
          <w:szCs w:val="24"/>
        </w:rPr>
        <w:t xml:space="preserve"> </w:t>
      </w:r>
    </w:p>
    <w:p w14:paraId="3450EC4E" w14:textId="76479DA4" w:rsidR="00AC4E5C" w:rsidRDefault="00AC4E5C" w:rsidP="00AC4E5C">
      <w:pPr>
        <w:ind w:left="1440"/>
        <w:jc w:val="both"/>
        <w:rPr>
          <w:szCs w:val="24"/>
        </w:rPr>
      </w:pPr>
      <w:r>
        <w:rPr>
          <w:rFonts w:cs="Arial"/>
          <w:szCs w:val="24"/>
        </w:rPr>
        <w:t>(7)  $250 per hour for non-attorney representatives as identified pursuant to Labor Code section 10751.</w:t>
      </w:r>
    </w:p>
    <w:p w14:paraId="1F862954" w14:textId="77777777" w:rsidR="00AC4E5C" w:rsidRDefault="00AC4E5C" w:rsidP="00AC4E5C">
      <w:pPr>
        <w:ind w:left="1440"/>
        <w:jc w:val="both"/>
        <w:rPr>
          <w:szCs w:val="24"/>
        </w:rPr>
      </w:pPr>
      <w:r>
        <w:rPr>
          <w:rFonts w:cs="Arial"/>
          <w:szCs w:val="24"/>
        </w:rPr>
        <w:t>(8) Rates herein shall be revisited every five years for adequacy.</w:t>
      </w:r>
    </w:p>
    <w:p w14:paraId="78EC4FCF" w14:textId="77777777" w:rsidR="00AC4E5C" w:rsidRDefault="00AC4E5C" w:rsidP="00AC4E5C">
      <w:pPr>
        <w:jc w:val="both"/>
        <w:rPr>
          <w:szCs w:val="24"/>
        </w:rPr>
      </w:pPr>
      <w:r>
        <w:rPr>
          <w:rFonts w:cs="Arial"/>
          <w:szCs w:val="24"/>
        </w:rPr>
        <w:t>(c) For purposes of this section “attorney” shall mean an individual with an active license to practice law in California and in good standing with the State Bar of California at the time the services are performed.</w:t>
      </w:r>
    </w:p>
    <w:p w14:paraId="1CBE9F4E" w14:textId="77777777" w:rsidR="00AC4E5C" w:rsidRDefault="00AC4E5C" w:rsidP="00AC4E5C">
      <w:pPr>
        <w:jc w:val="both"/>
        <w:rPr>
          <w:szCs w:val="24"/>
        </w:rPr>
      </w:pPr>
      <w:r>
        <w:rPr>
          <w:rFonts w:cs="Arial"/>
          <w:szCs w:val="24"/>
        </w:rPr>
        <w:t xml:space="preserve">(d) Payment shall be made by the employer or his or her insurer carrier within 30 days of the service of the 5710 </w:t>
      </w:r>
      <w:proofErr w:type="gramStart"/>
      <w:r>
        <w:rPr>
          <w:rFonts w:cs="Arial"/>
          <w:szCs w:val="24"/>
        </w:rPr>
        <w:t>demand</w:t>
      </w:r>
      <w:proofErr w:type="gramEnd"/>
      <w:r>
        <w:rPr>
          <w:rFonts w:cs="Arial"/>
          <w:szCs w:val="24"/>
        </w:rPr>
        <w:t>. If the employer or his or her insurance carrier objects to the total 5710 fees demanded, the employer or his or her insurance carrier shall pay a reasonable fee and, within 10 business days, serve an objection letter outlining the basis for the objection on Applicant Attorney.</w:t>
      </w:r>
    </w:p>
    <w:p w14:paraId="57F2246A" w14:textId="3477A59F" w:rsidR="00AC4E5C" w:rsidRDefault="00AC4E5C" w:rsidP="00AC4E5C">
      <w:pPr>
        <w:jc w:val="both"/>
        <w:rPr>
          <w:szCs w:val="24"/>
        </w:rPr>
      </w:pPr>
      <w:r>
        <w:rPr>
          <w:rFonts w:cs="Arial"/>
          <w:szCs w:val="24"/>
        </w:rPr>
        <w:t>(e) Incremental Billing Requirements</w:t>
      </w:r>
    </w:p>
    <w:p w14:paraId="7F6BCF5F" w14:textId="77777777" w:rsidR="00AC4E5C" w:rsidRDefault="00AC4E5C" w:rsidP="00AC4E5C">
      <w:pPr>
        <w:pStyle w:val="ListParagraph"/>
        <w:numPr>
          <w:ilvl w:val="0"/>
          <w:numId w:val="63"/>
        </w:numPr>
        <w:suppressAutoHyphens/>
        <w:jc w:val="both"/>
        <w:rPr>
          <w:szCs w:val="24"/>
        </w:rPr>
      </w:pPr>
      <w:r>
        <w:rPr>
          <w:rFonts w:cs="Arial"/>
          <w:szCs w:val="24"/>
        </w:rPr>
        <w:t>Fees authorized under this section shall be billed on an incremental, time-based basis, reflecting actual time reasonably spent preparing the injured employee for deposition and attending the deposition.</w:t>
      </w:r>
    </w:p>
    <w:p w14:paraId="65FF59AF" w14:textId="77777777" w:rsidR="00AC4E5C" w:rsidRDefault="00AC4E5C" w:rsidP="00AC4E5C">
      <w:pPr>
        <w:pStyle w:val="ListParagraph"/>
        <w:numPr>
          <w:ilvl w:val="0"/>
          <w:numId w:val="63"/>
        </w:numPr>
        <w:suppressAutoHyphens/>
        <w:jc w:val="both"/>
        <w:rPr>
          <w:szCs w:val="24"/>
        </w:rPr>
      </w:pPr>
      <w:r>
        <w:rPr>
          <w:rFonts w:cs="Arial"/>
          <w:szCs w:val="24"/>
        </w:rPr>
        <w:t>Billing increments shall not exceed one-tenth (0.1) of an hour.</w:t>
      </w:r>
    </w:p>
    <w:p w14:paraId="10207741" w14:textId="77777777" w:rsidR="00AC4E5C" w:rsidRDefault="00AC4E5C" w:rsidP="00AC4E5C">
      <w:pPr>
        <w:pStyle w:val="ListParagraph"/>
        <w:numPr>
          <w:ilvl w:val="0"/>
          <w:numId w:val="63"/>
        </w:numPr>
        <w:suppressAutoHyphens/>
        <w:jc w:val="both"/>
        <w:rPr>
          <w:szCs w:val="24"/>
        </w:rPr>
      </w:pPr>
      <w:r>
        <w:rPr>
          <w:rFonts w:cs="Arial"/>
          <w:szCs w:val="24"/>
        </w:rPr>
        <w:lastRenderedPageBreak/>
        <w:t xml:space="preserve">Minimum or flat fees are not permitted, and attorneys or representatives shall not bill for time not actually expended. </w:t>
      </w:r>
    </w:p>
    <w:p w14:paraId="488BA293" w14:textId="77777777" w:rsidR="00AC4E5C" w:rsidRDefault="00AC4E5C" w:rsidP="00AC4E5C">
      <w:pPr>
        <w:jc w:val="both"/>
        <w:rPr>
          <w:szCs w:val="24"/>
        </w:rPr>
      </w:pPr>
      <w:r>
        <w:rPr>
          <w:rFonts w:cs="Arial"/>
          <w:szCs w:val="24"/>
        </w:rPr>
        <w:t xml:space="preserve">(e) Disclosure requirement. If a non-attorney representative, or an attorney appearing on behalf of counsel of record for the injured employee, appears at a deposition, that person shall clearly state their status as such on the record. </w:t>
      </w:r>
    </w:p>
    <w:p w14:paraId="2FE8B074" w14:textId="77777777" w:rsidR="00AC4E5C" w:rsidRDefault="00AC4E5C" w:rsidP="00AC4E5C">
      <w:pPr>
        <w:jc w:val="both"/>
        <w:rPr>
          <w:szCs w:val="24"/>
        </w:rPr>
      </w:pPr>
      <w:r>
        <w:rPr>
          <w:rFonts w:cs="Arial"/>
          <w:szCs w:val="24"/>
        </w:rPr>
        <w:t>(f) Non-Compensable Services. Attorney fees are not payable under this Section for any services other than preparation of the injured employee for a deposition and representation during the deposition. Fees shall not be sought or awarded for activities including, but not limited to:</w:t>
      </w:r>
    </w:p>
    <w:p w14:paraId="0CC61DD2" w14:textId="77777777" w:rsidR="00AC4E5C" w:rsidRDefault="00AC4E5C" w:rsidP="00AC4E5C">
      <w:pPr>
        <w:pStyle w:val="ListParagraph"/>
        <w:numPr>
          <w:ilvl w:val="0"/>
          <w:numId w:val="62"/>
        </w:numPr>
        <w:suppressAutoHyphens/>
        <w:jc w:val="both"/>
        <w:rPr>
          <w:szCs w:val="24"/>
        </w:rPr>
      </w:pPr>
      <w:r>
        <w:rPr>
          <w:rFonts w:cs="Arial"/>
          <w:szCs w:val="24"/>
        </w:rPr>
        <w:t xml:space="preserve">General file </w:t>
      </w:r>
      <w:proofErr w:type="gramStart"/>
      <w:r>
        <w:rPr>
          <w:rFonts w:cs="Arial"/>
          <w:szCs w:val="24"/>
        </w:rPr>
        <w:t>review;</w:t>
      </w:r>
      <w:proofErr w:type="gramEnd"/>
    </w:p>
    <w:p w14:paraId="2772C64D" w14:textId="77777777" w:rsidR="00AC4E5C" w:rsidRDefault="00AC4E5C" w:rsidP="00AC4E5C">
      <w:pPr>
        <w:pStyle w:val="ListParagraph"/>
        <w:numPr>
          <w:ilvl w:val="0"/>
          <w:numId w:val="62"/>
        </w:numPr>
        <w:suppressAutoHyphens/>
        <w:jc w:val="both"/>
        <w:rPr>
          <w:szCs w:val="24"/>
        </w:rPr>
      </w:pPr>
      <w:r>
        <w:rPr>
          <w:rFonts w:cs="Arial"/>
          <w:szCs w:val="24"/>
        </w:rPr>
        <w:t xml:space="preserve">Travel time or travel expenses, unless the party setting the deposition requires the deposition to be set somewhere besides Applicant attorney’s office via </w:t>
      </w:r>
      <w:proofErr w:type="gramStart"/>
      <w:r>
        <w:rPr>
          <w:rFonts w:cs="Arial"/>
          <w:szCs w:val="24"/>
        </w:rPr>
        <w:t>zoom;</w:t>
      </w:r>
      <w:proofErr w:type="gramEnd"/>
    </w:p>
    <w:p w14:paraId="792E369C" w14:textId="77777777" w:rsidR="00AC4E5C" w:rsidRDefault="00AC4E5C" w:rsidP="00AC4E5C">
      <w:pPr>
        <w:pStyle w:val="ListParagraph"/>
        <w:numPr>
          <w:ilvl w:val="0"/>
          <w:numId w:val="62"/>
        </w:numPr>
        <w:suppressAutoHyphens/>
        <w:jc w:val="both"/>
        <w:rPr>
          <w:szCs w:val="24"/>
        </w:rPr>
      </w:pPr>
      <w:r>
        <w:rPr>
          <w:rFonts w:cs="Arial"/>
          <w:szCs w:val="24"/>
        </w:rPr>
        <w:t xml:space="preserve">Review of deposition </w:t>
      </w:r>
      <w:proofErr w:type="gramStart"/>
      <w:r>
        <w:rPr>
          <w:rFonts w:cs="Arial"/>
          <w:szCs w:val="24"/>
        </w:rPr>
        <w:t>transcripts;</w:t>
      </w:r>
      <w:proofErr w:type="gramEnd"/>
    </w:p>
    <w:p w14:paraId="7CF1F92D" w14:textId="77777777" w:rsidR="00AC4E5C" w:rsidRDefault="00AC4E5C" w:rsidP="00AC4E5C">
      <w:pPr>
        <w:pStyle w:val="ListParagraph"/>
        <w:numPr>
          <w:ilvl w:val="0"/>
          <w:numId w:val="62"/>
        </w:numPr>
        <w:suppressAutoHyphens/>
        <w:jc w:val="both"/>
        <w:rPr>
          <w:szCs w:val="24"/>
        </w:rPr>
      </w:pPr>
      <w:r>
        <w:rPr>
          <w:rFonts w:cs="Arial"/>
          <w:szCs w:val="24"/>
        </w:rPr>
        <w:t>Administrative or clerical tasks.</w:t>
      </w:r>
    </w:p>
    <w:p w14:paraId="08FB3D05" w14:textId="77777777" w:rsidR="00AC4E5C" w:rsidRDefault="00AC4E5C" w:rsidP="00AC4E5C">
      <w:pPr>
        <w:jc w:val="both"/>
      </w:pPr>
    </w:p>
    <w:p w14:paraId="4EB86C76" w14:textId="0CEFCA27" w:rsidR="00AC4E5C" w:rsidRDefault="00AC4E5C" w:rsidP="002101B3">
      <w:pPr>
        <w:rPr>
          <w:rStyle w:val="Heading1Char"/>
        </w:rPr>
      </w:pPr>
      <w:r>
        <w:rPr>
          <w:rStyle w:val="Heading1Char"/>
        </w:rPr>
        <w:t>_______________________________________________________________</w:t>
      </w:r>
    </w:p>
    <w:p w14:paraId="765E318E" w14:textId="49E419A3" w:rsidR="005A382E" w:rsidRDefault="005A382E" w:rsidP="002101B3">
      <w:r>
        <w:rPr>
          <w:rStyle w:val="Heading1Char"/>
        </w:rPr>
        <w:t>Edwin Akopyan, Esq.</w:t>
      </w:r>
      <w:r>
        <w:rPr>
          <w:rStyle w:val="Heading1Char"/>
        </w:rPr>
        <w:tab/>
      </w:r>
      <w:r>
        <w:rPr>
          <w:rStyle w:val="Heading1Char"/>
        </w:rPr>
        <w:tab/>
      </w:r>
      <w:r>
        <w:rPr>
          <w:rStyle w:val="Heading1Char"/>
        </w:rPr>
        <w:tab/>
      </w:r>
      <w:r>
        <w:rPr>
          <w:rStyle w:val="Heading1Char"/>
        </w:rPr>
        <w:tab/>
      </w:r>
      <w:r>
        <w:rPr>
          <w:rStyle w:val="Heading1Char"/>
        </w:rPr>
        <w:tab/>
      </w:r>
      <w:r>
        <w:rPr>
          <w:rStyle w:val="Heading1Char"/>
        </w:rPr>
        <w:tab/>
      </w:r>
      <w:r w:rsidRPr="005A382E">
        <w:t>February 6, 2026</w:t>
      </w:r>
    </w:p>
    <w:p w14:paraId="20FD034E" w14:textId="77777777" w:rsidR="005A382E" w:rsidRPr="005A382E" w:rsidRDefault="005A382E" w:rsidP="005A382E">
      <w:pPr>
        <w:spacing w:after="0" w:line="240" w:lineRule="auto"/>
        <w:contextualSpacing/>
        <w:rPr>
          <w:rFonts w:eastAsiaTheme="majorEastAsia" w:cstheme="majorBidi"/>
          <w:bCs/>
          <w:spacing w:val="15"/>
          <w:szCs w:val="28"/>
        </w:rPr>
      </w:pPr>
      <w:r w:rsidRPr="005A382E">
        <w:rPr>
          <w:rFonts w:eastAsiaTheme="majorEastAsia" w:cstheme="majorBidi"/>
          <w:bCs/>
          <w:spacing w:val="15"/>
          <w:szCs w:val="28"/>
        </w:rPr>
        <w:t xml:space="preserve">I respectfully oppose the newly proposed regulation amending Section 9795.6 governing attorney fees for deposition representation under Labor Code section 5710. </w:t>
      </w:r>
    </w:p>
    <w:p w14:paraId="25747B90" w14:textId="77777777" w:rsidR="005A382E" w:rsidRPr="005A382E" w:rsidRDefault="005A382E" w:rsidP="005A382E">
      <w:pPr>
        <w:spacing w:after="0" w:line="240" w:lineRule="auto"/>
        <w:contextualSpacing/>
        <w:rPr>
          <w:rFonts w:eastAsiaTheme="majorEastAsia" w:cstheme="majorBidi"/>
          <w:bCs/>
          <w:spacing w:val="15"/>
          <w:szCs w:val="28"/>
        </w:rPr>
      </w:pPr>
    </w:p>
    <w:p w14:paraId="00B50DF2" w14:textId="77777777" w:rsidR="005A382E" w:rsidRPr="005A382E" w:rsidRDefault="005A382E" w:rsidP="005A382E">
      <w:pPr>
        <w:spacing w:after="0" w:line="240" w:lineRule="auto"/>
        <w:contextualSpacing/>
        <w:rPr>
          <w:rFonts w:eastAsiaTheme="majorEastAsia" w:cstheme="majorBidi"/>
          <w:bCs/>
          <w:spacing w:val="15"/>
          <w:szCs w:val="28"/>
        </w:rPr>
      </w:pPr>
      <w:r w:rsidRPr="005A382E">
        <w:rPr>
          <w:rFonts w:eastAsiaTheme="majorEastAsia" w:cstheme="majorBidi"/>
          <w:bCs/>
          <w:spacing w:val="15"/>
          <w:szCs w:val="28"/>
        </w:rPr>
        <w:t xml:space="preserve">The proposed rule change will create an unfair advantage for applicants and their attorney’s. The elimination of travel time would create an abundance of issues down the line and clog the overloaded courts even more. There </w:t>
      </w:r>
      <w:proofErr w:type="gramStart"/>
      <w:r w:rsidRPr="005A382E">
        <w:rPr>
          <w:rFonts w:eastAsiaTheme="majorEastAsia" w:cstheme="majorBidi"/>
          <w:bCs/>
          <w:spacing w:val="15"/>
          <w:szCs w:val="28"/>
        </w:rPr>
        <w:t>has</w:t>
      </w:r>
      <w:proofErr w:type="gramEnd"/>
      <w:r w:rsidRPr="005A382E">
        <w:rPr>
          <w:rFonts w:eastAsiaTheme="majorEastAsia" w:cstheme="majorBidi"/>
          <w:bCs/>
          <w:spacing w:val="15"/>
          <w:szCs w:val="28"/>
        </w:rPr>
        <w:t xml:space="preserve"> been numerous times where I have personally had to drive 2 hours for a deposition, only for the defense attorney to appear comfortably from their office via zoom. As you could see, this is extremely unfair and could cause unnecessary petitions and motions down the road. The only reason why there are no issues with this method is because the </w:t>
      </w:r>
      <w:proofErr w:type="spellStart"/>
      <w:proofErr w:type="gramStart"/>
      <w:r w:rsidRPr="005A382E">
        <w:rPr>
          <w:rFonts w:eastAsiaTheme="majorEastAsia" w:cstheme="majorBidi"/>
          <w:bCs/>
          <w:spacing w:val="15"/>
          <w:szCs w:val="28"/>
        </w:rPr>
        <w:t>attorney’s</w:t>
      </w:r>
      <w:proofErr w:type="spellEnd"/>
      <w:proofErr w:type="gramEnd"/>
      <w:r w:rsidRPr="005A382E">
        <w:rPr>
          <w:rFonts w:eastAsiaTheme="majorEastAsia" w:cstheme="majorBidi"/>
          <w:bCs/>
          <w:spacing w:val="15"/>
          <w:szCs w:val="28"/>
        </w:rPr>
        <w:t xml:space="preserve"> are properly compensated for their time. </w:t>
      </w:r>
    </w:p>
    <w:p w14:paraId="3CE4AD18" w14:textId="77777777" w:rsidR="005A382E" w:rsidRPr="005A382E" w:rsidRDefault="005A382E" w:rsidP="005A382E">
      <w:pPr>
        <w:spacing w:after="0" w:line="240" w:lineRule="auto"/>
        <w:contextualSpacing/>
        <w:rPr>
          <w:rFonts w:eastAsiaTheme="majorEastAsia" w:cstheme="majorBidi"/>
          <w:bCs/>
          <w:spacing w:val="15"/>
          <w:szCs w:val="28"/>
        </w:rPr>
      </w:pPr>
    </w:p>
    <w:p w14:paraId="2BD143B1" w14:textId="77777777" w:rsidR="005A382E" w:rsidRPr="005A382E" w:rsidRDefault="005A382E" w:rsidP="005A382E">
      <w:pPr>
        <w:spacing w:after="0" w:line="240" w:lineRule="auto"/>
        <w:contextualSpacing/>
        <w:rPr>
          <w:rFonts w:eastAsiaTheme="majorEastAsia" w:cstheme="majorBidi"/>
          <w:bCs/>
          <w:spacing w:val="15"/>
          <w:szCs w:val="28"/>
        </w:rPr>
      </w:pPr>
      <w:r w:rsidRPr="005A382E">
        <w:rPr>
          <w:rFonts w:eastAsiaTheme="majorEastAsia" w:cstheme="majorBidi"/>
          <w:bCs/>
          <w:spacing w:val="15"/>
          <w:szCs w:val="28"/>
        </w:rPr>
        <w:t xml:space="preserve">Additionally, payment for driving to a deposition is a great way to promote zoom depositions. Zoom deposition’s make it possible for many applicants who have difficulty traveling to still appear for the deposition to move the case forward and for the applicant to receive the proper benefits in a </w:t>
      </w:r>
      <w:proofErr w:type="gramStart"/>
      <w:r w:rsidRPr="005A382E">
        <w:rPr>
          <w:rFonts w:eastAsiaTheme="majorEastAsia" w:cstheme="majorBidi"/>
          <w:bCs/>
          <w:spacing w:val="15"/>
          <w:szCs w:val="28"/>
        </w:rPr>
        <w:t xml:space="preserve">more </w:t>
      </w:r>
      <w:r w:rsidRPr="005A382E">
        <w:rPr>
          <w:rFonts w:eastAsiaTheme="majorEastAsia" w:cstheme="majorBidi"/>
          <w:bCs/>
          <w:spacing w:val="15"/>
          <w:szCs w:val="28"/>
        </w:rPr>
        <w:lastRenderedPageBreak/>
        <w:t>timely</w:t>
      </w:r>
      <w:proofErr w:type="gramEnd"/>
      <w:r w:rsidRPr="005A382E">
        <w:rPr>
          <w:rFonts w:eastAsiaTheme="majorEastAsia" w:cstheme="majorBidi"/>
          <w:bCs/>
          <w:spacing w:val="15"/>
          <w:szCs w:val="28"/>
        </w:rPr>
        <w:t xml:space="preserve"> manner. Zoom Depositions also promote reduced traffic, air pollution, and potential accidents. </w:t>
      </w:r>
    </w:p>
    <w:p w14:paraId="161EB7AB" w14:textId="77777777" w:rsidR="005A382E" w:rsidRPr="005A382E" w:rsidRDefault="005A382E" w:rsidP="005A382E">
      <w:pPr>
        <w:spacing w:after="0" w:line="240" w:lineRule="auto"/>
        <w:contextualSpacing/>
        <w:rPr>
          <w:rFonts w:eastAsiaTheme="majorEastAsia" w:cstheme="majorBidi"/>
          <w:bCs/>
          <w:spacing w:val="15"/>
          <w:szCs w:val="28"/>
        </w:rPr>
      </w:pPr>
    </w:p>
    <w:p w14:paraId="3378D0D9" w14:textId="77777777" w:rsidR="005A382E" w:rsidRPr="005A382E" w:rsidRDefault="005A382E" w:rsidP="005A382E">
      <w:pPr>
        <w:spacing w:after="0" w:line="240" w:lineRule="auto"/>
        <w:contextualSpacing/>
        <w:rPr>
          <w:rFonts w:eastAsiaTheme="majorEastAsia" w:cstheme="majorBidi"/>
          <w:bCs/>
          <w:spacing w:val="15"/>
          <w:szCs w:val="28"/>
        </w:rPr>
      </w:pPr>
      <w:proofErr w:type="gramStart"/>
      <w:r w:rsidRPr="005A382E">
        <w:rPr>
          <w:rFonts w:eastAsiaTheme="majorEastAsia" w:cstheme="majorBidi"/>
          <w:bCs/>
          <w:spacing w:val="15"/>
          <w:szCs w:val="28"/>
        </w:rPr>
        <w:t>In regards to</w:t>
      </w:r>
      <w:proofErr w:type="gramEnd"/>
      <w:r w:rsidRPr="005A382E">
        <w:rPr>
          <w:rFonts w:eastAsiaTheme="majorEastAsia" w:cstheme="majorBidi"/>
          <w:bCs/>
          <w:spacing w:val="15"/>
          <w:szCs w:val="28"/>
        </w:rPr>
        <w:t xml:space="preserve"> the amount of fees, the language states “an amount not to exceed” the correlated amount. This leaves open for insurance companies to continue to under pay attorneys </w:t>
      </w:r>
      <w:proofErr w:type="spellStart"/>
      <w:r w:rsidRPr="005A382E">
        <w:rPr>
          <w:rFonts w:eastAsiaTheme="majorEastAsia" w:cstheme="majorBidi"/>
          <w:bCs/>
          <w:spacing w:val="15"/>
          <w:szCs w:val="28"/>
        </w:rPr>
        <w:t>what ever</w:t>
      </w:r>
      <w:proofErr w:type="spellEnd"/>
      <w:r w:rsidRPr="005A382E">
        <w:rPr>
          <w:rFonts w:eastAsiaTheme="majorEastAsia" w:cstheme="majorBidi"/>
          <w:bCs/>
          <w:spacing w:val="15"/>
          <w:szCs w:val="28"/>
        </w:rPr>
        <w:t xml:space="preserve"> amount they desire. </w:t>
      </w:r>
    </w:p>
    <w:p w14:paraId="3CF0D160" w14:textId="77777777" w:rsidR="005A382E" w:rsidRPr="005A382E" w:rsidRDefault="005A382E" w:rsidP="005A382E">
      <w:pPr>
        <w:spacing w:after="0" w:line="240" w:lineRule="auto"/>
        <w:contextualSpacing/>
        <w:rPr>
          <w:rFonts w:eastAsiaTheme="majorEastAsia" w:cstheme="majorBidi"/>
          <w:bCs/>
          <w:spacing w:val="15"/>
          <w:szCs w:val="28"/>
        </w:rPr>
      </w:pPr>
    </w:p>
    <w:p w14:paraId="7D9D20B8" w14:textId="77777777" w:rsidR="005A382E" w:rsidRPr="005A382E" w:rsidRDefault="005A382E" w:rsidP="005A382E">
      <w:pPr>
        <w:spacing w:after="0" w:line="240" w:lineRule="auto"/>
        <w:contextualSpacing/>
        <w:rPr>
          <w:rFonts w:eastAsiaTheme="majorEastAsia" w:cstheme="majorBidi"/>
          <w:bCs/>
          <w:spacing w:val="15"/>
          <w:szCs w:val="28"/>
        </w:rPr>
      </w:pPr>
      <w:proofErr w:type="gramStart"/>
      <w:r w:rsidRPr="005A382E">
        <w:rPr>
          <w:rFonts w:eastAsiaTheme="majorEastAsia" w:cstheme="majorBidi"/>
          <w:bCs/>
          <w:spacing w:val="15"/>
          <w:szCs w:val="28"/>
        </w:rPr>
        <w:t>In regards to</w:t>
      </w:r>
      <w:proofErr w:type="gramEnd"/>
      <w:r w:rsidRPr="005A382E">
        <w:rPr>
          <w:rFonts w:eastAsiaTheme="majorEastAsia" w:cstheme="majorBidi"/>
          <w:bCs/>
          <w:spacing w:val="15"/>
          <w:szCs w:val="28"/>
        </w:rPr>
        <w:t xml:space="preserve"> the non-compensable services, it is outlandish that applicant attorneys are not to be paid for preparation of a deposition for reviewing the </w:t>
      </w:r>
      <w:proofErr w:type="gramStart"/>
      <w:r w:rsidRPr="005A382E">
        <w:rPr>
          <w:rFonts w:eastAsiaTheme="majorEastAsia" w:cstheme="majorBidi"/>
          <w:bCs/>
          <w:spacing w:val="15"/>
          <w:szCs w:val="28"/>
        </w:rPr>
        <w:t>file ,</w:t>
      </w:r>
      <w:proofErr w:type="gramEnd"/>
      <w:r w:rsidRPr="005A382E">
        <w:rPr>
          <w:rFonts w:eastAsiaTheme="majorEastAsia" w:cstheme="majorBidi"/>
          <w:bCs/>
          <w:spacing w:val="15"/>
          <w:szCs w:val="28"/>
        </w:rPr>
        <w:t xml:space="preserve"> travel time/expenses, and review of transcripts. These are services that defense attorneys </w:t>
      </w:r>
      <w:proofErr w:type="gramStart"/>
      <w:r w:rsidRPr="005A382E">
        <w:rPr>
          <w:rFonts w:eastAsiaTheme="majorEastAsia" w:cstheme="majorBidi"/>
          <w:bCs/>
          <w:spacing w:val="15"/>
          <w:szCs w:val="28"/>
        </w:rPr>
        <w:t>are able to</w:t>
      </w:r>
      <w:proofErr w:type="gramEnd"/>
      <w:r w:rsidRPr="005A382E">
        <w:rPr>
          <w:rFonts w:eastAsiaTheme="majorEastAsia" w:cstheme="majorBidi"/>
          <w:bCs/>
          <w:spacing w:val="15"/>
          <w:szCs w:val="28"/>
        </w:rPr>
        <w:t xml:space="preserve"> bill for, yet applicants fall victim to much less opportunities. </w:t>
      </w:r>
    </w:p>
    <w:p w14:paraId="19ED53F0" w14:textId="77777777" w:rsidR="005A382E" w:rsidRPr="005A382E" w:rsidRDefault="005A382E" w:rsidP="005A382E">
      <w:pPr>
        <w:spacing w:after="0" w:line="240" w:lineRule="auto"/>
        <w:contextualSpacing/>
        <w:rPr>
          <w:rStyle w:val="Heading1Char"/>
          <w:b w:val="0"/>
          <w:bCs/>
        </w:rPr>
      </w:pPr>
    </w:p>
    <w:p w14:paraId="12CF4339" w14:textId="48702730" w:rsidR="005A382E" w:rsidRDefault="005A382E" w:rsidP="002101B3">
      <w:pPr>
        <w:rPr>
          <w:rStyle w:val="Heading1Char"/>
        </w:rPr>
      </w:pPr>
      <w:r>
        <w:rPr>
          <w:rStyle w:val="Heading1Char"/>
        </w:rPr>
        <w:t>_______________________________________________________________</w:t>
      </w:r>
    </w:p>
    <w:p w14:paraId="424FEE47" w14:textId="169FFD90" w:rsidR="00AE3132" w:rsidRDefault="00AE3132" w:rsidP="002101B3">
      <w:r>
        <w:rPr>
          <w:rStyle w:val="Heading1Char"/>
        </w:rPr>
        <w:t xml:space="preserve">William Cotter Esq. </w:t>
      </w:r>
      <w:r>
        <w:rPr>
          <w:rStyle w:val="Heading1Char"/>
        </w:rPr>
        <w:tab/>
      </w:r>
      <w:r>
        <w:rPr>
          <w:rStyle w:val="Heading1Char"/>
        </w:rPr>
        <w:tab/>
      </w:r>
      <w:r>
        <w:rPr>
          <w:rStyle w:val="Heading1Char"/>
        </w:rPr>
        <w:tab/>
      </w:r>
      <w:r>
        <w:rPr>
          <w:rStyle w:val="Heading1Char"/>
        </w:rPr>
        <w:tab/>
      </w:r>
      <w:r>
        <w:rPr>
          <w:rStyle w:val="Heading1Char"/>
        </w:rPr>
        <w:tab/>
      </w:r>
      <w:r>
        <w:rPr>
          <w:rStyle w:val="Heading1Char"/>
        </w:rPr>
        <w:tab/>
      </w:r>
      <w:r w:rsidRPr="00AE3132">
        <w:t>February 5, 2026</w:t>
      </w:r>
    </w:p>
    <w:p w14:paraId="56CE8CFF" w14:textId="1F58D124" w:rsidR="00AE3132" w:rsidRPr="00AE3132" w:rsidRDefault="00AE3132" w:rsidP="00AE3132">
      <w:pPr>
        <w:spacing w:after="0" w:line="240" w:lineRule="auto"/>
        <w:contextualSpacing/>
        <w:rPr>
          <w:rFonts w:eastAsiaTheme="majorEastAsia" w:cstheme="majorBidi"/>
          <w:bCs/>
          <w:spacing w:val="15"/>
          <w:szCs w:val="28"/>
        </w:rPr>
      </w:pPr>
      <w:r w:rsidRPr="00AE3132">
        <w:rPr>
          <w:rFonts w:eastAsiaTheme="majorEastAsia" w:cstheme="majorBidi"/>
          <w:bCs/>
          <w:spacing w:val="15"/>
          <w:szCs w:val="28"/>
        </w:rPr>
        <w:t>My concerns pertain to the following:</w:t>
      </w:r>
    </w:p>
    <w:p w14:paraId="4D03E548" w14:textId="77777777" w:rsidR="00AE3132" w:rsidRPr="00AE3132" w:rsidRDefault="00AE3132" w:rsidP="00AE3132">
      <w:pPr>
        <w:spacing w:after="0" w:line="240" w:lineRule="auto"/>
        <w:contextualSpacing/>
        <w:rPr>
          <w:rFonts w:eastAsiaTheme="majorEastAsia" w:cstheme="majorBidi"/>
          <w:bCs/>
          <w:spacing w:val="15"/>
          <w:szCs w:val="28"/>
        </w:rPr>
      </w:pPr>
    </w:p>
    <w:p w14:paraId="297FE269" w14:textId="77777777" w:rsidR="00AE3132" w:rsidRPr="00AE3132" w:rsidRDefault="00AE3132" w:rsidP="00AE3132">
      <w:pPr>
        <w:spacing w:after="0" w:line="240" w:lineRule="auto"/>
        <w:contextualSpacing/>
        <w:rPr>
          <w:rFonts w:eastAsiaTheme="majorEastAsia" w:cstheme="majorBidi"/>
          <w:bCs/>
          <w:spacing w:val="15"/>
          <w:szCs w:val="28"/>
        </w:rPr>
      </w:pPr>
      <w:r w:rsidRPr="00AE3132">
        <w:rPr>
          <w:rFonts w:eastAsiaTheme="majorEastAsia" w:cstheme="majorBidi"/>
          <w:bCs/>
          <w:spacing w:val="15"/>
          <w:szCs w:val="28"/>
        </w:rPr>
        <w:t xml:space="preserve">(b)(1) – The reasonable hourly rate should be at the discretion of the court.  However, if the proposed schedule is imposed, then the annual SAWW/COLA should be applied to the schedule to account of </w:t>
      </w:r>
      <w:proofErr w:type="gramStart"/>
      <w:r w:rsidRPr="00AE3132">
        <w:rPr>
          <w:rFonts w:eastAsiaTheme="majorEastAsia" w:cstheme="majorBidi"/>
          <w:bCs/>
          <w:spacing w:val="15"/>
          <w:szCs w:val="28"/>
        </w:rPr>
        <w:t>cost of living</w:t>
      </w:r>
      <w:proofErr w:type="gramEnd"/>
      <w:r w:rsidRPr="00AE3132">
        <w:rPr>
          <w:rFonts w:eastAsiaTheme="majorEastAsia" w:cstheme="majorBidi"/>
          <w:bCs/>
          <w:spacing w:val="15"/>
          <w:szCs w:val="28"/>
        </w:rPr>
        <w:t xml:space="preserve"> adjustments.</w:t>
      </w:r>
    </w:p>
    <w:p w14:paraId="2A1D9529" w14:textId="77777777" w:rsidR="00AE3132" w:rsidRPr="00AE3132" w:rsidRDefault="00AE3132" w:rsidP="00AE3132">
      <w:pPr>
        <w:spacing w:after="0" w:line="240" w:lineRule="auto"/>
        <w:contextualSpacing/>
        <w:rPr>
          <w:rFonts w:eastAsiaTheme="majorEastAsia" w:cstheme="majorBidi"/>
          <w:bCs/>
          <w:spacing w:val="15"/>
          <w:szCs w:val="28"/>
        </w:rPr>
      </w:pPr>
    </w:p>
    <w:p w14:paraId="4BF01684" w14:textId="77777777" w:rsidR="00AE3132" w:rsidRPr="00AE3132" w:rsidRDefault="00AE3132" w:rsidP="00AE3132">
      <w:pPr>
        <w:spacing w:after="0" w:line="240" w:lineRule="auto"/>
        <w:contextualSpacing/>
        <w:rPr>
          <w:rFonts w:eastAsiaTheme="majorEastAsia" w:cstheme="majorBidi"/>
          <w:bCs/>
          <w:spacing w:val="15"/>
          <w:szCs w:val="28"/>
        </w:rPr>
      </w:pPr>
      <w:r w:rsidRPr="00AE3132">
        <w:rPr>
          <w:rFonts w:eastAsiaTheme="majorEastAsia" w:cstheme="majorBidi"/>
          <w:bCs/>
          <w:spacing w:val="15"/>
          <w:szCs w:val="28"/>
        </w:rPr>
        <w:t xml:space="preserve">(f)(1) – This needs to be amended so that if the Defendant sets an in-person deposition and picks the location, and travel is required by the Applicant Attorney to attend, then travel time is to be allowed.  </w:t>
      </w:r>
    </w:p>
    <w:p w14:paraId="1DA8A043" w14:textId="77777777" w:rsidR="00AE3132" w:rsidRDefault="00AE3132" w:rsidP="002101B3">
      <w:pPr>
        <w:rPr>
          <w:rStyle w:val="Heading1Char"/>
        </w:rPr>
      </w:pPr>
    </w:p>
    <w:p w14:paraId="158815F5" w14:textId="46E2FEE7" w:rsidR="00AE3132" w:rsidRDefault="00AE3132" w:rsidP="002101B3">
      <w:pPr>
        <w:rPr>
          <w:rStyle w:val="Heading1Char"/>
        </w:rPr>
      </w:pPr>
      <w:r>
        <w:rPr>
          <w:rStyle w:val="Heading1Char"/>
        </w:rPr>
        <w:t>_______________________________________________________________</w:t>
      </w:r>
    </w:p>
    <w:p w14:paraId="139472AA" w14:textId="0F74F92E" w:rsidR="0088152E" w:rsidRDefault="0088152E" w:rsidP="002101B3">
      <w:r>
        <w:rPr>
          <w:rStyle w:val="Heading1Char"/>
        </w:rPr>
        <w:t>John A. Rosenbaum, Esq.</w:t>
      </w:r>
      <w:r>
        <w:rPr>
          <w:rStyle w:val="Heading1Char"/>
        </w:rPr>
        <w:tab/>
      </w:r>
      <w:r>
        <w:rPr>
          <w:rStyle w:val="Heading1Char"/>
        </w:rPr>
        <w:tab/>
      </w:r>
      <w:r>
        <w:rPr>
          <w:rStyle w:val="Heading1Char"/>
        </w:rPr>
        <w:tab/>
      </w:r>
      <w:r>
        <w:rPr>
          <w:rStyle w:val="Heading1Char"/>
        </w:rPr>
        <w:tab/>
      </w:r>
      <w:r>
        <w:rPr>
          <w:rStyle w:val="Heading1Char"/>
        </w:rPr>
        <w:tab/>
      </w:r>
      <w:r w:rsidRPr="0088152E">
        <w:t>February 5, 2026</w:t>
      </w:r>
    </w:p>
    <w:p w14:paraId="3226A208" w14:textId="77777777" w:rsidR="0088152E" w:rsidRPr="0088152E" w:rsidRDefault="0088152E" w:rsidP="0088152E">
      <w:pPr>
        <w:spacing w:after="0" w:line="240" w:lineRule="auto"/>
        <w:contextualSpacing/>
        <w:rPr>
          <w:rFonts w:eastAsiaTheme="majorEastAsia" w:cstheme="majorBidi"/>
          <w:bCs/>
          <w:spacing w:val="15"/>
          <w:szCs w:val="28"/>
        </w:rPr>
      </w:pPr>
      <w:r w:rsidRPr="0088152E">
        <w:rPr>
          <w:rFonts w:eastAsiaTheme="majorEastAsia" w:cstheme="majorBidi"/>
          <w:bCs/>
          <w:spacing w:val="15"/>
          <w:szCs w:val="28"/>
        </w:rPr>
        <w:t>I have been practicing WC Law for 47 years, probably longer than some of you have been alive.</w:t>
      </w:r>
    </w:p>
    <w:p w14:paraId="0F22E147" w14:textId="77777777" w:rsidR="0088152E" w:rsidRPr="0088152E" w:rsidRDefault="0088152E" w:rsidP="0088152E">
      <w:pPr>
        <w:spacing w:after="0" w:line="240" w:lineRule="auto"/>
        <w:contextualSpacing/>
        <w:rPr>
          <w:rFonts w:eastAsiaTheme="majorEastAsia" w:cstheme="majorBidi"/>
          <w:bCs/>
          <w:spacing w:val="15"/>
          <w:szCs w:val="28"/>
        </w:rPr>
      </w:pPr>
    </w:p>
    <w:p w14:paraId="48292880" w14:textId="77777777" w:rsidR="0088152E" w:rsidRPr="0088152E" w:rsidRDefault="0088152E" w:rsidP="0088152E">
      <w:pPr>
        <w:spacing w:after="0" w:line="240" w:lineRule="auto"/>
        <w:contextualSpacing/>
        <w:rPr>
          <w:rFonts w:eastAsiaTheme="majorEastAsia" w:cstheme="majorBidi"/>
          <w:bCs/>
          <w:spacing w:val="15"/>
          <w:szCs w:val="28"/>
        </w:rPr>
      </w:pPr>
      <w:r w:rsidRPr="0088152E">
        <w:rPr>
          <w:rFonts w:eastAsiaTheme="majorEastAsia" w:cstheme="majorBidi"/>
          <w:bCs/>
          <w:spacing w:val="15"/>
          <w:szCs w:val="28"/>
        </w:rPr>
        <w:t>This proposed rule change is a slap in the face to all applicant attorneys and will make it substantially tougher for many applicant attorneys to represent injured workers.</w:t>
      </w:r>
    </w:p>
    <w:p w14:paraId="6E0389D1" w14:textId="77777777" w:rsidR="0088152E" w:rsidRPr="0088152E" w:rsidRDefault="0088152E" w:rsidP="0088152E">
      <w:pPr>
        <w:spacing w:after="0" w:line="240" w:lineRule="auto"/>
        <w:contextualSpacing/>
        <w:rPr>
          <w:rFonts w:eastAsiaTheme="majorEastAsia" w:cstheme="majorBidi"/>
          <w:bCs/>
          <w:spacing w:val="15"/>
          <w:szCs w:val="28"/>
        </w:rPr>
      </w:pPr>
    </w:p>
    <w:p w14:paraId="18CB1688" w14:textId="77777777" w:rsidR="0088152E" w:rsidRPr="0088152E" w:rsidRDefault="0088152E" w:rsidP="0088152E">
      <w:pPr>
        <w:spacing w:after="0" w:line="240" w:lineRule="auto"/>
        <w:contextualSpacing/>
        <w:rPr>
          <w:rFonts w:eastAsiaTheme="majorEastAsia" w:cstheme="majorBidi"/>
          <w:bCs/>
          <w:spacing w:val="15"/>
          <w:szCs w:val="28"/>
        </w:rPr>
      </w:pPr>
      <w:r w:rsidRPr="0088152E">
        <w:rPr>
          <w:rFonts w:eastAsiaTheme="majorEastAsia" w:cstheme="majorBidi"/>
          <w:bCs/>
          <w:spacing w:val="15"/>
          <w:szCs w:val="28"/>
        </w:rPr>
        <w:t xml:space="preserve">During Covid, ZOOM was the preferred method of taking depositions.  Even for a ZOOM deposition a client needs to be instructed and understand the admonitions and process of an adversarial deposition.  Many </w:t>
      </w:r>
      <w:proofErr w:type="gramStart"/>
      <w:r w:rsidRPr="0088152E">
        <w:rPr>
          <w:rFonts w:eastAsiaTheme="majorEastAsia" w:cstheme="majorBidi"/>
          <w:bCs/>
          <w:spacing w:val="15"/>
          <w:szCs w:val="28"/>
        </w:rPr>
        <w:t>times</w:t>
      </w:r>
      <w:proofErr w:type="gramEnd"/>
      <w:r w:rsidRPr="0088152E">
        <w:rPr>
          <w:rFonts w:eastAsiaTheme="majorEastAsia" w:cstheme="majorBidi"/>
          <w:bCs/>
          <w:spacing w:val="15"/>
          <w:szCs w:val="28"/>
        </w:rPr>
        <w:t xml:space="preserve"> a review </w:t>
      </w:r>
      <w:r w:rsidRPr="0088152E">
        <w:rPr>
          <w:rFonts w:eastAsiaTheme="majorEastAsia" w:cstheme="majorBidi"/>
          <w:bCs/>
          <w:spacing w:val="15"/>
          <w:szCs w:val="28"/>
        </w:rPr>
        <w:lastRenderedPageBreak/>
        <w:t>of previous medical records is necessary as, in my case, many of my clients are 60 years or older and have some history of previous injuries that, if they forget, they will be looked at as being untruthful. It's important that AAs are compensated for proper deposition preparation.  Do you think that defense attorneys aren't paid for their preparation time?  If DAs are paid to prepare then AAs should be as well.</w:t>
      </w:r>
    </w:p>
    <w:p w14:paraId="422C1FC5" w14:textId="77777777" w:rsidR="0088152E" w:rsidRPr="0088152E" w:rsidRDefault="0088152E" w:rsidP="0088152E">
      <w:pPr>
        <w:spacing w:after="0" w:line="240" w:lineRule="auto"/>
        <w:contextualSpacing/>
        <w:rPr>
          <w:rFonts w:eastAsiaTheme="majorEastAsia" w:cstheme="majorBidi"/>
          <w:bCs/>
          <w:spacing w:val="15"/>
          <w:szCs w:val="28"/>
        </w:rPr>
      </w:pPr>
    </w:p>
    <w:p w14:paraId="31CBA388" w14:textId="302A6D22" w:rsidR="0088152E" w:rsidRPr="0088152E" w:rsidRDefault="0088152E" w:rsidP="0088152E">
      <w:pPr>
        <w:spacing w:after="0" w:line="240" w:lineRule="auto"/>
        <w:contextualSpacing/>
        <w:rPr>
          <w:rFonts w:eastAsiaTheme="majorEastAsia" w:cstheme="majorBidi"/>
          <w:bCs/>
          <w:spacing w:val="15"/>
          <w:szCs w:val="28"/>
        </w:rPr>
      </w:pPr>
      <w:r w:rsidRPr="0088152E">
        <w:rPr>
          <w:rFonts w:eastAsiaTheme="majorEastAsia" w:cstheme="majorBidi"/>
          <w:bCs/>
          <w:spacing w:val="15"/>
          <w:szCs w:val="28"/>
        </w:rPr>
        <w:t xml:space="preserve">Now that Covid is in our rearview mirror I am getting more and more deposition notices for the deposition to be conducted in person.  I was recently served with a Depo Notice to have my client and I appear in Van Nuys at 10:00 for a deposition.  At best that's a </w:t>
      </w:r>
      <w:proofErr w:type="gramStart"/>
      <w:r w:rsidRPr="0088152E">
        <w:rPr>
          <w:rFonts w:eastAsiaTheme="majorEastAsia" w:cstheme="majorBidi"/>
          <w:bCs/>
          <w:spacing w:val="15"/>
          <w:szCs w:val="28"/>
        </w:rPr>
        <w:t>2 hour</w:t>
      </w:r>
      <w:proofErr w:type="gramEnd"/>
      <w:r w:rsidRPr="0088152E">
        <w:rPr>
          <w:rFonts w:eastAsiaTheme="majorEastAsia" w:cstheme="majorBidi"/>
          <w:bCs/>
          <w:spacing w:val="15"/>
          <w:szCs w:val="28"/>
        </w:rPr>
        <w:t xml:space="preserve"> drive there and a </w:t>
      </w:r>
      <w:proofErr w:type="gramStart"/>
      <w:r w:rsidRPr="0088152E">
        <w:rPr>
          <w:rFonts w:eastAsiaTheme="majorEastAsia" w:cstheme="majorBidi"/>
          <w:bCs/>
          <w:spacing w:val="15"/>
          <w:szCs w:val="28"/>
        </w:rPr>
        <w:t>2 hour</w:t>
      </w:r>
      <w:proofErr w:type="gramEnd"/>
      <w:r w:rsidRPr="0088152E">
        <w:rPr>
          <w:rFonts w:eastAsiaTheme="majorEastAsia" w:cstheme="majorBidi"/>
          <w:bCs/>
          <w:spacing w:val="15"/>
          <w:szCs w:val="28"/>
        </w:rPr>
        <w:t xml:space="preserve"> drive back to my home in south Orange County.  That's 4 hours of my valuable time that you are proposing I should give away gratis and not receive payment for.  Question to you who are promulgating this rule change:  Do you work 1/2 of your day for free?</w:t>
      </w:r>
    </w:p>
    <w:p w14:paraId="6C4D5F83" w14:textId="77777777" w:rsidR="0088152E" w:rsidRPr="0088152E" w:rsidRDefault="0088152E" w:rsidP="0088152E">
      <w:pPr>
        <w:spacing w:after="0" w:line="240" w:lineRule="auto"/>
        <w:contextualSpacing/>
        <w:rPr>
          <w:rFonts w:eastAsiaTheme="majorEastAsia" w:cstheme="majorBidi"/>
          <w:bCs/>
          <w:spacing w:val="15"/>
          <w:szCs w:val="28"/>
        </w:rPr>
      </w:pPr>
    </w:p>
    <w:p w14:paraId="6F560CE3" w14:textId="77777777" w:rsidR="0088152E" w:rsidRPr="0088152E" w:rsidRDefault="0088152E" w:rsidP="0088152E">
      <w:pPr>
        <w:spacing w:after="0" w:line="240" w:lineRule="auto"/>
        <w:contextualSpacing/>
        <w:rPr>
          <w:rFonts w:eastAsiaTheme="majorEastAsia" w:cstheme="majorBidi"/>
          <w:bCs/>
          <w:spacing w:val="15"/>
          <w:szCs w:val="28"/>
        </w:rPr>
      </w:pPr>
      <w:r w:rsidRPr="0088152E">
        <w:rPr>
          <w:rFonts w:eastAsiaTheme="majorEastAsia" w:cstheme="majorBidi"/>
          <w:bCs/>
          <w:spacing w:val="15"/>
          <w:szCs w:val="28"/>
        </w:rPr>
        <w:t xml:space="preserve">Many AAs will not be able to afford to give 3 or 4 or more hours away without compensation.  Would you?  If the deposition is at my </w:t>
      </w:r>
      <w:proofErr w:type="gramStart"/>
      <w:r w:rsidRPr="0088152E">
        <w:rPr>
          <w:rFonts w:eastAsiaTheme="majorEastAsia" w:cstheme="majorBidi"/>
          <w:bCs/>
          <w:spacing w:val="15"/>
          <w:szCs w:val="28"/>
        </w:rPr>
        <w:t>office</w:t>
      </w:r>
      <w:proofErr w:type="gramEnd"/>
      <w:r w:rsidRPr="0088152E">
        <w:rPr>
          <w:rFonts w:eastAsiaTheme="majorEastAsia" w:cstheme="majorBidi"/>
          <w:bCs/>
          <w:spacing w:val="15"/>
          <w:szCs w:val="28"/>
        </w:rPr>
        <w:t xml:space="preserve"> do you think that DAs are getting paid for their travel time?  If they are why not AAs?</w:t>
      </w:r>
    </w:p>
    <w:p w14:paraId="53395AAC" w14:textId="77777777" w:rsidR="0088152E" w:rsidRPr="0088152E" w:rsidRDefault="0088152E" w:rsidP="0088152E">
      <w:pPr>
        <w:spacing w:after="0" w:line="240" w:lineRule="auto"/>
        <w:contextualSpacing/>
        <w:rPr>
          <w:rFonts w:eastAsiaTheme="majorEastAsia" w:cstheme="majorBidi"/>
          <w:bCs/>
          <w:spacing w:val="15"/>
          <w:szCs w:val="28"/>
        </w:rPr>
      </w:pPr>
    </w:p>
    <w:p w14:paraId="5A585C36" w14:textId="1EEDE76D" w:rsidR="0088152E" w:rsidRDefault="0088152E" w:rsidP="0088152E">
      <w:pPr>
        <w:spacing w:after="0" w:line="240" w:lineRule="auto"/>
        <w:contextualSpacing/>
        <w:rPr>
          <w:rFonts w:eastAsiaTheme="majorEastAsia" w:cstheme="majorBidi"/>
          <w:bCs/>
          <w:spacing w:val="15"/>
          <w:szCs w:val="28"/>
        </w:rPr>
      </w:pPr>
      <w:r w:rsidRPr="0088152E">
        <w:rPr>
          <w:rFonts w:eastAsiaTheme="majorEastAsia" w:cstheme="majorBidi"/>
          <w:bCs/>
          <w:spacing w:val="15"/>
          <w:szCs w:val="28"/>
        </w:rPr>
        <w:t>I would invite you to review the following link to see how a similar issue was resolved in another area</w:t>
      </w:r>
      <w:r>
        <w:rPr>
          <w:rFonts w:eastAsiaTheme="majorEastAsia" w:cstheme="majorBidi"/>
          <w:bCs/>
          <w:spacing w:val="15"/>
          <w:szCs w:val="28"/>
        </w:rPr>
        <w:t xml:space="preserve">: </w:t>
      </w:r>
      <w:hyperlink r:id="rId22" w:history="1">
        <w:r w:rsidRPr="0088152E">
          <w:rPr>
            <w:rStyle w:val="Hyperlink"/>
            <w:rFonts w:eastAsiaTheme="majorEastAsia" w:cstheme="majorBidi"/>
            <w:bCs/>
            <w:spacing w:val="15"/>
            <w:szCs w:val="28"/>
          </w:rPr>
          <w:t>history</w:t>
        </w:r>
      </w:hyperlink>
    </w:p>
    <w:p w14:paraId="41CE41B3" w14:textId="77777777" w:rsidR="0088152E" w:rsidRDefault="0088152E" w:rsidP="0088152E">
      <w:pPr>
        <w:spacing w:after="0" w:line="240" w:lineRule="auto"/>
        <w:contextualSpacing/>
        <w:rPr>
          <w:rFonts w:eastAsiaTheme="majorEastAsia" w:cstheme="majorBidi"/>
          <w:bCs/>
          <w:spacing w:val="15"/>
          <w:szCs w:val="28"/>
        </w:rPr>
      </w:pPr>
    </w:p>
    <w:p w14:paraId="3081FE5D" w14:textId="77777777" w:rsidR="0088152E" w:rsidRPr="0088152E" w:rsidRDefault="0088152E" w:rsidP="0088152E">
      <w:pPr>
        <w:spacing w:after="0" w:line="240" w:lineRule="auto"/>
        <w:contextualSpacing/>
        <w:rPr>
          <w:rFonts w:eastAsiaTheme="majorEastAsia" w:cstheme="majorBidi"/>
          <w:bCs/>
          <w:spacing w:val="15"/>
          <w:szCs w:val="28"/>
        </w:rPr>
      </w:pPr>
      <w:r w:rsidRPr="0088152E">
        <w:rPr>
          <w:rFonts w:eastAsiaTheme="majorEastAsia" w:cstheme="majorBidi"/>
          <w:bCs/>
          <w:spacing w:val="15"/>
          <w:szCs w:val="28"/>
        </w:rPr>
        <w:t xml:space="preserve">Finally, my question to the Rules Committee is:  What is the purpose of these rule changes? If it's to give a monetary break to insurance </w:t>
      </w:r>
      <w:proofErr w:type="gramStart"/>
      <w:r w:rsidRPr="0088152E">
        <w:rPr>
          <w:rFonts w:eastAsiaTheme="majorEastAsia" w:cstheme="majorBidi"/>
          <w:bCs/>
          <w:spacing w:val="15"/>
          <w:szCs w:val="28"/>
        </w:rPr>
        <w:t>companies</w:t>
      </w:r>
      <w:proofErr w:type="gramEnd"/>
      <w:r w:rsidRPr="0088152E">
        <w:rPr>
          <w:rFonts w:eastAsiaTheme="majorEastAsia" w:cstheme="majorBidi"/>
          <w:bCs/>
          <w:spacing w:val="15"/>
          <w:szCs w:val="28"/>
        </w:rPr>
        <w:t xml:space="preserve"> then perhaps you are in the wrong profession.</w:t>
      </w:r>
    </w:p>
    <w:p w14:paraId="0607F567" w14:textId="77777777" w:rsidR="0088152E" w:rsidRPr="0088152E" w:rsidRDefault="0088152E" w:rsidP="0088152E">
      <w:pPr>
        <w:spacing w:after="0" w:line="240" w:lineRule="auto"/>
        <w:contextualSpacing/>
        <w:rPr>
          <w:rFonts w:eastAsiaTheme="majorEastAsia" w:cstheme="majorBidi"/>
          <w:bCs/>
          <w:spacing w:val="15"/>
          <w:szCs w:val="28"/>
        </w:rPr>
      </w:pPr>
    </w:p>
    <w:p w14:paraId="7A5E2C0F" w14:textId="77777777" w:rsidR="0088152E" w:rsidRPr="0088152E" w:rsidRDefault="0088152E" w:rsidP="0088152E">
      <w:pPr>
        <w:spacing w:after="0" w:line="240" w:lineRule="auto"/>
        <w:contextualSpacing/>
        <w:rPr>
          <w:rFonts w:eastAsiaTheme="majorEastAsia" w:cstheme="majorBidi"/>
          <w:bCs/>
          <w:spacing w:val="15"/>
          <w:szCs w:val="28"/>
        </w:rPr>
      </w:pPr>
      <w:r w:rsidRPr="0088152E">
        <w:rPr>
          <w:rFonts w:eastAsiaTheme="majorEastAsia" w:cstheme="majorBidi"/>
          <w:bCs/>
          <w:spacing w:val="15"/>
          <w:szCs w:val="28"/>
        </w:rPr>
        <w:t xml:space="preserve">A fair solution would be to leave the amount of fees to which attorneys are entitled to should be left within the sound discretion of the Trial Judge.  I've conducted more than 100 trials over 47 years of practicing workers comp.  Just because I have never sought the specialization piece of paper does that mean I'm any less entitled to a fair fee than someone who has that piece of </w:t>
      </w:r>
      <w:proofErr w:type="gramStart"/>
      <w:r w:rsidRPr="0088152E">
        <w:rPr>
          <w:rFonts w:eastAsiaTheme="majorEastAsia" w:cstheme="majorBidi"/>
          <w:bCs/>
          <w:spacing w:val="15"/>
          <w:szCs w:val="28"/>
        </w:rPr>
        <w:t>paper?</w:t>
      </w:r>
      <w:proofErr w:type="gramEnd"/>
    </w:p>
    <w:p w14:paraId="326B846B" w14:textId="77777777" w:rsidR="0088152E" w:rsidRDefault="0088152E" w:rsidP="002101B3">
      <w:pPr>
        <w:rPr>
          <w:rStyle w:val="Heading1Char"/>
        </w:rPr>
      </w:pPr>
    </w:p>
    <w:p w14:paraId="05A8D5CB" w14:textId="08A34DC3" w:rsidR="00B76E6A" w:rsidRDefault="00B76E6A" w:rsidP="002101B3">
      <w:pPr>
        <w:rPr>
          <w:rStyle w:val="Heading1Char"/>
        </w:rPr>
      </w:pPr>
      <w:r>
        <w:rPr>
          <w:rStyle w:val="Heading1Char"/>
        </w:rPr>
        <w:t>_______________________________________________________________</w:t>
      </w:r>
    </w:p>
    <w:p w14:paraId="11B7AD3D" w14:textId="3C36EF5F" w:rsidR="00B76E6A" w:rsidRDefault="00B76E6A" w:rsidP="002101B3">
      <w:r>
        <w:rPr>
          <w:rStyle w:val="Heading1Char"/>
        </w:rPr>
        <w:t>Anonymous</w:t>
      </w:r>
      <w:r>
        <w:rPr>
          <w:rStyle w:val="Heading1Char"/>
        </w:rPr>
        <w:tab/>
      </w:r>
      <w:r>
        <w:rPr>
          <w:rStyle w:val="Heading1Char"/>
        </w:rPr>
        <w:tab/>
      </w:r>
      <w:r>
        <w:rPr>
          <w:rStyle w:val="Heading1Char"/>
        </w:rPr>
        <w:tab/>
      </w:r>
      <w:r>
        <w:rPr>
          <w:rStyle w:val="Heading1Char"/>
        </w:rPr>
        <w:tab/>
      </w:r>
      <w:r>
        <w:rPr>
          <w:rStyle w:val="Heading1Char"/>
        </w:rPr>
        <w:tab/>
      </w:r>
      <w:r>
        <w:rPr>
          <w:rStyle w:val="Heading1Char"/>
        </w:rPr>
        <w:tab/>
      </w:r>
      <w:r>
        <w:rPr>
          <w:rStyle w:val="Heading1Char"/>
        </w:rPr>
        <w:tab/>
      </w:r>
      <w:r w:rsidRPr="00B76E6A">
        <w:t>February 4, 2026</w:t>
      </w:r>
    </w:p>
    <w:p w14:paraId="629C3BBD" w14:textId="6491EF6B" w:rsidR="00B76E6A" w:rsidRDefault="00B76E6A" w:rsidP="002101B3">
      <w:pPr>
        <w:rPr>
          <w:rStyle w:val="Heading1Char"/>
        </w:rPr>
      </w:pPr>
      <w:r>
        <w:t>Wow. It would be nice if most of your spent as much time on your clients’ case as you do looking out for your bottom end.</w:t>
      </w:r>
    </w:p>
    <w:p w14:paraId="2AE90CFC" w14:textId="0B0685A3" w:rsidR="0088152E" w:rsidRDefault="0088152E" w:rsidP="002101B3">
      <w:pPr>
        <w:rPr>
          <w:rStyle w:val="Heading1Char"/>
        </w:rPr>
      </w:pPr>
      <w:r>
        <w:rPr>
          <w:rStyle w:val="Heading1Char"/>
        </w:rPr>
        <w:t>_______________________________________________________________</w:t>
      </w:r>
    </w:p>
    <w:p w14:paraId="43E83029" w14:textId="49A3E60E" w:rsidR="003D7F3E" w:rsidRDefault="003D7F3E" w:rsidP="002101B3">
      <w:r w:rsidRPr="003D7F3E">
        <w:rPr>
          <w:rStyle w:val="Heading1Char"/>
        </w:rPr>
        <w:lastRenderedPageBreak/>
        <w:t>Jon Dodart, Esq., Employee Justice Legal G</w:t>
      </w:r>
      <w:r>
        <w:rPr>
          <w:rStyle w:val="Heading1Char"/>
        </w:rPr>
        <w:t>roup</w:t>
      </w:r>
      <w:r>
        <w:rPr>
          <w:rStyle w:val="Heading1Char"/>
        </w:rPr>
        <w:tab/>
      </w:r>
      <w:r w:rsidRPr="003D7F3E">
        <w:t>February 4, 2026</w:t>
      </w:r>
    </w:p>
    <w:p w14:paraId="7601FFD8" w14:textId="77777777" w:rsidR="003D7F3E" w:rsidRPr="003D7F3E" w:rsidRDefault="003D7F3E" w:rsidP="003D7F3E">
      <w:pPr>
        <w:rPr>
          <w:rStyle w:val="Heading1Char"/>
          <w:b w:val="0"/>
          <w:bCs/>
        </w:rPr>
      </w:pPr>
      <w:r w:rsidRPr="003D7F3E">
        <w:rPr>
          <w:rStyle w:val="Heading1Char"/>
          <w:b w:val="0"/>
          <w:bCs/>
        </w:rPr>
        <w:t xml:space="preserve">I respectfully submit the enclosed public comment in opposition to the proposed regulation amending Section 9795.6 governing attorney fees for deposition representation under Labor Code section 5710. </w:t>
      </w:r>
    </w:p>
    <w:p w14:paraId="45C108B7" w14:textId="195A39D1" w:rsidR="003D7F3E" w:rsidRPr="003D7F3E" w:rsidRDefault="003D7F3E" w:rsidP="003D7F3E">
      <w:pPr>
        <w:rPr>
          <w:rStyle w:val="Heading1Char"/>
          <w:b w:val="0"/>
          <w:bCs/>
        </w:rPr>
      </w:pPr>
      <w:r w:rsidRPr="003D7F3E">
        <w:rPr>
          <w:rStyle w:val="Heading1Char"/>
          <w:b w:val="0"/>
          <w:bCs/>
        </w:rPr>
        <w:t>I am a California-licensed attorney who has practiced workers' compensation law both on behalf of injured workers, and as a defense attorney, for over ten years. I have been a Partner of two applicant law firms, and presently am the Managing Partner over the workers' compensation department with Employee Justice Legal Group, who also represents the injured worker. Over my career, I have defended hundreds of depositions and taken an equally large amount. As an applicant attorney, I have made demands for and litigated the issue of, Labor Code 5710 fees many</w:t>
      </w:r>
      <w:r>
        <w:rPr>
          <w:rStyle w:val="Heading1Char"/>
          <w:b w:val="0"/>
          <w:bCs/>
        </w:rPr>
        <w:t>,</w:t>
      </w:r>
      <w:r w:rsidRPr="003D7F3E">
        <w:rPr>
          <w:rStyle w:val="Heading1Char"/>
          <w:b w:val="0"/>
          <w:bCs/>
        </w:rPr>
        <w:t xml:space="preserve"> many times. While serving as a defense attorney, I have also litigated against unreasonable 5710 fee demands and made recommendations to my clients as to what "reasonable fees" are regarding depositions I scheduled and took on behalf of my clients. </w:t>
      </w:r>
    </w:p>
    <w:p w14:paraId="19782914" w14:textId="77777777" w:rsidR="003D7F3E" w:rsidRPr="003D7F3E" w:rsidRDefault="003D7F3E" w:rsidP="003D7F3E">
      <w:pPr>
        <w:rPr>
          <w:rStyle w:val="Heading1Char"/>
          <w:b w:val="0"/>
          <w:bCs/>
        </w:rPr>
      </w:pPr>
      <w:r w:rsidRPr="003D7F3E">
        <w:rPr>
          <w:rStyle w:val="Heading1Char"/>
          <w:b w:val="0"/>
          <w:bCs/>
        </w:rPr>
        <w:t xml:space="preserve">As such, I have substantial and unique experience as it pertains to the operation of section 5710, the </w:t>
      </w:r>
      <w:proofErr w:type="gramStart"/>
      <w:r w:rsidRPr="003D7F3E">
        <w:rPr>
          <w:rStyle w:val="Heading1Char"/>
          <w:b w:val="0"/>
          <w:bCs/>
        </w:rPr>
        <w:t>manner in which</w:t>
      </w:r>
      <w:proofErr w:type="gramEnd"/>
      <w:r w:rsidRPr="003D7F3E">
        <w:rPr>
          <w:rStyle w:val="Heading1Char"/>
          <w:b w:val="0"/>
          <w:bCs/>
        </w:rPr>
        <w:t xml:space="preserve"> fees are evaluated by the Workers' Compensation Appeals Board, and the practical and economic realities of applicant-side practice that this regulation would substantially affect. </w:t>
      </w:r>
    </w:p>
    <w:p w14:paraId="25EBE0D8" w14:textId="31CC9A84" w:rsidR="003D7F3E" w:rsidRDefault="003D7F3E" w:rsidP="003D7F3E">
      <w:pPr>
        <w:rPr>
          <w:rStyle w:val="Heading1Char"/>
          <w:b w:val="0"/>
          <w:bCs/>
        </w:rPr>
      </w:pPr>
      <w:r w:rsidRPr="003D7F3E">
        <w:rPr>
          <w:rStyle w:val="Heading1Char"/>
          <w:b w:val="0"/>
          <w:bCs/>
        </w:rPr>
        <w:t xml:space="preserve">At the outset, I wish to emphasize that J do not oppose reasonable regulation of section 5710 fees. In fact, I believe substantial change is needed for not only 5710 fees, but also as to the </w:t>
      </w:r>
      <w:proofErr w:type="spellStart"/>
      <w:proofErr w:type="gramStart"/>
      <w:r w:rsidRPr="003D7F3E">
        <w:rPr>
          <w:rStyle w:val="Heading1Char"/>
          <w:b w:val="0"/>
          <w:bCs/>
        </w:rPr>
        <w:t>attorneys</w:t>
      </w:r>
      <w:proofErr w:type="spellEnd"/>
      <w:proofErr w:type="gramEnd"/>
      <w:r w:rsidRPr="003D7F3E">
        <w:rPr>
          <w:rStyle w:val="Heading1Char"/>
          <w:b w:val="0"/>
          <w:bCs/>
        </w:rPr>
        <w:t xml:space="preserve"> fees allowable and recommended in the representation of the applicant in their entire claims process. I recognize that the Administrative Director has a statutory obligation to determine a range of reasonable fees, and I acknowledge the agency's legitimate interests in promoting consistency, predictability, and cost containment within the workers' compensation system.</w:t>
      </w:r>
    </w:p>
    <w:p w14:paraId="38D04026" w14:textId="2CE684BE" w:rsidR="003D7F3E" w:rsidRPr="003D7F3E" w:rsidRDefault="003D7F3E" w:rsidP="003D7F3E">
      <w:pPr>
        <w:rPr>
          <w:rStyle w:val="Heading1Char"/>
          <w:b w:val="0"/>
          <w:bCs/>
        </w:rPr>
      </w:pPr>
      <w:r w:rsidRPr="003D7F3E">
        <w:rPr>
          <w:rStyle w:val="Heading1Char"/>
          <w:b w:val="0"/>
          <w:bCs/>
        </w:rPr>
        <w:t>These are important goa</w:t>
      </w:r>
      <w:r>
        <w:rPr>
          <w:rStyle w:val="Heading1Char"/>
          <w:b w:val="0"/>
          <w:bCs/>
        </w:rPr>
        <w:t>l</w:t>
      </w:r>
      <w:r w:rsidRPr="003D7F3E">
        <w:rPr>
          <w:rStyle w:val="Heading1Char"/>
          <w:b w:val="0"/>
          <w:bCs/>
        </w:rPr>
        <w:t>s that, when properly implemented, benefit injured workers, employers, insurers, and the adj11dicatorv s</w:t>
      </w:r>
      <w:r>
        <w:rPr>
          <w:rStyle w:val="Heading1Char"/>
          <w:b w:val="0"/>
          <w:bCs/>
        </w:rPr>
        <w:t>y</w:t>
      </w:r>
      <w:r w:rsidRPr="003D7F3E">
        <w:rPr>
          <w:rStyle w:val="Heading1Char"/>
          <w:b w:val="0"/>
          <w:bCs/>
        </w:rPr>
        <w:t xml:space="preserve">stem alike. </w:t>
      </w:r>
    </w:p>
    <w:p w14:paraId="586E4502" w14:textId="2839B970" w:rsidR="003D7F3E" w:rsidRDefault="003D7F3E" w:rsidP="003D7F3E">
      <w:pPr>
        <w:rPr>
          <w:rStyle w:val="Heading1Char"/>
          <w:b w:val="0"/>
          <w:bCs/>
        </w:rPr>
      </w:pPr>
      <w:r w:rsidRPr="003D7F3E">
        <w:rPr>
          <w:rStyle w:val="Heading1Char"/>
          <w:b w:val="0"/>
          <w:bCs/>
        </w:rPr>
        <w:t>However, as explained in detail in the attached submission, the proposed regulation in its current form:</w:t>
      </w:r>
    </w:p>
    <w:p w14:paraId="02F495D4" w14:textId="5A58A76D" w:rsidR="003D7F3E" w:rsidRPr="003D7F3E" w:rsidRDefault="003D7F3E" w:rsidP="00501EA8">
      <w:pPr>
        <w:pStyle w:val="ListParagraph"/>
        <w:numPr>
          <w:ilvl w:val="0"/>
          <w:numId w:val="49"/>
        </w:numPr>
        <w:rPr>
          <w:rStyle w:val="Heading1Char"/>
          <w:b w:val="0"/>
          <w:bCs/>
        </w:rPr>
      </w:pPr>
      <w:r w:rsidRPr="003D7F3E">
        <w:rPr>
          <w:rStyle w:val="Heading1Char"/>
          <w:b w:val="0"/>
          <w:bCs/>
        </w:rPr>
        <w:t xml:space="preserve">Exceeds statutory authority by interpreting the Legislature's grant of authority to determine a "range" of reasonable fees as authorization for absolute caps and categorical </w:t>
      </w:r>
      <w:proofErr w:type="gramStart"/>
      <w:r w:rsidRPr="003D7F3E">
        <w:rPr>
          <w:rStyle w:val="Heading1Char"/>
          <w:b w:val="0"/>
          <w:bCs/>
        </w:rPr>
        <w:t>exclusions;</w:t>
      </w:r>
      <w:proofErr w:type="gramEnd"/>
    </w:p>
    <w:p w14:paraId="4FE3D1E7" w14:textId="65AE5A13" w:rsidR="003D7F3E" w:rsidRPr="003D7F3E" w:rsidRDefault="003D7F3E" w:rsidP="00501EA8">
      <w:pPr>
        <w:pStyle w:val="ListParagraph"/>
        <w:numPr>
          <w:ilvl w:val="0"/>
          <w:numId w:val="49"/>
        </w:numPr>
        <w:rPr>
          <w:rStyle w:val="Heading1Char"/>
          <w:b w:val="0"/>
          <w:bCs/>
        </w:rPr>
      </w:pPr>
      <w:r w:rsidRPr="003D7F3E">
        <w:rPr>
          <w:rStyle w:val="Heading1Char"/>
          <w:b w:val="0"/>
          <w:bCs/>
        </w:rPr>
        <w:lastRenderedPageBreak/>
        <w:t xml:space="preserve">Conflicts with CCR section 10844, creating internal regulatory inconsistency by effectively nullifying the mandatory multi-factor fee analysis without formally amending that </w:t>
      </w:r>
      <w:proofErr w:type="gramStart"/>
      <w:r w:rsidRPr="003D7F3E">
        <w:rPr>
          <w:rStyle w:val="Heading1Char"/>
          <w:b w:val="0"/>
          <w:bCs/>
        </w:rPr>
        <w:t>regulation;</w:t>
      </w:r>
      <w:proofErr w:type="gramEnd"/>
    </w:p>
    <w:p w14:paraId="71F85864" w14:textId="6C30F04C" w:rsidR="003D7F3E" w:rsidRPr="003D7F3E" w:rsidRDefault="003D7F3E" w:rsidP="00501EA8">
      <w:pPr>
        <w:pStyle w:val="ListParagraph"/>
        <w:numPr>
          <w:ilvl w:val="0"/>
          <w:numId w:val="49"/>
        </w:numPr>
        <w:rPr>
          <w:rStyle w:val="Heading1Char"/>
          <w:b w:val="0"/>
          <w:bCs/>
        </w:rPr>
      </w:pPr>
      <w:r w:rsidRPr="003D7F3E">
        <w:rPr>
          <w:rStyle w:val="Heading1Char"/>
          <w:b w:val="0"/>
          <w:bCs/>
        </w:rPr>
        <w:t>Contradicts decades of case law and judicial merit in attempting to eliminate travel time, file review, deposition preparation and post-deposition services on behalf of the applicant as well as other legal services presently compensable under section 5710; and</w:t>
      </w:r>
    </w:p>
    <w:p w14:paraId="46752267" w14:textId="326C8FE0" w:rsidR="003D7F3E" w:rsidRDefault="003D7F3E" w:rsidP="00501EA8">
      <w:pPr>
        <w:pStyle w:val="ListParagraph"/>
        <w:numPr>
          <w:ilvl w:val="0"/>
          <w:numId w:val="49"/>
        </w:numPr>
        <w:rPr>
          <w:rStyle w:val="Heading1Char"/>
          <w:b w:val="0"/>
          <w:bCs/>
        </w:rPr>
      </w:pPr>
      <w:r w:rsidRPr="003D7F3E">
        <w:rPr>
          <w:rStyle w:val="Heading1Char"/>
          <w:b w:val="0"/>
          <w:bCs/>
        </w:rPr>
        <w:t>Lacks the evidentiary foundation required under the Administrative Procedure Act, including demonstrated necessity and adequate economic impact analysis.</w:t>
      </w:r>
    </w:p>
    <w:p w14:paraId="0A16DFCB" w14:textId="77777777" w:rsidR="003D7F3E" w:rsidRPr="003D7F3E" w:rsidRDefault="003D7F3E" w:rsidP="003D7F3E">
      <w:pPr>
        <w:rPr>
          <w:rFonts w:eastAsiaTheme="majorEastAsia" w:cstheme="majorBidi"/>
          <w:bCs/>
          <w:spacing w:val="15"/>
          <w:szCs w:val="28"/>
        </w:rPr>
      </w:pPr>
      <w:r w:rsidRPr="003D7F3E">
        <w:rPr>
          <w:rFonts w:eastAsiaTheme="majorEastAsia" w:cstheme="majorBidi"/>
          <w:bCs/>
          <w:spacing w:val="15"/>
          <w:szCs w:val="28"/>
        </w:rPr>
        <w:t xml:space="preserve">Beyond these legal defects, the proposed regulation would have substantial real-world consequences. By setting compensation below the cost of providing competent representation in many circumstances, the proposal threatens to reduce injured workers' access to counsel, disproportionately affects vulnerable populations such as workers with limited or no English proficiency, detrimentally impacts those applicants suffering from disabilities including cognitive impairments, and creates negative incentives that may increase (rather than decrease) downstream litigation and overall adjudicative costs. These outcomes are inconsistent with the remedial purpose of the workers' compensation system and with the intent underlying section 5710 itself. </w:t>
      </w:r>
    </w:p>
    <w:p w14:paraId="2A9433AF" w14:textId="77777777" w:rsidR="003D7F3E" w:rsidRPr="003D7F3E" w:rsidRDefault="003D7F3E" w:rsidP="003D7F3E">
      <w:pPr>
        <w:rPr>
          <w:rFonts w:eastAsiaTheme="majorEastAsia" w:cstheme="majorBidi"/>
          <w:bCs/>
          <w:spacing w:val="15"/>
          <w:szCs w:val="28"/>
        </w:rPr>
      </w:pPr>
      <w:r w:rsidRPr="003D7F3E">
        <w:rPr>
          <w:rFonts w:eastAsiaTheme="majorEastAsia" w:cstheme="majorBidi"/>
          <w:bCs/>
          <w:spacing w:val="15"/>
          <w:szCs w:val="28"/>
        </w:rPr>
        <w:t xml:space="preserve">As such, I have provided my legal research and enclosed my commentary for review on the matter. Please know that my comments are intended to be constructive and useful, as seen from the perspective of an attorney who recognizes the realities that both applicant and defense attorneys face in the representation of our clients. My comments do not merely identify defects; it proposes multiple alternative regulatory approaches that would allow the Administrative Director to achieve legitimate policy objectives while respecting statutory limits, preserving WCAB discretion, complying with established case law, and protecting injured workers' access to meaningful representation. These alternatives, discussed in detail in Section X, include presumptive fee ranges rather than absolute caps, locality and complexity adjustments, safe harbor presumptions, inflation indexing, and pilot programs with sunset provisions. </w:t>
      </w:r>
    </w:p>
    <w:p w14:paraId="5061EF05" w14:textId="128F7840" w:rsidR="003D7F3E" w:rsidRPr="003D7F3E" w:rsidRDefault="003D7F3E" w:rsidP="003D7F3E">
      <w:pPr>
        <w:rPr>
          <w:rStyle w:val="Heading1Char"/>
          <w:b w:val="0"/>
          <w:bCs/>
        </w:rPr>
      </w:pPr>
      <w:r w:rsidRPr="003D7F3E">
        <w:rPr>
          <w:rFonts w:eastAsiaTheme="majorEastAsia" w:cstheme="majorBidi"/>
          <w:bCs/>
          <w:spacing w:val="15"/>
          <w:szCs w:val="28"/>
        </w:rPr>
        <w:t xml:space="preserve">For these reasons, I respectfully urge the Administrative Director to withdraw the proposed regulation in its current form and to engage with practitioners and law firm Partners in developing a revised framework that is legally </w:t>
      </w:r>
      <w:r w:rsidRPr="003D7F3E">
        <w:rPr>
          <w:rFonts w:eastAsiaTheme="majorEastAsia" w:cstheme="majorBidi"/>
          <w:bCs/>
          <w:spacing w:val="15"/>
          <w:szCs w:val="28"/>
        </w:rPr>
        <w:lastRenderedPageBreak/>
        <w:t>sound, practically workable, and consistent with the purposes of Labor Code section 5710.</w:t>
      </w:r>
    </w:p>
    <w:p w14:paraId="5F93AA34" w14:textId="77777777" w:rsidR="00FB085B" w:rsidRDefault="00FB085B" w:rsidP="00FB085B">
      <w:pPr>
        <w:spacing w:after="0" w:line="240" w:lineRule="auto"/>
        <w:contextualSpacing/>
        <w:rPr>
          <w:rFonts w:eastAsiaTheme="majorEastAsia" w:cstheme="majorBidi"/>
          <w:b/>
          <w:bCs/>
          <w:spacing w:val="15"/>
          <w:szCs w:val="28"/>
        </w:rPr>
      </w:pPr>
      <w:r w:rsidRPr="00FB085B">
        <w:rPr>
          <w:rFonts w:eastAsiaTheme="majorEastAsia" w:cstheme="majorBidi"/>
          <w:b/>
          <w:bCs/>
          <w:spacing w:val="15"/>
          <w:szCs w:val="28"/>
        </w:rPr>
        <w:t>I. INTRODUCTION AND EXECUTIVE SUMMARY</w:t>
      </w:r>
    </w:p>
    <w:p w14:paraId="490B3481" w14:textId="77777777" w:rsidR="00FB085B" w:rsidRPr="00FB085B" w:rsidRDefault="00FB085B" w:rsidP="00FB085B">
      <w:pPr>
        <w:spacing w:after="0" w:line="240" w:lineRule="auto"/>
        <w:contextualSpacing/>
        <w:rPr>
          <w:rFonts w:eastAsiaTheme="majorEastAsia" w:cstheme="majorBidi"/>
          <w:b/>
          <w:bCs/>
          <w:spacing w:val="15"/>
          <w:szCs w:val="28"/>
        </w:rPr>
      </w:pPr>
    </w:p>
    <w:p w14:paraId="3EF5738B" w14:textId="77777777" w:rsidR="00FB085B" w:rsidRPr="00FB085B" w:rsidRDefault="00FB085B" w:rsidP="00FB085B">
      <w:pPr>
        <w:spacing w:after="0" w:line="240" w:lineRule="auto"/>
        <w:contextualSpacing/>
        <w:rPr>
          <w:rFonts w:eastAsiaTheme="majorEastAsia" w:cstheme="majorBidi"/>
          <w:b/>
          <w:bCs/>
          <w:spacing w:val="15"/>
          <w:szCs w:val="28"/>
        </w:rPr>
      </w:pPr>
      <w:r w:rsidRPr="00FB085B">
        <w:rPr>
          <w:rFonts w:eastAsiaTheme="majorEastAsia" w:cstheme="majorBidi"/>
          <w:b/>
          <w:bCs/>
          <w:spacing w:val="15"/>
          <w:szCs w:val="28"/>
        </w:rPr>
        <w:t>A. Identity of Commenter and Standing to Comment</w:t>
      </w:r>
    </w:p>
    <w:p w14:paraId="6D54E7EC" w14:textId="013A7B61" w:rsidR="00FB085B" w:rsidRPr="00FB085B" w:rsidRDefault="00FB085B" w:rsidP="00FB085B">
      <w:pPr>
        <w:spacing w:after="0" w:line="240" w:lineRule="auto"/>
        <w:contextualSpacing/>
        <w:rPr>
          <w:rFonts w:eastAsiaTheme="majorEastAsia" w:cstheme="majorBidi"/>
          <w:bCs/>
          <w:spacing w:val="15"/>
          <w:szCs w:val="28"/>
        </w:rPr>
      </w:pPr>
      <w:r w:rsidRPr="00FB085B">
        <w:rPr>
          <w:rFonts w:eastAsiaTheme="majorEastAsia" w:cstheme="majorBidi"/>
          <w:bCs/>
          <w:spacing w:val="15"/>
          <w:szCs w:val="28"/>
        </w:rPr>
        <w:t>I am a California-licensed attorney in good standing with the State Bar of California, with over</w:t>
      </w:r>
      <w:r>
        <w:rPr>
          <w:rFonts w:eastAsiaTheme="majorEastAsia" w:cstheme="majorBidi"/>
          <w:bCs/>
          <w:spacing w:val="15"/>
          <w:szCs w:val="28"/>
        </w:rPr>
        <w:t xml:space="preserve"> </w:t>
      </w:r>
      <w:r w:rsidRPr="00FB085B">
        <w:rPr>
          <w:rFonts w:eastAsiaTheme="majorEastAsia" w:cstheme="majorBidi"/>
          <w:bCs/>
          <w:spacing w:val="15"/>
          <w:szCs w:val="28"/>
        </w:rPr>
        <w:t>ten years of experience practicing workers' compensation law in two states, both on behalf of</w:t>
      </w:r>
      <w:r>
        <w:rPr>
          <w:rFonts w:eastAsiaTheme="majorEastAsia" w:cstheme="majorBidi"/>
          <w:bCs/>
          <w:spacing w:val="15"/>
          <w:szCs w:val="28"/>
        </w:rPr>
        <w:t xml:space="preserve"> </w:t>
      </w:r>
      <w:r w:rsidRPr="00FB085B">
        <w:rPr>
          <w:rFonts w:eastAsiaTheme="majorEastAsia" w:cstheme="majorBidi"/>
          <w:bCs/>
          <w:spacing w:val="15"/>
          <w:szCs w:val="28"/>
        </w:rPr>
        <w:t>injured workers and as defense counsel. I have been a Partner at two applicant law firms and</w:t>
      </w:r>
    </w:p>
    <w:p w14:paraId="4F4B1ABC" w14:textId="53C268F6" w:rsidR="00FB085B" w:rsidRPr="00FB085B" w:rsidRDefault="00FB085B" w:rsidP="00FB085B">
      <w:pPr>
        <w:spacing w:after="0" w:line="240" w:lineRule="auto"/>
        <w:contextualSpacing/>
        <w:rPr>
          <w:rFonts w:eastAsiaTheme="majorEastAsia" w:cstheme="majorBidi"/>
          <w:bCs/>
          <w:spacing w:val="15"/>
          <w:szCs w:val="28"/>
        </w:rPr>
      </w:pPr>
      <w:r w:rsidRPr="00FB085B">
        <w:rPr>
          <w:rFonts w:eastAsiaTheme="majorEastAsia" w:cstheme="majorBidi"/>
          <w:bCs/>
          <w:spacing w:val="15"/>
          <w:szCs w:val="28"/>
        </w:rPr>
        <w:t>presently serve as Managing Partner of the workers' compensation department at Employee</w:t>
      </w:r>
      <w:r>
        <w:rPr>
          <w:rFonts w:eastAsiaTheme="majorEastAsia" w:cstheme="majorBidi"/>
          <w:bCs/>
          <w:spacing w:val="15"/>
          <w:szCs w:val="28"/>
        </w:rPr>
        <w:t xml:space="preserve"> </w:t>
      </w:r>
      <w:r w:rsidRPr="00FB085B">
        <w:rPr>
          <w:rFonts w:eastAsiaTheme="majorEastAsia" w:cstheme="majorBidi"/>
          <w:bCs/>
          <w:spacing w:val="15"/>
          <w:szCs w:val="28"/>
        </w:rPr>
        <w:t>Justice Legal Group. Over my career, I have represented applicants at hundreds of depositions</w:t>
      </w:r>
      <w:r>
        <w:rPr>
          <w:rFonts w:eastAsiaTheme="majorEastAsia" w:cstheme="majorBidi"/>
          <w:bCs/>
          <w:spacing w:val="15"/>
          <w:szCs w:val="28"/>
        </w:rPr>
        <w:t xml:space="preserve"> </w:t>
      </w:r>
      <w:r w:rsidRPr="00FB085B">
        <w:rPr>
          <w:rFonts w:eastAsiaTheme="majorEastAsia" w:cstheme="majorBidi"/>
          <w:bCs/>
          <w:spacing w:val="15"/>
          <w:szCs w:val="28"/>
        </w:rPr>
        <w:t>and taken an equally large number as defense counsel. As an applicant attorney, I have made</w:t>
      </w:r>
    </w:p>
    <w:p w14:paraId="2FBCB1D9" w14:textId="7C05EAD3" w:rsidR="00FB085B" w:rsidRPr="00FB085B" w:rsidRDefault="00FB085B" w:rsidP="00FB085B">
      <w:pPr>
        <w:spacing w:after="0" w:line="240" w:lineRule="auto"/>
        <w:contextualSpacing/>
        <w:rPr>
          <w:rFonts w:eastAsiaTheme="majorEastAsia" w:cstheme="majorBidi"/>
          <w:bCs/>
          <w:spacing w:val="15"/>
          <w:szCs w:val="28"/>
        </w:rPr>
      </w:pPr>
      <w:r w:rsidRPr="00FB085B">
        <w:rPr>
          <w:rFonts w:eastAsiaTheme="majorEastAsia" w:cstheme="majorBidi"/>
          <w:bCs/>
          <w:spacing w:val="15"/>
          <w:szCs w:val="28"/>
        </w:rPr>
        <w:t>demands for and litigated section 5710 fees many times. As defense counsel, I have litigated</w:t>
      </w:r>
      <w:r>
        <w:rPr>
          <w:rFonts w:eastAsiaTheme="majorEastAsia" w:cstheme="majorBidi"/>
          <w:bCs/>
          <w:spacing w:val="15"/>
          <w:szCs w:val="28"/>
        </w:rPr>
        <w:t xml:space="preserve"> </w:t>
      </w:r>
      <w:r w:rsidRPr="00FB085B">
        <w:rPr>
          <w:rFonts w:eastAsiaTheme="majorEastAsia" w:cstheme="majorBidi"/>
          <w:bCs/>
          <w:spacing w:val="15"/>
          <w:szCs w:val="28"/>
        </w:rPr>
        <w:t>against unreasonable fee demands and advised clients on what constitutes reasonable fees for</w:t>
      </w:r>
      <w:r>
        <w:rPr>
          <w:rFonts w:eastAsiaTheme="majorEastAsia" w:cstheme="majorBidi"/>
          <w:bCs/>
          <w:spacing w:val="15"/>
          <w:szCs w:val="28"/>
        </w:rPr>
        <w:t xml:space="preserve"> </w:t>
      </w:r>
      <w:r w:rsidRPr="00FB085B">
        <w:rPr>
          <w:rFonts w:eastAsiaTheme="majorEastAsia" w:cstheme="majorBidi"/>
          <w:bCs/>
          <w:spacing w:val="15"/>
          <w:szCs w:val="28"/>
        </w:rPr>
        <w:t xml:space="preserve">depositions I scheduled and took on their behalf. I have made </w:t>
      </w:r>
      <w:proofErr w:type="gramStart"/>
      <w:r w:rsidRPr="00FB085B">
        <w:rPr>
          <w:rFonts w:eastAsiaTheme="majorEastAsia" w:cstheme="majorBidi"/>
          <w:bCs/>
          <w:spacing w:val="15"/>
          <w:szCs w:val="28"/>
        </w:rPr>
        <w:t>appearances, and</w:t>
      </w:r>
      <w:proofErr w:type="gramEnd"/>
      <w:r w:rsidRPr="00FB085B">
        <w:rPr>
          <w:rFonts w:eastAsiaTheme="majorEastAsia" w:cstheme="majorBidi"/>
          <w:bCs/>
          <w:spacing w:val="15"/>
          <w:szCs w:val="28"/>
        </w:rPr>
        <w:t xml:space="preserve"> tried this issue in</w:t>
      </w:r>
      <w:r>
        <w:rPr>
          <w:rFonts w:eastAsiaTheme="majorEastAsia" w:cstheme="majorBidi"/>
          <w:bCs/>
          <w:spacing w:val="15"/>
          <w:szCs w:val="28"/>
        </w:rPr>
        <w:t xml:space="preserve"> </w:t>
      </w:r>
      <w:r w:rsidRPr="00FB085B">
        <w:rPr>
          <w:rFonts w:eastAsiaTheme="majorEastAsia" w:cstheme="majorBidi"/>
          <w:bCs/>
          <w:spacing w:val="15"/>
          <w:szCs w:val="28"/>
        </w:rPr>
        <w:t>nearly every WCAB across the state over my career, and have seen the application of what is</w:t>
      </w:r>
      <w:r>
        <w:rPr>
          <w:rFonts w:eastAsiaTheme="majorEastAsia" w:cstheme="majorBidi"/>
          <w:bCs/>
          <w:spacing w:val="15"/>
          <w:szCs w:val="28"/>
        </w:rPr>
        <w:t xml:space="preserve"> </w:t>
      </w:r>
      <w:r w:rsidRPr="00FB085B">
        <w:rPr>
          <w:rFonts w:eastAsiaTheme="majorEastAsia" w:cstheme="majorBidi"/>
          <w:bCs/>
          <w:spacing w:val="15"/>
          <w:szCs w:val="28"/>
        </w:rPr>
        <w:t>"reasonable" applied in a multitude of ways in each jurisdiction.</w:t>
      </w:r>
    </w:p>
    <w:p w14:paraId="5C93F1D2" w14:textId="77777777" w:rsidR="00FB085B" w:rsidRDefault="00FB085B" w:rsidP="00FB085B">
      <w:pPr>
        <w:spacing w:after="0" w:line="240" w:lineRule="auto"/>
        <w:contextualSpacing/>
        <w:rPr>
          <w:rFonts w:eastAsiaTheme="majorEastAsia" w:cstheme="majorBidi"/>
          <w:bCs/>
          <w:spacing w:val="15"/>
          <w:szCs w:val="28"/>
        </w:rPr>
      </w:pPr>
    </w:p>
    <w:p w14:paraId="7F950AD1" w14:textId="03B89E0C" w:rsidR="00FB085B" w:rsidRPr="00FB085B" w:rsidRDefault="00FB085B" w:rsidP="00FB085B">
      <w:pPr>
        <w:spacing w:after="0" w:line="240" w:lineRule="auto"/>
        <w:contextualSpacing/>
        <w:rPr>
          <w:rFonts w:eastAsiaTheme="majorEastAsia" w:cstheme="majorBidi"/>
          <w:bCs/>
          <w:spacing w:val="15"/>
          <w:szCs w:val="28"/>
        </w:rPr>
      </w:pPr>
      <w:r w:rsidRPr="00FB085B">
        <w:rPr>
          <w:rFonts w:eastAsiaTheme="majorEastAsia" w:cstheme="majorBidi"/>
          <w:bCs/>
          <w:spacing w:val="15"/>
          <w:szCs w:val="28"/>
        </w:rPr>
        <w:t xml:space="preserve">As such, I have substantial and unique experience as it pertains to the operation of section </w:t>
      </w:r>
      <w:proofErr w:type="gramStart"/>
      <w:r w:rsidRPr="00FB085B">
        <w:rPr>
          <w:rFonts w:eastAsiaTheme="majorEastAsia" w:cstheme="majorBidi"/>
          <w:bCs/>
          <w:spacing w:val="15"/>
          <w:szCs w:val="28"/>
        </w:rPr>
        <w:t>5710,the</w:t>
      </w:r>
      <w:proofErr w:type="gramEnd"/>
      <w:r w:rsidRPr="00FB085B">
        <w:rPr>
          <w:rFonts w:eastAsiaTheme="majorEastAsia" w:cstheme="majorBidi"/>
          <w:bCs/>
          <w:spacing w:val="15"/>
          <w:szCs w:val="28"/>
        </w:rPr>
        <w:t xml:space="preserve"> </w:t>
      </w:r>
      <w:proofErr w:type="gramStart"/>
      <w:r w:rsidRPr="00FB085B">
        <w:rPr>
          <w:rFonts w:eastAsiaTheme="majorEastAsia" w:cstheme="majorBidi"/>
          <w:bCs/>
          <w:spacing w:val="15"/>
          <w:szCs w:val="28"/>
        </w:rPr>
        <w:t>manner in which</w:t>
      </w:r>
      <w:proofErr w:type="gramEnd"/>
      <w:r w:rsidRPr="00FB085B">
        <w:rPr>
          <w:rFonts w:eastAsiaTheme="majorEastAsia" w:cstheme="majorBidi"/>
          <w:bCs/>
          <w:spacing w:val="15"/>
          <w:szCs w:val="28"/>
        </w:rPr>
        <w:t xml:space="preserve"> fees are evaluated by the Workers' Compensation Appeals Board, and the</w:t>
      </w:r>
      <w:r>
        <w:rPr>
          <w:rFonts w:eastAsiaTheme="majorEastAsia" w:cstheme="majorBidi"/>
          <w:bCs/>
          <w:spacing w:val="15"/>
          <w:szCs w:val="28"/>
        </w:rPr>
        <w:t xml:space="preserve"> </w:t>
      </w:r>
      <w:r w:rsidRPr="00FB085B">
        <w:rPr>
          <w:rFonts w:eastAsiaTheme="majorEastAsia" w:cstheme="majorBidi"/>
          <w:bCs/>
          <w:spacing w:val="15"/>
          <w:szCs w:val="28"/>
        </w:rPr>
        <w:t>practical and economic realities that govern both applicant-side and defense-side practice. I have</w:t>
      </w:r>
    </w:p>
    <w:p w14:paraId="38488D1D" w14:textId="4F161DAA" w:rsidR="00FB085B" w:rsidRDefault="00FB085B" w:rsidP="00FB085B">
      <w:pPr>
        <w:spacing w:after="0" w:line="240" w:lineRule="auto"/>
        <w:contextualSpacing/>
        <w:rPr>
          <w:rFonts w:eastAsiaTheme="majorEastAsia" w:cstheme="majorBidi"/>
          <w:bCs/>
          <w:spacing w:val="15"/>
          <w:szCs w:val="28"/>
        </w:rPr>
      </w:pPr>
      <w:r w:rsidRPr="00FB085B">
        <w:rPr>
          <w:rFonts w:eastAsiaTheme="majorEastAsia" w:cstheme="majorBidi"/>
          <w:bCs/>
          <w:spacing w:val="15"/>
          <w:szCs w:val="28"/>
        </w:rPr>
        <w:t>a direct and substantial interest in the proposed regulation, as it will fundamentally alter the</w:t>
      </w:r>
      <w:r>
        <w:rPr>
          <w:rFonts w:eastAsiaTheme="majorEastAsia" w:cstheme="majorBidi"/>
          <w:bCs/>
          <w:spacing w:val="15"/>
          <w:szCs w:val="28"/>
        </w:rPr>
        <w:t xml:space="preserve"> </w:t>
      </w:r>
      <w:r w:rsidRPr="00FB085B">
        <w:rPr>
          <w:rFonts w:eastAsiaTheme="majorEastAsia" w:cstheme="majorBidi"/>
          <w:bCs/>
          <w:spacing w:val="15"/>
          <w:szCs w:val="28"/>
        </w:rPr>
        <w:t>economic viability of providing competent representation to injured workers at depositions.</w:t>
      </w:r>
    </w:p>
    <w:p w14:paraId="3589D4E1" w14:textId="77777777" w:rsidR="00FB085B" w:rsidRPr="00FB085B" w:rsidRDefault="00FB085B" w:rsidP="00FB085B">
      <w:pPr>
        <w:spacing w:after="0" w:line="240" w:lineRule="auto"/>
        <w:contextualSpacing/>
        <w:rPr>
          <w:rFonts w:eastAsiaTheme="majorEastAsia" w:cstheme="majorBidi"/>
          <w:bCs/>
          <w:spacing w:val="15"/>
          <w:szCs w:val="28"/>
        </w:rPr>
      </w:pPr>
    </w:p>
    <w:p w14:paraId="79B12B20" w14:textId="3E2872DC" w:rsidR="00FB085B" w:rsidRPr="00FB085B" w:rsidRDefault="00FB085B" w:rsidP="00FB085B">
      <w:pPr>
        <w:spacing w:after="0" w:line="240" w:lineRule="auto"/>
        <w:contextualSpacing/>
        <w:rPr>
          <w:rFonts w:eastAsiaTheme="majorEastAsia" w:cstheme="majorBidi"/>
          <w:bCs/>
          <w:spacing w:val="15"/>
          <w:szCs w:val="28"/>
        </w:rPr>
      </w:pPr>
      <w:r w:rsidRPr="00FB085B">
        <w:rPr>
          <w:rFonts w:eastAsiaTheme="majorEastAsia" w:cstheme="majorBidi"/>
          <w:bCs/>
          <w:spacing w:val="15"/>
          <w:szCs w:val="28"/>
        </w:rPr>
        <w:t>Unlike defense attorneys who bill hourly for all services rendered on a file, applicant attorneys</w:t>
      </w:r>
      <w:r>
        <w:rPr>
          <w:rFonts w:eastAsiaTheme="majorEastAsia" w:cstheme="majorBidi"/>
          <w:bCs/>
          <w:spacing w:val="15"/>
          <w:szCs w:val="28"/>
        </w:rPr>
        <w:t xml:space="preserve"> </w:t>
      </w:r>
      <w:r w:rsidRPr="00FB085B">
        <w:rPr>
          <w:rFonts w:eastAsiaTheme="majorEastAsia" w:cstheme="majorBidi"/>
          <w:bCs/>
          <w:spacing w:val="15"/>
          <w:szCs w:val="28"/>
        </w:rPr>
        <w:t>operate under a fundamentally different economic model: we are generally restricted to a small</w:t>
      </w:r>
      <w:r>
        <w:rPr>
          <w:rFonts w:eastAsiaTheme="majorEastAsia" w:cstheme="majorBidi"/>
          <w:bCs/>
          <w:spacing w:val="15"/>
          <w:szCs w:val="28"/>
        </w:rPr>
        <w:t xml:space="preserve"> </w:t>
      </w:r>
      <w:r w:rsidRPr="00FB085B">
        <w:rPr>
          <w:rFonts w:eastAsiaTheme="majorEastAsia" w:cstheme="majorBidi"/>
          <w:bCs/>
          <w:spacing w:val="15"/>
          <w:szCs w:val="28"/>
        </w:rPr>
        <w:t>percentage of benefits obtained on behalf of our clients and receive nominal compensation for</w:t>
      </w:r>
      <w:r>
        <w:rPr>
          <w:rFonts w:eastAsiaTheme="majorEastAsia" w:cstheme="majorBidi"/>
          <w:bCs/>
          <w:spacing w:val="15"/>
          <w:szCs w:val="28"/>
        </w:rPr>
        <w:t xml:space="preserve"> </w:t>
      </w:r>
      <w:r w:rsidRPr="00FB085B">
        <w:rPr>
          <w:rFonts w:eastAsiaTheme="majorEastAsia" w:cstheme="majorBidi"/>
          <w:bCs/>
          <w:spacing w:val="15"/>
          <w:szCs w:val="28"/>
        </w:rPr>
        <w:t>representation of our clients at depositions. This economic reality, expressly recognized by the</w:t>
      </w:r>
    </w:p>
    <w:p w14:paraId="5DA9710E" w14:textId="2CEAA2DF" w:rsidR="00FB085B" w:rsidRDefault="00FB085B" w:rsidP="00FB085B">
      <w:pPr>
        <w:spacing w:after="0" w:line="240" w:lineRule="auto"/>
        <w:contextualSpacing/>
        <w:rPr>
          <w:rFonts w:eastAsiaTheme="majorEastAsia" w:cstheme="majorBidi"/>
          <w:bCs/>
          <w:spacing w:val="15"/>
          <w:szCs w:val="28"/>
        </w:rPr>
      </w:pPr>
      <w:proofErr w:type="gramStart"/>
      <w:r w:rsidRPr="00FB085B">
        <w:rPr>
          <w:rFonts w:eastAsiaTheme="majorEastAsia" w:cstheme="majorBidi"/>
          <w:bCs/>
          <w:spacing w:val="15"/>
          <w:szCs w:val="28"/>
        </w:rPr>
        <w:t>Workers' Compensation Appeals Board,</w:t>
      </w:r>
      <w:proofErr w:type="gramEnd"/>
      <w:r w:rsidRPr="00FB085B">
        <w:rPr>
          <w:rFonts w:eastAsiaTheme="majorEastAsia" w:cstheme="majorBidi"/>
          <w:bCs/>
          <w:spacing w:val="15"/>
          <w:szCs w:val="28"/>
        </w:rPr>
        <w:t xml:space="preserve"> means that section 5710 fees often represent one of the</w:t>
      </w:r>
      <w:r>
        <w:rPr>
          <w:rFonts w:eastAsiaTheme="majorEastAsia" w:cstheme="majorBidi"/>
          <w:bCs/>
          <w:spacing w:val="15"/>
          <w:szCs w:val="28"/>
        </w:rPr>
        <w:t xml:space="preserve"> </w:t>
      </w:r>
      <w:r w:rsidRPr="00FB085B">
        <w:rPr>
          <w:rFonts w:eastAsiaTheme="majorEastAsia" w:cstheme="majorBidi"/>
          <w:bCs/>
          <w:spacing w:val="15"/>
          <w:szCs w:val="28"/>
        </w:rPr>
        <w:t>few opportunities for applicant attorneys to receive compensation for the substantial time</w:t>
      </w:r>
      <w:r>
        <w:rPr>
          <w:rFonts w:eastAsiaTheme="majorEastAsia" w:cstheme="majorBidi"/>
          <w:bCs/>
          <w:spacing w:val="15"/>
          <w:szCs w:val="28"/>
        </w:rPr>
        <w:t xml:space="preserve"> </w:t>
      </w:r>
      <w:r w:rsidRPr="00FB085B">
        <w:rPr>
          <w:rFonts w:eastAsiaTheme="majorEastAsia" w:cstheme="majorBidi"/>
          <w:bCs/>
          <w:spacing w:val="15"/>
          <w:szCs w:val="28"/>
        </w:rPr>
        <w:t>invested in case preparation and client representation during the discovery phase of litigation.</w:t>
      </w:r>
    </w:p>
    <w:p w14:paraId="33C7EFCD" w14:textId="77777777" w:rsidR="00FB085B" w:rsidRPr="00FB085B" w:rsidRDefault="00FB085B" w:rsidP="00FB085B">
      <w:pPr>
        <w:spacing w:after="0" w:line="240" w:lineRule="auto"/>
        <w:contextualSpacing/>
        <w:rPr>
          <w:rFonts w:eastAsiaTheme="majorEastAsia" w:cstheme="majorBidi"/>
          <w:bCs/>
          <w:spacing w:val="15"/>
          <w:szCs w:val="28"/>
        </w:rPr>
      </w:pPr>
    </w:p>
    <w:p w14:paraId="4B0B5F71" w14:textId="31F40B5C" w:rsidR="00FB085B" w:rsidRDefault="00FB085B" w:rsidP="00FB085B">
      <w:pPr>
        <w:spacing w:after="0" w:line="240" w:lineRule="auto"/>
        <w:contextualSpacing/>
        <w:rPr>
          <w:rFonts w:eastAsiaTheme="majorEastAsia" w:cstheme="majorBidi"/>
          <w:bCs/>
          <w:spacing w:val="15"/>
          <w:szCs w:val="28"/>
        </w:rPr>
      </w:pPr>
      <w:r w:rsidRPr="00FB085B">
        <w:rPr>
          <w:rFonts w:eastAsiaTheme="majorEastAsia" w:cstheme="majorBidi"/>
          <w:bCs/>
          <w:spacing w:val="15"/>
          <w:szCs w:val="28"/>
        </w:rPr>
        <w:t>My standing to comment is further established by the fact that the proposed regulation will</w:t>
      </w:r>
      <w:r w:rsidR="009B372B">
        <w:rPr>
          <w:rFonts w:eastAsiaTheme="majorEastAsia" w:cstheme="majorBidi"/>
          <w:bCs/>
          <w:spacing w:val="15"/>
          <w:szCs w:val="28"/>
        </w:rPr>
        <w:t xml:space="preserve"> </w:t>
      </w:r>
      <w:r w:rsidRPr="00FB085B">
        <w:rPr>
          <w:rFonts w:eastAsiaTheme="majorEastAsia" w:cstheme="majorBidi"/>
          <w:bCs/>
          <w:spacing w:val="15"/>
          <w:szCs w:val="28"/>
        </w:rPr>
        <w:t>directly govern my professional conduct, determine the compensation I (and our firm's</w:t>
      </w:r>
      <w:r w:rsidR="009B372B">
        <w:rPr>
          <w:rFonts w:eastAsiaTheme="majorEastAsia" w:cstheme="majorBidi"/>
          <w:bCs/>
          <w:spacing w:val="15"/>
          <w:szCs w:val="28"/>
        </w:rPr>
        <w:t xml:space="preserve"> </w:t>
      </w:r>
      <w:r w:rsidRPr="00FB085B">
        <w:rPr>
          <w:rFonts w:eastAsiaTheme="majorEastAsia" w:cstheme="majorBidi"/>
          <w:bCs/>
          <w:spacing w:val="15"/>
          <w:szCs w:val="28"/>
        </w:rPr>
        <w:t xml:space="preserve">attorneys) may receive for services rendered, </w:t>
      </w:r>
      <w:r w:rsidRPr="00FB085B">
        <w:rPr>
          <w:rFonts w:eastAsiaTheme="majorEastAsia" w:cstheme="majorBidi"/>
          <w:bCs/>
          <w:spacing w:val="15"/>
          <w:szCs w:val="28"/>
        </w:rPr>
        <w:lastRenderedPageBreak/>
        <w:t>and affect my ability to provide adequate</w:t>
      </w:r>
      <w:r w:rsidR="009B372B">
        <w:rPr>
          <w:rFonts w:eastAsiaTheme="majorEastAsia" w:cstheme="majorBidi"/>
          <w:bCs/>
          <w:spacing w:val="15"/>
          <w:szCs w:val="28"/>
        </w:rPr>
        <w:t xml:space="preserve"> </w:t>
      </w:r>
      <w:r w:rsidRPr="00FB085B">
        <w:rPr>
          <w:rFonts w:eastAsiaTheme="majorEastAsia" w:cstheme="majorBidi"/>
          <w:bCs/>
          <w:spacing w:val="15"/>
          <w:szCs w:val="28"/>
        </w:rPr>
        <w:t>representation to injured workers who depend on competent legal counsel when facing</w:t>
      </w:r>
      <w:r w:rsidR="009B372B">
        <w:rPr>
          <w:rFonts w:eastAsiaTheme="majorEastAsia" w:cstheme="majorBidi"/>
          <w:bCs/>
          <w:spacing w:val="15"/>
          <w:szCs w:val="28"/>
        </w:rPr>
        <w:t xml:space="preserve"> </w:t>
      </w:r>
      <w:r w:rsidRPr="00FB085B">
        <w:rPr>
          <w:rFonts w:eastAsiaTheme="majorEastAsia" w:cstheme="majorBidi"/>
          <w:bCs/>
          <w:spacing w:val="15"/>
          <w:szCs w:val="28"/>
        </w:rPr>
        <w:t>deposition examination by adverse parties. I submit these comments not merely to protect</w:t>
      </w:r>
      <w:r w:rsidR="009B372B">
        <w:rPr>
          <w:rFonts w:eastAsiaTheme="majorEastAsia" w:cstheme="majorBidi"/>
          <w:bCs/>
          <w:spacing w:val="15"/>
          <w:szCs w:val="28"/>
        </w:rPr>
        <w:t xml:space="preserve"> </w:t>
      </w:r>
      <w:r w:rsidRPr="00FB085B">
        <w:rPr>
          <w:rFonts w:eastAsiaTheme="majorEastAsia" w:cstheme="majorBidi"/>
          <w:bCs/>
          <w:spacing w:val="15"/>
          <w:szCs w:val="28"/>
        </w:rPr>
        <w:t>applicant attorneys' economic interests, but to advocate for the injured workers whose access to</w:t>
      </w:r>
      <w:r w:rsidR="009B372B">
        <w:rPr>
          <w:rFonts w:eastAsiaTheme="majorEastAsia" w:cstheme="majorBidi"/>
          <w:bCs/>
          <w:spacing w:val="15"/>
          <w:szCs w:val="28"/>
        </w:rPr>
        <w:t xml:space="preserve"> </w:t>
      </w:r>
      <w:r w:rsidRPr="00FB085B">
        <w:rPr>
          <w:rFonts w:eastAsiaTheme="majorEastAsia" w:cstheme="majorBidi"/>
          <w:bCs/>
          <w:spacing w:val="15"/>
          <w:szCs w:val="28"/>
        </w:rPr>
        <w:t>competent representation will be materially harmed if this regulation is adopted in its current</w:t>
      </w:r>
      <w:r w:rsidR="009B372B">
        <w:rPr>
          <w:rFonts w:eastAsiaTheme="majorEastAsia" w:cstheme="majorBidi"/>
          <w:bCs/>
          <w:spacing w:val="15"/>
          <w:szCs w:val="28"/>
        </w:rPr>
        <w:t xml:space="preserve"> </w:t>
      </w:r>
      <w:r w:rsidRPr="00FB085B">
        <w:rPr>
          <w:rFonts w:eastAsiaTheme="majorEastAsia" w:cstheme="majorBidi"/>
          <w:bCs/>
          <w:spacing w:val="15"/>
          <w:szCs w:val="28"/>
        </w:rPr>
        <w:t>form.</w:t>
      </w:r>
    </w:p>
    <w:p w14:paraId="7FA68D8C" w14:textId="77777777" w:rsidR="009B372B" w:rsidRPr="00FB085B" w:rsidRDefault="009B372B" w:rsidP="00FB085B">
      <w:pPr>
        <w:spacing w:after="0" w:line="240" w:lineRule="auto"/>
        <w:contextualSpacing/>
        <w:rPr>
          <w:rFonts w:eastAsiaTheme="majorEastAsia" w:cstheme="majorBidi"/>
          <w:bCs/>
          <w:spacing w:val="15"/>
          <w:szCs w:val="28"/>
        </w:rPr>
      </w:pPr>
    </w:p>
    <w:p w14:paraId="0E59539C" w14:textId="77777777" w:rsidR="00FB085B" w:rsidRPr="00FB085B" w:rsidRDefault="00FB085B" w:rsidP="00FB085B">
      <w:pPr>
        <w:spacing w:after="0" w:line="240" w:lineRule="auto"/>
        <w:contextualSpacing/>
        <w:rPr>
          <w:rFonts w:eastAsiaTheme="majorEastAsia" w:cstheme="majorBidi"/>
          <w:b/>
          <w:bCs/>
          <w:spacing w:val="15"/>
          <w:szCs w:val="28"/>
        </w:rPr>
      </w:pPr>
      <w:r w:rsidRPr="00FB085B">
        <w:rPr>
          <w:rFonts w:eastAsiaTheme="majorEastAsia" w:cstheme="majorBidi"/>
          <w:b/>
          <w:bCs/>
          <w:spacing w:val="15"/>
          <w:szCs w:val="28"/>
        </w:rPr>
        <w:t>B. Summary Position: Opposition to Proposed Regulation</w:t>
      </w:r>
    </w:p>
    <w:p w14:paraId="2AD790A8" w14:textId="258389CB" w:rsidR="009B372B" w:rsidRDefault="00FB085B" w:rsidP="009B372B">
      <w:pPr>
        <w:spacing w:after="0" w:line="240" w:lineRule="auto"/>
        <w:contextualSpacing/>
        <w:rPr>
          <w:rFonts w:eastAsiaTheme="majorEastAsia" w:cstheme="majorBidi"/>
          <w:bCs/>
          <w:spacing w:val="15"/>
          <w:szCs w:val="28"/>
        </w:rPr>
      </w:pPr>
      <w:r w:rsidRPr="00FB085B">
        <w:rPr>
          <w:rFonts w:eastAsiaTheme="majorEastAsia" w:cstheme="majorBidi"/>
          <w:bCs/>
          <w:spacing w:val="15"/>
          <w:szCs w:val="28"/>
        </w:rPr>
        <w:t>I respectfully but firmly oppose the proposed regulation in its current form. While I acknowledge</w:t>
      </w:r>
      <w:r w:rsidR="009B372B">
        <w:rPr>
          <w:rFonts w:eastAsiaTheme="majorEastAsia" w:cstheme="majorBidi"/>
          <w:bCs/>
          <w:spacing w:val="15"/>
          <w:szCs w:val="28"/>
        </w:rPr>
        <w:t xml:space="preserve"> </w:t>
      </w:r>
      <w:r w:rsidRPr="00FB085B">
        <w:rPr>
          <w:rFonts w:eastAsiaTheme="majorEastAsia" w:cstheme="majorBidi"/>
          <w:bCs/>
          <w:spacing w:val="15"/>
          <w:szCs w:val="28"/>
        </w:rPr>
        <w:t>the Administrative Director's statutory obligation under Labor Code section 571 0(b) to</w:t>
      </w:r>
      <w:r w:rsidR="009B372B">
        <w:rPr>
          <w:rFonts w:eastAsiaTheme="majorEastAsia" w:cstheme="majorBidi"/>
          <w:bCs/>
          <w:spacing w:val="15"/>
          <w:szCs w:val="28"/>
        </w:rPr>
        <w:t xml:space="preserve"> </w:t>
      </w:r>
      <w:r w:rsidRPr="00FB085B">
        <w:rPr>
          <w:rFonts w:eastAsiaTheme="majorEastAsia" w:cstheme="majorBidi"/>
          <w:bCs/>
          <w:spacing w:val="15"/>
          <w:szCs w:val="28"/>
        </w:rPr>
        <w:t>"determine the range of</w:t>
      </w:r>
      <w:r w:rsidR="009B372B">
        <w:rPr>
          <w:rFonts w:eastAsiaTheme="majorEastAsia" w:cstheme="majorBidi"/>
          <w:bCs/>
          <w:spacing w:val="15"/>
          <w:szCs w:val="28"/>
        </w:rPr>
        <w:t xml:space="preserve"> </w:t>
      </w:r>
      <w:r w:rsidRPr="00FB085B">
        <w:rPr>
          <w:rFonts w:eastAsiaTheme="majorEastAsia" w:cstheme="majorBidi"/>
          <w:bCs/>
          <w:spacing w:val="15"/>
          <w:szCs w:val="28"/>
        </w:rPr>
        <w:t>reasonable fees to be paid," the proposed regulation far exceeds this</w:t>
      </w:r>
      <w:r w:rsidR="009B372B">
        <w:rPr>
          <w:rFonts w:eastAsiaTheme="majorEastAsia" w:cstheme="majorBidi"/>
          <w:bCs/>
          <w:spacing w:val="15"/>
          <w:szCs w:val="28"/>
        </w:rPr>
        <w:t xml:space="preserve"> </w:t>
      </w:r>
      <w:r w:rsidR="009B372B" w:rsidRPr="009B372B">
        <w:rPr>
          <w:rFonts w:eastAsiaTheme="majorEastAsia" w:cstheme="majorBidi"/>
          <w:bCs/>
          <w:spacing w:val="15"/>
          <w:szCs w:val="28"/>
        </w:rPr>
        <w:t>limited mandate and creates a fundamentally flawed framework that will harm injured workers</w:t>
      </w:r>
      <w:r w:rsidR="009B372B">
        <w:rPr>
          <w:rFonts w:eastAsiaTheme="majorEastAsia" w:cstheme="majorBidi"/>
          <w:bCs/>
          <w:spacing w:val="15"/>
          <w:szCs w:val="28"/>
        </w:rPr>
        <w:t xml:space="preserve"> </w:t>
      </w:r>
      <w:r w:rsidR="009B372B" w:rsidRPr="009B372B">
        <w:rPr>
          <w:rFonts w:eastAsiaTheme="majorEastAsia" w:cstheme="majorBidi"/>
          <w:bCs/>
          <w:spacing w:val="15"/>
          <w:szCs w:val="28"/>
        </w:rPr>
        <w:t xml:space="preserve">generate increased </w:t>
      </w:r>
      <w:proofErr w:type="gramStart"/>
      <w:r w:rsidR="009B372B" w:rsidRPr="009B372B">
        <w:rPr>
          <w:rFonts w:eastAsiaTheme="majorEastAsia" w:cstheme="majorBidi"/>
          <w:bCs/>
          <w:spacing w:val="15"/>
          <w:szCs w:val="28"/>
        </w:rPr>
        <w:t>litigation, and</w:t>
      </w:r>
      <w:proofErr w:type="gramEnd"/>
      <w:r w:rsidR="009B372B" w:rsidRPr="009B372B">
        <w:rPr>
          <w:rFonts w:eastAsiaTheme="majorEastAsia" w:cstheme="majorBidi"/>
          <w:bCs/>
          <w:spacing w:val="15"/>
          <w:szCs w:val="28"/>
        </w:rPr>
        <w:t xml:space="preserve"> contradict decades of established legal precedent</w:t>
      </w:r>
      <w:r w:rsidR="009B372B">
        <w:rPr>
          <w:rFonts w:eastAsiaTheme="majorEastAsia" w:cstheme="majorBidi"/>
          <w:bCs/>
          <w:spacing w:val="15"/>
          <w:szCs w:val="28"/>
        </w:rPr>
        <w:t xml:space="preserve">. </w:t>
      </w:r>
      <w:r w:rsidR="009B372B" w:rsidRPr="009B372B">
        <w:rPr>
          <w:rFonts w:eastAsiaTheme="majorEastAsia" w:cstheme="majorBidi"/>
          <w:bCs/>
          <w:spacing w:val="15"/>
          <w:szCs w:val="28"/>
        </w:rPr>
        <w:t>The proposed regulation suffers from six categories of fatal defects:</w:t>
      </w:r>
    </w:p>
    <w:p w14:paraId="61CE6E43" w14:textId="77777777" w:rsidR="00501EA8" w:rsidRDefault="00501EA8" w:rsidP="009B372B">
      <w:pPr>
        <w:spacing w:after="0" w:line="240" w:lineRule="auto"/>
        <w:contextualSpacing/>
        <w:rPr>
          <w:rFonts w:eastAsiaTheme="majorEastAsia" w:cstheme="majorBidi"/>
          <w:bCs/>
          <w:spacing w:val="15"/>
          <w:szCs w:val="28"/>
        </w:rPr>
      </w:pPr>
    </w:p>
    <w:tbl>
      <w:tblPr>
        <w:tblStyle w:val="TableGrid"/>
        <w:tblW w:w="0" w:type="auto"/>
        <w:tblLook w:val="04A0" w:firstRow="1" w:lastRow="0" w:firstColumn="1" w:lastColumn="0" w:noHBand="0" w:noVBand="1"/>
      </w:tblPr>
      <w:tblGrid>
        <w:gridCol w:w="3055"/>
        <w:gridCol w:w="6295"/>
      </w:tblGrid>
      <w:tr w:rsidR="009B372B" w14:paraId="2328BED2" w14:textId="77777777" w:rsidTr="00501EA8">
        <w:trPr>
          <w:tblHeader/>
        </w:trPr>
        <w:tc>
          <w:tcPr>
            <w:tcW w:w="3055" w:type="dxa"/>
          </w:tcPr>
          <w:p w14:paraId="0BB1FE36" w14:textId="0808C061" w:rsidR="009B372B" w:rsidRDefault="009B372B" w:rsidP="009B372B">
            <w:pPr>
              <w:contextualSpacing/>
              <w:rPr>
                <w:rFonts w:eastAsiaTheme="majorEastAsia" w:cstheme="majorBidi"/>
                <w:bCs/>
                <w:spacing w:val="15"/>
                <w:szCs w:val="28"/>
              </w:rPr>
            </w:pPr>
            <w:r w:rsidRPr="009B372B">
              <w:rPr>
                <w:rFonts w:eastAsiaTheme="majorEastAsia" w:cstheme="majorBidi"/>
                <w:b/>
                <w:bCs/>
                <w:spacing w:val="15"/>
                <w:szCs w:val="28"/>
              </w:rPr>
              <w:t>Category</w:t>
            </w:r>
          </w:p>
        </w:tc>
        <w:tc>
          <w:tcPr>
            <w:tcW w:w="6295" w:type="dxa"/>
          </w:tcPr>
          <w:p w14:paraId="46721F54" w14:textId="3BE77798" w:rsidR="009B372B" w:rsidRDefault="009B372B" w:rsidP="009B372B">
            <w:pPr>
              <w:contextualSpacing/>
              <w:rPr>
                <w:rFonts w:eastAsiaTheme="majorEastAsia" w:cstheme="majorBidi"/>
                <w:bCs/>
                <w:spacing w:val="15"/>
                <w:szCs w:val="28"/>
              </w:rPr>
            </w:pPr>
            <w:r w:rsidRPr="009B372B">
              <w:rPr>
                <w:rFonts w:eastAsiaTheme="majorEastAsia" w:cstheme="majorBidi"/>
                <w:b/>
                <w:bCs/>
                <w:spacing w:val="15"/>
                <w:szCs w:val="28"/>
              </w:rPr>
              <w:t>Core Deficiency</w:t>
            </w:r>
          </w:p>
        </w:tc>
      </w:tr>
      <w:tr w:rsidR="009B372B" w14:paraId="62B4C38C" w14:textId="77777777" w:rsidTr="009B372B">
        <w:tc>
          <w:tcPr>
            <w:tcW w:w="3055" w:type="dxa"/>
          </w:tcPr>
          <w:p w14:paraId="6D2D47F1" w14:textId="6EA5ED44" w:rsidR="009B372B" w:rsidRDefault="009B372B" w:rsidP="009B372B">
            <w:pPr>
              <w:contextualSpacing/>
              <w:rPr>
                <w:rFonts w:eastAsiaTheme="majorEastAsia" w:cstheme="majorBidi"/>
                <w:bCs/>
                <w:spacing w:val="15"/>
                <w:szCs w:val="28"/>
              </w:rPr>
            </w:pPr>
            <w:proofErr w:type="spellStart"/>
            <w:r w:rsidRPr="009B372B">
              <w:rPr>
                <w:rFonts w:eastAsiaTheme="majorEastAsia" w:cstheme="majorBidi"/>
                <w:bCs/>
                <w:spacing w:val="15"/>
                <w:szCs w:val="28"/>
              </w:rPr>
              <w:t>I</w:t>
            </w:r>
            <w:r>
              <w:rPr>
                <w:rFonts w:eastAsiaTheme="majorEastAsia" w:cstheme="majorBidi"/>
                <w:bCs/>
                <w:spacing w:val="15"/>
                <w:szCs w:val="28"/>
              </w:rPr>
              <w:t>.</w:t>
            </w:r>
            <w:r w:rsidRPr="009B372B">
              <w:rPr>
                <w:rFonts w:eastAsiaTheme="majorEastAsia" w:cstheme="majorBidi"/>
                <w:bCs/>
                <w:spacing w:val="15"/>
                <w:szCs w:val="28"/>
              </w:rPr>
              <w:t>Exceeds</w:t>
            </w:r>
            <w:proofErr w:type="spellEnd"/>
            <w:r w:rsidRPr="009B372B">
              <w:rPr>
                <w:rFonts w:eastAsiaTheme="majorEastAsia" w:cstheme="majorBidi"/>
                <w:bCs/>
                <w:spacing w:val="15"/>
                <w:szCs w:val="28"/>
              </w:rPr>
              <w:t xml:space="preserve"> Statutory</w:t>
            </w:r>
            <w:r>
              <w:rPr>
                <w:rFonts w:eastAsiaTheme="majorEastAsia" w:cstheme="majorBidi"/>
                <w:bCs/>
                <w:spacing w:val="15"/>
                <w:szCs w:val="28"/>
              </w:rPr>
              <w:t xml:space="preserve"> Authority</w:t>
            </w:r>
          </w:p>
        </w:tc>
        <w:tc>
          <w:tcPr>
            <w:tcW w:w="6295" w:type="dxa"/>
          </w:tcPr>
          <w:p w14:paraId="2D122F1A" w14:textId="77777777" w:rsidR="009B372B" w:rsidRPr="009B372B" w:rsidRDefault="009B372B" w:rsidP="009B372B">
            <w:pPr>
              <w:contextualSpacing/>
              <w:rPr>
                <w:rFonts w:eastAsiaTheme="majorEastAsia" w:cstheme="majorBidi"/>
                <w:bCs/>
                <w:spacing w:val="15"/>
                <w:szCs w:val="28"/>
              </w:rPr>
            </w:pPr>
            <w:r w:rsidRPr="009B372B">
              <w:rPr>
                <w:rFonts w:eastAsiaTheme="majorEastAsia" w:cstheme="majorBidi"/>
                <w:bCs/>
                <w:spacing w:val="15"/>
                <w:szCs w:val="28"/>
              </w:rPr>
              <w:t>Interprets "range" as absolute caps rather than flexible parameters;</w:t>
            </w:r>
            <w:r>
              <w:rPr>
                <w:rFonts w:eastAsiaTheme="majorEastAsia" w:cstheme="majorBidi"/>
                <w:bCs/>
                <w:spacing w:val="15"/>
                <w:szCs w:val="28"/>
              </w:rPr>
              <w:t xml:space="preserve"> </w:t>
            </w:r>
            <w:r w:rsidRPr="009B372B">
              <w:rPr>
                <w:rFonts w:eastAsiaTheme="majorEastAsia" w:cstheme="majorBidi"/>
                <w:bCs/>
                <w:spacing w:val="15"/>
                <w:szCs w:val="28"/>
              </w:rPr>
              <w:t xml:space="preserve">categorically excludes compensable services courts have </w:t>
            </w:r>
            <w:proofErr w:type="gramStart"/>
            <w:r w:rsidRPr="009B372B">
              <w:rPr>
                <w:rFonts w:eastAsiaTheme="majorEastAsia" w:cstheme="majorBidi"/>
                <w:bCs/>
                <w:spacing w:val="15"/>
                <w:szCs w:val="28"/>
              </w:rPr>
              <w:t>recognized;</w:t>
            </w:r>
            <w:proofErr w:type="gramEnd"/>
          </w:p>
          <w:p w14:paraId="7D2DD797" w14:textId="2DA5B118" w:rsidR="009B372B" w:rsidRDefault="009B372B" w:rsidP="009B372B">
            <w:pPr>
              <w:contextualSpacing/>
              <w:rPr>
                <w:rFonts w:eastAsiaTheme="majorEastAsia" w:cstheme="majorBidi"/>
                <w:bCs/>
                <w:spacing w:val="15"/>
                <w:szCs w:val="28"/>
              </w:rPr>
            </w:pPr>
            <w:r w:rsidRPr="009B372B">
              <w:rPr>
                <w:rFonts w:eastAsiaTheme="majorEastAsia" w:cstheme="majorBidi"/>
                <w:bCs/>
                <w:spacing w:val="15"/>
                <w:szCs w:val="28"/>
              </w:rPr>
              <w:t>eliminates WCAB discretion LC 571 0(</w:t>
            </w:r>
            <w:proofErr w:type="gramStart"/>
            <w:r w:rsidRPr="009B372B">
              <w:rPr>
                <w:rFonts w:eastAsiaTheme="majorEastAsia" w:cstheme="majorBidi"/>
                <w:bCs/>
                <w:spacing w:val="15"/>
                <w:szCs w:val="28"/>
              </w:rPr>
              <w:t>b )</w:t>
            </w:r>
            <w:proofErr w:type="gramEnd"/>
            <w:r w:rsidRPr="009B372B">
              <w:rPr>
                <w:rFonts w:eastAsiaTheme="majorEastAsia" w:cstheme="majorBidi"/>
                <w:bCs/>
                <w:spacing w:val="15"/>
                <w:szCs w:val="28"/>
              </w:rPr>
              <w:t>( 4) expressly grants</w:t>
            </w:r>
          </w:p>
        </w:tc>
      </w:tr>
      <w:tr w:rsidR="009B372B" w14:paraId="63135E0F" w14:textId="77777777" w:rsidTr="009B372B">
        <w:tc>
          <w:tcPr>
            <w:tcW w:w="3055" w:type="dxa"/>
          </w:tcPr>
          <w:p w14:paraId="4BBED043" w14:textId="30BED00F" w:rsidR="009B372B" w:rsidRDefault="009B372B" w:rsidP="009B372B">
            <w:pPr>
              <w:contextualSpacing/>
              <w:rPr>
                <w:rFonts w:eastAsiaTheme="majorEastAsia" w:cstheme="majorBidi"/>
                <w:bCs/>
                <w:spacing w:val="15"/>
                <w:szCs w:val="28"/>
              </w:rPr>
            </w:pPr>
            <w:r>
              <w:rPr>
                <w:rFonts w:eastAsiaTheme="majorEastAsia" w:cstheme="majorBidi"/>
                <w:bCs/>
                <w:spacing w:val="15"/>
                <w:szCs w:val="28"/>
              </w:rPr>
              <w:t>2.</w:t>
            </w:r>
            <w:r w:rsidRPr="009B372B">
              <w:rPr>
                <w:rFonts w:eastAsiaTheme="majorEastAsia" w:cstheme="majorBidi"/>
                <w:bCs/>
                <w:spacing w:val="15"/>
                <w:szCs w:val="28"/>
              </w:rPr>
              <w:t>Internal Regulatory Conflict</w:t>
            </w:r>
          </w:p>
        </w:tc>
        <w:tc>
          <w:tcPr>
            <w:tcW w:w="6295" w:type="dxa"/>
          </w:tcPr>
          <w:p w14:paraId="72488496" w14:textId="20B431CE" w:rsidR="009B372B" w:rsidRDefault="009B372B" w:rsidP="009B372B">
            <w:pPr>
              <w:contextualSpacing/>
              <w:rPr>
                <w:rFonts w:eastAsiaTheme="majorEastAsia" w:cstheme="majorBidi"/>
                <w:bCs/>
                <w:spacing w:val="15"/>
                <w:szCs w:val="28"/>
              </w:rPr>
            </w:pPr>
            <w:r w:rsidRPr="009B372B">
              <w:rPr>
                <w:rFonts w:eastAsiaTheme="majorEastAsia" w:cstheme="majorBidi"/>
                <w:bCs/>
                <w:spacing w:val="15"/>
                <w:szCs w:val="28"/>
              </w:rPr>
              <w:t>Directly contradicts CCR section 10844's mandatory multi-factor analysis</w:t>
            </w:r>
            <w:r>
              <w:rPr>
                <w:rFonts w:eastAsiaTheme="majorEastAsia" w:cstheme="majorBidi"/>
                <w:bCs/>
                <w:spacing w:val="15"/>
                <w:szCs w:val="28"/>
              </w:rPr>
              <w:t xml:space="preserve"> </w:t>
            </w:r>
            <w:r w:rsidRPr="009B372B">
              <w:rPr>
                <w:rFonts w:eastAsiaTheme="majorEastAsia" w:cstheme="majorBidi"/>
                <w:bCs/>
                <w:spacing w:val="15"/>
                <w:szCs w:val="28"/>
              </w:rPr>
              <w:t>requiring consideration of responsibility assumed, care exercised, time</w:t>
            </w:r>
            <w:r>
              <w:rPr>
                <w:rFonts w:eastAsiaTheme="majorEastAsia" w:cstheme="majorBidi"/>
                <w:bCs/>
                <w:spacing w:val="15"/>
                <w:szCs w:val="28"/>
              </w:rPr>
              <w:t xml:space="preserve"> </w:t>
            </w:r>
            <w:r w:rsidRPr="009B372B">
              <w:rPr>
                <w:rFonts w:eastAsiaTheme="majorEastAsia" w:cstheme="majorBidi"/>
                <w:bCs/>
                <w:spacing w:val="15"/>
                <w:szCs w:val="28"/>
              </w:rPr>
              <w:t>involved, and results obtained</w:t>
            </w:r>
          </w:p>
        </w:tc>
      </w:tr>
      <w:tr w:rsidR="009B372B" w14:paraId="1AD851F5" w14:textId="77777777" w:rsidTr="009B372B">
        <w:tc>
          <w:tcPr>
            <w:tcW w:w="3055" w:type="dxa"/>
          </w:tcPr>
          <w:p w14:paraId="790C511E" w14:textId="2718FF8D" w:rsidR="009B372B" w:rsidRDefault="009B372B" w:rsidP="009B372B">
            <w:pPr>
              <w:contextualSpacing/>
              <w:rPr>
                <w:rFonts w:eastAsiaTheme="majorEastAsia" w:cstheme="majorBidi"/>
                <w:bCs/>
                <w:spacing w:val="15"/>
                <w:szCs w:val="28"/>
              </w:rPr>
            </w:pPr>
            <w:r w:rsidRPr="009B372B">
              <w:rPr>
                <w:rFonts w:eastAsiaTheme="majorEastAsia" w:cstheme="majorBidi"/>
                <w:bCs/>
                <w:spacing w:val="15"/>
                <w:szCs w:val="28"/>
              </w:rPr>
              <w:t>3.Case Law Conflict</w:t>
            </w:r>
          </w:p>
        </w:tc>
        <w:tc>
          <w:tcPr>
            <w:tcW w:w="6295" w:type="dxa"/>
          </w:tcPr>
          <w:p w14:paraId="6890ECC6" w14:textId="50A99800" w:rsidR="009B372B" w:rsidRDefault="009B372B" w:rsidP="009B372B">
            <w:pPr>
              <w:contextualSpacing/>
              <w:rPr>
                <w:rFonts w:eastAsiaTheme="majorEastAsia" w:cstheme="majorBidi"/>
                <w:bCs/>
                <w:spacing w:val="15"/>
                <w:szCs w:val="28"/>
              </w:rPr>
            </w:pPr>
            <w:r w:rsidRPr="009B372B">
              <w:rPr>
                <w:rFonts w:eastAsiaTheme="majorEastAsia" w:cstheme="majorBidi"/>
                <w:bCs/>
                <w:spacing w:val="15"/>
                <w:szCs w:val="28"/>
              </w:rPr>
              <w:t>Overrides decades of WCAB precedent on travel time (</w:t>
            </w:r>
            <w:proofErr w:type="spellStart"/>
            <w:r w:rsidRPr="009B372B">
              <w:rPr>
                <w:rFonts w:eastAsiaTheme="majorEastAsia" w:cstheme="majorBidi"/>
                <w:bCs/>
                <w:spacing w:val="15"/>
                <w:szCs w:val="28"/>
              </w:rPr>
              <w:t>Podva</w:t>
            </w:r>
            <w:proofErr w:type="spellEnd"/>
            <w:r w:rsidRPr="009B372B">
              <w:rPr>
                <w:rFonts w:eastAsiaTheme="majorEastAsia" w:cstheme="majorBidi"/>
                <w:bCs/>
                <w:spacing w:val="15"/>
                <w:szCs w:val="28"/>
              </w:rPr>
              <w:t xml:space="preserve">, </w:t>
            </w:r>
            <w:proofErr w:type="spellStart"/>
            <w:proofErr w:type="gramStart"/>
            <w:r w:rsidRPr="009B372B">
              <w:rPr>
                <w:rFonts w:eastAsiaTheme="majorEastAsia" w:cstheme="majorBidi"/>
                <w:bCs/>
                <w:spacing w:val="15"/>
                <w:szCs w:val="28"/>
              </w:rPr>
              <w:t>Rich,Thorson</w:t>
            </w:r>
            <w:proofErr w:type="spellEnd"/>
            <w:proofErr w:type="gramEnd"/>
            <w:r w:rsidRPr="009B372B">
              <w:rPr>
                <w:rFonts w:eastAsiaTheme="majorEastAsia" w:cstheme="majorBidi"/>
                <w:bCs/>
                <w:spacing w:val="15"/>
                <w:szCs w:val="28"/>
              </w:rPr>
              <w:t>, Arellano), file review (Escalante), and discretionary</w:t>
            </w:r>
            <w:r>
              <w:rPr>
                <w:rFonts w:eastAsiaTheme="majorEastAsia" w:cstheme="majorBidi"/>
                <w:bCs/>
                <w:spacing w:val="15"/>
                <w:szCs w:val="28"/>
              </w:rPr>
              <w:t xml:space="preserve"> </w:t>
            </w:r>
            <w:r w:rsidRPr="009B372B">
              <w:rPr>
                <w:rFonts w:eastAsiaTheme="majorEastAsia" w:cstheme="majorBidi"/>
                <w:bCs/>
                <w:spacing w:val="15"/>
                <w:szCs w:val="28"/>
              </w:rPr>
              <w:t xml:space="preserve">reasonableness (Mitchell </w:t>
            </w:r>
            <w:proofErr w:type="spellStart"/>
            <w:r w:rsidRPr="009B372B">
              <w:rPr>
                <w:rFonts w:eastAsiaTheme="majorEastAsia" w:cstheme="majorBidi"/>
                <w:bCs/>
                <w:spacing w:val="15"/>
                <w:szCs w:val="28"/>
              </w:rPr>
              <w:t>en</w:t>
            </w:r>
            <w:proofErr w:type="spellEnd"/>
            <w:r w:rsidRPr="009B372B">
              <w:rPr>
                <w:rFonts w:eastAsiaTheme="majorEastAsia" w:cstheme="majorBidi"/>
                <w:bCs/>
                <w:spacing w:val="15"/>
                <w:szCs w:val="28"/>
              </w:rPr>
              <w:t xml:space="preserve"> bane)</w:t>
            </w:r>
          </w:p>
        </w:tc>
      </w:tr>
      <w:tr w:rsidR="009B372B" w14:paraId="098B1853" w14:textId="77777777" w:rsidTr="009B372B">
        <w:tc>
          <w:tcPr>
            <w:tcW w:w="3055" w:type="dxa"/>
          </w:tcPr>
          <w:p w14:paraId="77CCD84D" w14:textId="22798E9F" w:rsidR="009B372B" w:rsidRDefault="009B372B" w:rsidP="009B372B">
            <w:pPr>
              <w:contextualSpacing/>
              <w:rPr>
                <w:rFonts w:eastAsiaTheme="majorEastAsia" w:cstheme="majorBidi"/>
                <w:bCs/>
                <w:spacing w:val="15"/>
                <w:szCs w:val="28"/>
              </w:rPr>
            </w:pPr>
            <w:r w:rsidRPr="009B372B">
              <w:rPr>
                <w:rFonts w:eastAsiaTheme="majorEastAsia" w:cstheme="majorBidi"/>
                <w:bCs/>
                <w:spacing w:val="15"/>
                <w:szCs w:val="28"/>
              </w:rPr>
              <w:t>4.APA Procedural</w:t>
            </w:r>
            <w:r>
              <w:rPr>
                <w:rFonts w:eastAsiaTheme="majorEastAsia" w:cstheme="majorBidi"/>
                <w:bCs/>
                <w:spacing w:val="15"/>
                <w:szCs w:val="28"/>
              </w:rPr>
              <w:t xml:space="preserve"> Defects</w:t>
            </w:r>
          </w:p>
        </w:tc>
        <w:tc>
          <w:tcPr>
            <w:tcW w:w="6295" w:type="dxa"/>
          </w:tcPr>
          <w:p w14:paraId="0892F9F0" w14:textId="73BCF390" w:rsidR="009B372B" w:rsidRDefault="009B372B" w:rsidP="009B372B">
            <w:pPr>
              <w:contextualSpacing/>
              <w:rPr>
                <w:rFonts w:eastAsiaTheme="majorEastAsia" w:cstheme="majorBidi"/>
                <w:bCs/>
                <w:spacing w:val="15"/>
                <w:szCs w:val="28"/>
              </w:rPr>
            </w:pPr>
            <w:r w:rsidRPr="009B372B">
              <w:rPr>
                <w:rFonts w:eastAsiaTheme="majorEastAsia" w:cstheme="majorBidi"/>
                <w:bCs/>
                <w:spacing w:val="15"/>
                <w:szCs w:val="28"/>
              </w:rPr>
              <w:t>Lacks demonstrated necessity, adequate economic impact analysis,</w:t>
            </w:r>
            <w:r>
              <w:rPr>
                <w:rFonts w:eastAsiaTheme="majorEastAsia" w:cstheme="majorBidi"/>
                <w:bCs/>
                <w:spacing w:val="15"/>
                <w:szCs w:val="28"/>
              </w:rPr>
              <w:t xml:space="preserve"> </w:t>
            </w:r>
            <w:r w:rsidRPr="009B372B">
              <w:rPr>
                <w:rFonts w:eastAsiaTheme="majorEastAsia" w:cstheme="majorBidi"/>
                <w:bCs/>
                <w:spacing w:val="15"/>
                <w:szCs w:val="28"/>
              </w:rPr>
              <w:t>consideration of alternatives, and clarity in key terms as required by</w:t>
            </w:r>
            <w:r>
              <w:rPr>
                <w:rFonts w:eastAsiaTheme="majorEastAsia" w:cstheme="majorBidi"/>
                <w:bCs/>
                <w:spacing w:val="15"/>
                <w:szCs w:val="28"/>
              </w:rPr>
              <w:t xml:space="preserve"> </w:t>
            </w:r>
            <w:r w:rsidRPr="009B372B">
              <w:rPr>
                <w:rFonts w:eastAsiaTheme="majorEastAsia" w:cstheme="majorBidi"/>
                <w:bCs/>
                <w:spacing w:val="15"/>
                <w:szCs w:val="28"/>
              </w:rPr>
              <w:t>Government Code sections 11340 et seq.</w:t>
            </w:r>
          </w:p>
        </w:tc>
      </w:tr>
      <w:tr w:rsidR="009B372B" w14:paraId="0488F60E" w14:textId="77777777" w:rsidTr="009B372B">
        <w:tc>
          <w:tcPr>
            <w:tcW w:w="3055" w:type="dxa"/>
          </w:tcPr>
          <w:p w14:paraId="3830DB1B" w14:textId="2535F80B" w:rsidR="009B372B" w:rsidRDefault="009B372B" w:rsidP="009B372B">
            <w:pPr>
              <w:contextualSpacing/>
              <w:rPr>
                <w:rFonts w:eastAsiaTheme="majorEastAsia" w:cstheme="majorBidi"/>
                <w:bCs/>
                <w:spacing w:val="15"/>
                <w:szCs w:val="28"/>
              </w:rPr>
            </w:pPr>
            <w:r w:rsidRPr="009B372B">
              <w:rPr>
                <w:rFonts w:eastAsiaTheme="majorEastAsia" w:cstheme="majorBidi"/>
                <w:bCs/>
                <w:spacing w:val="15"/>
                <w:szCs w:val="28"/>
              </w:rPr>
              <w:t>5.Operational</w:t>
            </w:r>
            <w:r>
              <w:rPr>
                <w:rFonts w:eastAsiaTheme="majorEastAsia" w:cstheme="majorBidi"/>
                <w:bCs/>
                <w:spacing w:val="15"/>
                <w:szCs w:val="28"/>
              </w:rPr>
              <w:t xml:space="preserve"> </w:t>
            </w:r>
            <w:r w:rsidRPr="009B372B">
              <w:rPr>
                <w:rFonts w:eastAsiaTheme="majorEastAsia" w:cstheme="majorBidi"/>
                <w:bCs/>
                <w:spacing w:val="15"/>
                <w:szCs w:val="28"/>
              </w:rPr>
              <w:t>Unworkability</w:t>
            </w:r>
          </w:p>
        </w:tc>
        <w:tc>
          <w:tcPr>
            <w:tcW w:w="6295" w:type="dxa"/>
          </w:tcPr>
          <w:p w14:paraId="70EDA8AC" w14:textId="77777777" w:rsidR="008D6187" w:rsidRPr="009B372B" w:rsidRDefault="008D6187" w:rsidP="008D6187">
            <w:pPr>
              <w:contextualSpacing/>
              <w:rPr>
                <w:rFonts w:eastAsiaTheme="majorEastAsia" w:cstheme="majorBidi"/>
                <w:bCs/>
                <w:spacing w:val="15"/>
                <w:szCs w:val="28"/>
              </w:rPr>
            </w:pPr>
            <w:r w:rsidRPr="009B372B">
              <w:rPr>
                <w:rFonts w:eastAsiaTheme="majorEastAsia" w:cstheme="majorBidi"/>
                <w:bCs/>
                <w:spacing w:val="15"/>
                <w:szCs w:val="28"/>
              </w:rPr>
              <w:t>Ambiguous categories ("general file review" vs. "preparation") will generate</w:t>
            </w:r>
            <w:r>
              <w:rPr>
                <w:rFonts w:eastAsiaTheme="majorEastAsia" w:cstheme="majorBidi"/>
                <w:bCs/>
                <w:spacing w:val="15"/>
                <w:szCs w:val="28"/>
              </w:rPr>
              <w:t xml:space="preserve"> </w:t>
            </w:r>
            <w:r w:rsidRPr="009B372B">
              <w:rPr>
                <w:rFonts w:eastAsiaTheme="majorEastAsia" w:cstheme="majorBidi"/>
                <w:bCs/>
                <w:spacing w:val="15"/>
                <w:szCs w:val="28"/>
              </w:rPr>
              <w:t>disputes rather than reduce them; no safe harbors; burden-shifting without</w:t>
            </w:r>
            <w:r>
              <w:rPr>
                <w:rFonts w:eastAsiaTheme="majorEastAsia" w:cstheme="majorBidi"/>
                <w:bCs/>
                <w:spacing w:val="15"/>
                <w:szCs w:val="28"/>
              </w:rPr>
              <w:t xml:space="preserve"> </w:t>
            </w:r>
            <w:r w:rsidRPr="009B372B">
              <w:rPr>
                <w:rFonts w:eastAsiaTheme="majorEastAsia" w:cstheme="majorBidi"/>
                <w:bCs/>
                <w:spacing w:val="15"/>
                <w:szCs w:val="28"/>
              </w:rPr>
              <w:t>authorization</w:t>
            </w:r>
          </w:p>
          <w:p w14:paraId="45526211" w14:textId="77777777" w:rsidR="009B372B" w:rsidRDefault="009B372B" w:rsidP="009B372B">
            <w:pPr>
              <w:contextualSpacing/>
              <w:rPr>
                <w:rFonts w:eastAsiaTheme="majorEastAsia" w:cstheme="majorBidi"/>
                <w:bCs/>
                <w:spacing w:val="15"/>
                <w:szCs w:val="28"/>
              </w:rPr>
            </w:pPr>
          </w:p>
        </w:tc>
      </w:tr>
      <w:tr w:rsidR="009B372B" w14:paraId="7183B0B5" w14:textId="77777777" w:rsidTr="009B372B">
        <w:tc>
          <w:tcPr>
            <w:tcW w:w="3055" w:type="dxa"/>
          </w:tcPr>
          <w:p w14:paraId="15541C54" w14:textId="33D59EB3" w:rsidR="009B372B" w:rsidRDefault="008D6187" w:rsidP="009B372B">
            <w:pPr>
              <w:contextualSpacing/>
              <w:rPr>
                <w:rFonts w:eastAsiaTheme="majorEastAsia" w:cstheme="majorBidi"/>
                <w:bCs/>
                <w:spacing w:val="15"/>
                <w:szCs w:val="28"/>
              </w:rPr>
            </w:pPr>
            <w:r w:rsidRPr="009B372B">
              <w:rPr>
                <w:rFonts w:eastAsiaTheme="majorEastAsia" w:cstheme="majorBidi"/>
                <w:bCs/>
                <w:spacing w:val="15"/>
                <w:szCs w:val="28"/>
              </w:rPr>
              <w:lastRenderedPageBreak/>
              <w:t>6.Policy Harms</w:t>
            </w:r>
          </w:p>
        </w:tc>
        <w:tc>
          <w:tcPr>
            <w:tcW w:w="6295" w:type="dxa"/>
          </w:tcPr>
          <w:p w14:paraId="56CF808E" w14:textId="0B0799E6" w:rsidR="009B372B" w:rsidRDefault="008D6187" w:rsidP="009B372B">
            <w:pPr>
              <w:contextualSpacing/>
              <w:rPr>
                <w:rFonts w:eastAsiaTheme="majorEastAsia" w:cstheme="majorBidi"/>
                <w:bCs/>
                <w:spacing w:val="15"/>
                <w:szCs w:val="28"/>
              </w:rPr>
            </w:pPr>
            <w:r w:rsidRPr="009B372B">
              <w:rPr>
                <w:rFonts w:eastAsiaTheme="majorEastAsia" w:cstheme="majorBidi"/>
                <w:bCs/>
                <w:spacing w:val="15"/>
                <w:szCs w:val="28"/>
              </w:rPr>
              <w:t>Will dramatically reduce access to counsel, disproportionately harm</w:t>
            </w:r>
            <w:r>
              <w:rPr>
                <w:rFonts w:eastAsiaTheme="majorEastAsia" w:cstheme="majorBidi"/>
                <w:bCs/>
                <w:spacing w:val="15"/>
                <w:szCs w:val="28"/>
              </w:rPr>
              <w:t xml:space="preserve"> </w:t>
            </w:r>
            <w:r w:rsidRPr="009B372B">
              <w:rPr>
                <w:rFonts w:eastAsiaTheme="majorEastAsia" w:cstheme="majorBidi"/>
                <w:bCs/>
                <w:spacing w:val="15"/>
                <w:szCs w:val="28"/>
              </w:rPr>
              <w:t>vulnerable populations, create perverse defense incentives, conflict with</w:t>
            </w:r>
            <w:r>
              <w:rPr>
                <w:rFonts w:eastAsiaTheme="majorEastAsia" w:cstheme="majorBidi"/>
                <w:bCs/>
                <w:spacing w:val="15"/>
                <w:szCs w:val="28"/>
              </w:rPr>
              <w:t xml:space="preserve"> </w:t>
            </w:r>
            <w:r w:rsidRPr="009B372B">
              <w:rPr>
                <w:rFonts w:eastAsiaTheme="majorEastAsia" w:cstheme="majorBidi"/>
                <w:bCs/>
                <w:spacing w:val="15"/>
                <w:szCs w:val="28"/>
              </w:rPr>
              <w:t>ethical obligations, and may increase total system costs</w:t>
            </w:r>
          </w:p>
        </w:tc>
      </w:tr>
    </w:tbl>
    <w:p w14:paraId="2965FDA1" w14:textId="77777777" w:rsidR="009B372B" w:rsidRPr="009B372B" w:rsidRDefault="009B372B" w:rsidP="009B372B">
      <w:pPr>
        <w:spacing w:after="0" w:line="240" w:lineRule="auto"/>
        <w:contextualSpacing/>
        <w:rPr>
          <w:rFonts w:eastAsiaTheme="majorEastAsia" w:cstheme="majorBidi"/>
          <w:bCs/>
          <w:spacing w:val="15"/>
          <w:szCs w:val="28"/>
        </w:rPr>
      </w:pPr>
    </w:p>
    <w:p w14:paraId="512D39A5" w14:textId="5FAFF0A8" w:rsidR="009B372B" w:rsidRDefault="009B372B" w:rsidP="009B372B">
      <w:pPr>
        <w:spacing w:after="0" w:line="240" w:lineRule="auto"/>
        <w:contextualSpacing/>
        <w:rPr>
          <w:rFonts w:eastAsiaTheme="majorEastAsia" w:cstheme="majorBidi"/>
          <w:bCs/>
          <w:spacing w:val="15"/>
          <w:szCs w:val="28"/>
        </w:rPr>
      </w:pPr>
      <w:r w:rsidRPr="009B372B">
        <w:rPr>
          <w:rFonts w:eastAsiaTheme="majorEastAsia" w:cstheme="majorBidi"/>
          <w:bCs/>
          <w:spacing w:val="15"/>
          <w:szCs w:val="28"/>
        </w:rPr>
        <w:t>authority, case law, and regulatory requirements.</w:t>
      </w:r>
    </w:p>
    <w:p w14:paraId="35DC10A7" w14:textId="77777777" w:rsidR="008D6187" w:rsidRPr="009B372B" w:rsidRDefault="008D6187" w:rsidP="009B372B">
      <w:pPr>
        <w:spacing w:after="0" w:line="240" w:lineRule="auto"/>
        <w:contextualSpacing/>
        <w:rPr>
          <w:rFonts w:eastAsiaTheme="majorEastAsia" w:cstheme="majorBidi"/>
          <w:b/>
          <w:bCs/>
          <w:spacing w:val="15"/>
          <w:szCs w:val="28"/>
        </w:rPr>
      </w:pPr>
    </w:p>
    <w:p w14:paraId="4F094050" w14:textId="6892B829" w:rsidR="009B372B" w:rsidRDefault="009B372B" w:rsidP="009B372B">
      <w:pPr>
        <w:spacing w:after="0" w:line="240" w:lineRule="auto"/>
        <w:contextualSpacing/>
        <w:rPr>
          <w:rFonts w:eastAsiaTheme="majorEastAsia" w:cstheme="majorBidi"/>
          <w:b/>
          <w:bCs/>
          <w:spacing w:val="15"/>
          <w:szCs w:val="28"/>
        </w:rPr>
      </w:pPr>
      <w:r w:rsidRPr="009B372B">
        <w:rPr>
          <w:rFonts w:eastAsiaTheme="majorEastAsia" w:cstheme="majorBidi"/>
          <w:b/>
          <w:bCs/>
          <w:spacing w:val="15"/>
          <w:szCs w:val="28"/>
        </w:rPr>
        <w:t xml:space="preserve">C. Acknowledgment of Legitimate Regulatory Goals </w:t>
      </w:r>
    </w:p>
    <w:p w14:paraId="492E37BA" w14:textId="77777777" w:rsidR="008D6187" w:rsidRPr="009B372B" w:rsidRDefault="008D6187" w:rsidP="009B372B">
      <w:pPr>
        <w:spacing w:after="0" w:line="240" w:lineRule="auto"/>
        <w:contextualSpacing/>
        <w:rPr>
          <w:rFonts w:eastAsiaTheme="majorEastAsia" w:cstheme="majorBidi"/>
          <w:b/>
          <w:bCs/>
          <w:spacing w:val="15"/>
          <w:szCs w:val="28"/>
        </w:rPr>
      </w:pPr>
    </w:p>
    <w:p w14:paraId="3CD0DB0D" w14:textId="1505A5EC" w:rsidR="009B372B" w:rsidRDefault="009B372B" w:rsidP="009B372B">
      <w:pPr>
        <w:spacing w:after="0" w:line="240" w:lineRule="auto"/>
        <w:contextualSpacing/>
        <w:rPr>
          <w:rFonts w:eastAsiaTheme="majorEastAsia" w:cstheme="majorBidi"/>
          <w:bCs/>
          <w:spacing w:val="15"/>
          <w:szCs w:val="28"/>
        </w:rPr>
      </w:pPr>
      <w:r w:rsidRPr="009B372B">
        <w:rPr>
          <w:rFonts w:eastAsiaTheme="majorEastAsia" w:cstheme="majorBidi"/>
          <w:bCs/>
          <w:spacing w:val="15"/>
          <w:szCs w:val="28"/>
        </w:rPr>
        <w:t xml:space="preserve">I acknowledge that the Administrative Director has legitimate </w:t>
      </w:r>
      <w:r w:rsidR="008D6187">
        <w:rPr>
          <w:rFonts w:eastAsiaTheme="majorEastAsia" w:cstheme="majorBidi"/>
          <w:bCs/>
          <w:spacing w:val="15"/>
          <w:szCs w:val="28"/>
        </w:rPr>
        <w:t xml:space="preserve">interests in promoting uniformity, </w:t>
      </w:r>
      <w:r w:rsidRPr="009B372B">
        <w:rPr>
          <w:rFonts w:eastAsiaTheme="majorEastAsia" w:cstheme="majorBidi"/>
          <w:bCs/>
          <w:spacing w:val="15"/>
          <w:szCs w:val="28"/>
        </w:rPr>
        <w:t xml:space="preserve">predictability, and cost containment in the workers' compensation system. Any </w:t>
      </w:r>
      <w:r w:rsidR="008D6187">
        <w:rPr>
          <w:rFonts w:eastAsiaTheme="majorEastAsia" w:cstheme="majorBidi"/>
          <w:bCs/>
          <w:spacing w:val="15"/>
          <w:szCs w:val="28"/>
        </w:rPr>
        <w:t xml:space="preserve">attorney who has </w:t>
      </w:r>
      <w:r w:rsidRPr="009B372B">
        <w:rPr>
          <w:rFonts w:eastAsiaTheme="majorEastAsia" w:cstheme="majorBidi"/>
          <w:bCs/>
          <w:spacing w:val="15"/>
          <w:szCs w:val="28"/>
        </w:rPr>
        <w:t>litigated in our system knows of the consistent arguments surrounding the fees and benefits</w:t>
      </w:r>
      <w:r w:rsidR="008D6187">
        <w:rPr>
          <w:rFonts w:eastAsiaTheme="majorEastAsia" w:cstheme="majorBidi"/>
          <w:bCs/>
          <w:spacing w:val="15"/>
          <w:szCs w:val="28"/>
        </w:rPr>
        <w:t xml:space="preserve"> </w:t>
      </w:r>
      <w:r w:rsidRPr="009B372B">
        <w:rPr>
          <w:rFonts w:eastAsiaTheme="majorEastAsia" w:cstheme="majorBidi"/>
          <w:bCs/>
          <w:spacing w:val="15"/>
          <w:szCs w:val="28"/>
        </w:rPr>
        <w:t>which may be awarded under the WCAB. The Administrative Director's desires to revise areas</w:t>
      </w:r>
      <w:r w:rsidR="008D6187">
        <w:rPr>
          <w:rFonts w:eastAsiaTheme="majorEastAsia" w:cstheme="majorBidi"/>
          <w:bCs/>
          <w:spacing w:val="15"/>
          <w:szCs w:val="28"/>
        </w:rPr>
        <w:t xml:space="preserve"> </w:t>
      </w:r>
      <w:r w:rsidRPr="009B372B">
        <w:rPr>
          <w:rFonts w:eastAsiaTheme="majorEastAsia" w:cstheme="majorBidi"/>
          <w:bCs/>
          <w:spacing w:val="15"/>
          <w:szCs w:val="28"/>
        </w:rPr>
        <w:t>of contention and clarity are worthy goals that serve the interests of all system participants,</w:t>
      </w:r>
      <w:r w:rsidR="008D6187">
        <w:rPr>
          <w:rFonts w:eastAsiaTheme="majorEastAsia" w:cstheme="majorBidi"/>
          <w:bCs/>
          <w:spacing w:val="15"/>
          <w:szCs w:val="28"/>
        </w:rPr>
        <w:t xml:space="preserve"> </w:t>
      </w:r>
      <w:r w:rsidRPr="009B372B">
        <w:rPr>
          <w:rFonts w:eastAsiaTheme="majorEastAsia" w:cstheme="majorBidi"/>
          <w:bCs/>
          <w:spacing w:val="15"/>
          <w:szCs w:val="28"/>
        </w:rPr>
        <w:t>including injured workers, employers, insurers, and practitioners. I further acknowledge the</w:t>
      </w:r>
      <w:r w:rsidR="008D6187">
        <w:rPr>
          <w:rFonts w:eastAsiaTheme="majorEastAsia" w:cstheme="majorBidi"/>
          <w:bCs/>
          <w:spacing w:val="15"/>
          <w:szCs w:val="28"/>
        </w:rPr>
        <w:t xml:space="preserve"> </w:t>
      </w:r>
      <w:r w:rsidRPr="009B372B">
        <w:rPr>
          <w:rFonts w:eastAsiaTheme="majorEastAsia" w:cstheme="majorBidi"/>
          <w:bCs/>
          <w:spacing w:val="15"/>
          <w:szCs w:val="28"/>
        </w:rPr>
        <w:t>statutory mandate under Labor Code section 5710(b) requiring the Administrative Director to</w:t>
      </w:r>
      <w:r w:rsidR="008D6187">
        <w:rPr>
          <w:rFonts w:eastAsiaTheme="majorEastAsia" w:cstheme="majorBidi"/>
          <w:bCs/>
          <w:spacing w:val="15"/>
          <w:szCs w:val="28"/>
        </w:rPr>
        <w:t xml:space="preserve"> </w:t>
      </w:r>
      <w:r w:rsidRPr="009B372B">
        <w:rPr>
          <w:rFonts w:eastAsiaTheme="majorEastAsia" w:cstheme="majorBidi"/>
          <w:bCs/>
          <w:spacing w:val="15"/>
          <w:szCs w:val="28"/>
        </w:rPr>
        <w:t>determine the range of reasonable fees.</w:t>
      </w:r>
    </w:p>
    <w:p w14:paraId="64B84A24" w14:textId="77777777" w:rsidR="008D6187" w:rsidRPr="009B372B" w:rsidRDefault="008D6187" w:rsidP="009B372B">
      <w:pPr>
        <w:spacing w:after="0" w:line="240" w:lineRule="auto"/>
        <w:contextualSpacing/>
        <w:rPr>
          <w:rFonts w:eastAsiaTheme="majorEastAsia" w:cstheme="majorBidi"/>
          <w:bCs/>
          <w:spacing w:val="15"/>
          <w:szCs w:val="28"/>
        </w:rPr>
      </w:pPr>
    </w:p>
    <w:p w14:paraId="2565EE53" w14:textId="7D29B134" w:rsidR="003D7F3E" w:rsidRDefault="009B372B" w:rsidP="009B372B">
      <w:pPr>
        <w:spacing w:after="0" w:line="240" w:lineRule="auto"/>
        <w:contextualSpacing/>
        <w:rPr>
          <w:rFonts w:eastAsiaTheme="majorEastAsia" w:cstheme="majorBidi"/>
          <w:bCs/>
          <w:spacing w:val="15"/>
          <w:szCs w:val="28"/>
        </w:rPr>
      </w:pPr>
      <w:r w:rsidRPr="009B372B">
        <w:rPr>
          <w:rFonts w:eastAsiaTheme="majorEastAsia" w:cstheme="majorBidi"/>
          <w:bCs/>
          <w:spacing w:val="15"/>
          <w:szCs w:val="28"/>
        </w:rPr>
        <w:t>I do not suggest that the agency lacks any authority to act in this area, nor that the current system</w:t>
      </w:r>
      <w:r w:rsidR="008D6187">
        <w:rPr>
          <w:rFonts w:eastAsiaTheme="majorEastAsia" w:cstheme="majorBidi"/>
          <w:bCs/>
          <w:spacing w:val="15"/>
          <w:szCs w:val="28"/>
        </w:rPr>
        <w:t xml:space="preserve"> </w:t>
      </w:r>
      <w:r w:rsidRPr="009B372B">
        <w:rPr>
          <w:rFonts w:eastAsiaTheme="majorEastAsia" w:cstheme="majorBidi"/>
          <w:bCs/>
          <w:spacing w:val="15"/>
          <w:szCs w:val="28"/>
        </w:rPr>
        <w:t>is perfect by any means. Legitimate concerns about fee consistency across venues and judges,</w:t>
      </w:r>
      <w:r w:rsidR="008D6187">
        <w:rPr>
          <w:rFonts w:eastAsiaTheme="majorEastAsia" w:cstheme="majorBidi"/>
          <w:bCs/>
          <w:spacing w:val="15"/>
          <w:szCs w:val="28"/>
        </w:rPr>
        <w:t xml:space="preserve"> </w:t>
      </w:r>
      <w:r w:rsidRPr="009B372B">
        <w:rPr>
          <w:rFonts w:eastAsiaTheme="majorEastAsia" w:cstheme="majorBidi"/>
          <w:bCs/>
          <w:spacing w:val="15"/>
          <w:szCs w:val="28"/>
        </w:rPr>
        <w:t>predictability for budgeting purposes, and overall system costs are appropriate subjects for</w:t>
      </w:r>
      <w:r w:rsidR="008D6187">
        <w:rPr>
          <w:rFonts w:eastAsiaTheme="majorEastAsia" w:cstheme="majorBidi"/>
          <w:bCs/>
          <w:spacing w:val="15"/>
          <w:szCs w:val="28"/>
        </w:rPr>
        <w:t xml:space="preserve"> </w:t>
      </w:r>
      <w:r w:rsidRPr="009B372B">
        <w:rPr>
          <w:rFonts w:eastAsiaTheme="majorEastAsia" w:cstheme="majorBidi"/>
          <w:bCs/>
          <w:spacing w:val="15"/>
          <w:szCs w:val="28"/>
        </w:rPr>
        <w:t>regulatory attention.</w:t>
      </w:r>
    </w:p>
    <w:p w14:paraId="7C7F319D" w14:textId="77777777" w:rsidR="008D6187" w:rsidRDefault="008D6187" w:rsidP="009B372B">
      <w:pPr>
        <w:spacing w:after="0" w:line="240" w:lineRule="auto"/>
        <w:contextualSpacing/>
        <w:rPr>
          <w:rFonts w:eastAsiaTheme="majorEastAsia" w:cstheme="majorBidi"/>
          <w:bCs/>
          <w:spacing w:val="15"/>
          <w:szCs w:val="28"/>
        </w:rPr>
      </w:pPr>
    </w:p>
    <w:p w14:paraId="0ECCE647" w14:textId="6178351A" w:rsidR="008D6187" w:rsidRDefault="008D6187" w:rsidP="008D6187">
      <w:pPr>
        <w:spacing w:after="0" w:line="240" w:lineRule="auto"/>
        <w:contextualSpacing/>
        <w:rPr>
          <w:rFonts w:eastAsiaTheme="majorEastAsia" w:cstheme="majorBidi"/>
          <w:bCs/>
          <w:spacing w:val="15"/>
          <w:szCs w:val="28"/>
        </w:rPr>
      </w:pPr>
      <w:r w:rsidRPr="008D6187">
        <w:rPr>
          <w:rFonts w:eastAsiaTheme="majorEastAsia" w:cstheme="majorBidi"/>
          <w:bCs/>
          <w:spacing w:val="15"/>
          <w:szCs w:val="28"/>
        </w:rPr>
        <w:t>However, these legitimate goals can and should be achieved through better-designed alternatives</w:t>
      </w:r>
      <w:r>
        <w:rPr>
          <w:rFonts w:eastAsiaTheme="majorEastAsia" w:cstheme="majorBidi"/>
          <w:bCs/>
          <w:spacing w:val="15"/>
          <w:szCs w:val="28"/>
        </w:rPr>
        <w:t xml:space="preserve"> </w:t>
      </w:r>
      <w:r w:rsidRPr="008D6187">
        <w:rPr>
          <w:rFonts w:eastAsiaTheme="majorEastAsia" w:cstheme="majorBidi"/>
          <w:bCs/>
          <w:spacing w:val="15"/>
          <w:szCs w:val="28"/>
        </w:rPr>
        <w:t>that respect the statutory grant of discretion to the WCAB, comply with established case law,</w:t>
      </w:r>
      <w:r>
        <w:rPr>
          <w:rFonts w:eastAsiaTheme="majorEastAsia" w:cstheme="majorBidi"/>
          <w:bCs/>
          <w:spacing w:val="15"/>
          <w:szCs w:val="28"/>
        </w:rPr>
        <w:t xml:space="preserve"> </w:t>
      </w:r>
      <w:r w:rsidRPr="008D6187">
        <w:rPr>
          <w:rFonts w:eastAsiaTheme="majorEastAsia" w:cstheme="majorBidi"/>
          <w:bCs/>
          <w:spacing w:val="15"/>
          <w:szCs w:val="28"/>
        </w:rPr>
        <w:t>account for geographic and case-specific variations, and maintain injured workers' access to</w:t>
      </w:r>
      <w:r>
        <w:rPr>
          <w:rFonts w:eastAsiaTheme="majorEastAsia" w:cstheme="majorBidi"/>
          <w:bCs/>
          <w:spacing w:val="15"/>
          <w:szCs w:val="28"/>
        </w:rPr>
        <w:t xml:space="preserve"> </w:t>
      </w:r>
      <w:r w:rsidRPr="008D6187">
        <w:rPr>
          <w:rFonts w:eastAsiaTheme="majorEastAsia" w:cstheme="majorBidi"/>
          <w:bCs/>
          <w:spacing w:val="15"/>
          <w:szCs w:val="28"/>
        </w:rPr>
        <w:t>competent representation. The detailed alternatives proposed in Section X of this comment letter</w:t>
      </w:r>
      <w:r>
        <w:rPr>
          <w:rFonts w:eastAsiaTheme="majorEastAsia" w:cstheme="majorBidi"/>
          <w:bCs/>
          <w:spacing w:val="15"/>
          <w:szCs w:val="28"/>
        </w:rPr>
        <w:t xml:space="preserve"> </w:t>
      </w:r>
      <w:r w:rsidRPr="008D6187">
        <w:rPr>
          <w:rFonts w:eastAsiaTheme="majorEastAsia" w:cstheme="majorBidi"/>
          <w:bCs/>
          <w:spacing w:val="15"/>
          <w:szCs w:val="28"/>
        </w:rPr>
        <w:t xml:space="preserve">demonstrate that uniformity </w:t>
      </w:r>
      <w:r>
        <w:rPr>
          <w:rFonts w:eastAsiaTheme="majorEastAsia" w:cstheme="majorBidi"/>
          <w:bCs/>
          <w:spacing w:val="15"/>
          <w:szCs w:val="28"/>
        </w:rPr>
        <w:t>a</w:t>
      </w:r>
      <w:r w:rsidRPr="008D6187">
        <w:rPr>
          <w:rFonts w:eastAsiaTheme="majorEastAsia" w:cstheme="majorBidi"/>
          <w:bCs/>
          <w:spacing w:val="15"/>
          <w:szCs w:val="28"/>
        </w:rPr>
        <w:t>nd cost containment are achievable without the defects identified</w:t>
      </w:r>
      <w:r>
        <w:rPr>
          <w:rFonts w:eastAsiaTheme="majorEastAsia" w:cstheme="majorBidi"/>
          <w:bCs/>
          <w:spacing w:val="15"/>
          <w:szCs w:val="28"/>
        </w:rPr>
        <w:t xml:space="preserve"> </w:t>
      </w:r>
      <w:r w:rsidRPr="008D6187">
        <w:rPr>
          <w:rFonts w:eastAsiaTheme="majorEastAsia" w:cstheme="majorBidi"/>
          <w:bCs/>
          <w:spacing w:val="15"/>
          <w:szCs w:val="28"/>
        </w:rPr>
        <w:t>herein.</w:t>
      </w:r>
    </w:p>
    <w:p w14:paraId="42371215" w14:textId="77777777" w:rsidR="008D6187" w:rsidRPr="008D6187" w:rsidRDefault="008D6187" w:rsidP="008D6187">
      <w:pPr>
        <w:spacing w:after="0" w:line="240" w:lineRule="auto"/>
        <w:contextualSpacing/>
        <w:rPr>
          <w:rFonts w:eastAsiaTheme="majorEastAsia" w:cstheme="majorBidi"/>
          <w:bCs/>
          <w:spacing w:val="15"/>
          <w:szCs w:val="28"/>
        </w:rPr>
      </w:pPr>
    </w:p>
    <w:p w14:paraId="343577EC" w14:textId="51817720" w:rsidR="008D6187" w:rsidRDefault="008D6187" w:rsidP="008D6187">
      <w:pPr>
        <w:spacing w:after="0" w:line="240" w:lineRule="auto"/>
        <w:contextualSpacing/>
        <w:rPr>
          <w:rFonts w:eastAsiaTheme="majorEastAsia" w:cstheme="majorBidi"/>
          <w:bCs/>
          <w:spacing w:val="15"/>
          <w:szCs w:val="28"/>
        </w:rPr>
      </w:pPr>
      <w:r w:rsidRPr="008D6187">
        <w:rPr>
          <w:rFonts w:eastAsiaTheme="majorEastAsia" w:cstheme="majorBidi"/>
          <w:bCs/>
          <w:spacing w:val="15"/>
          <w:szCs w:val="28"/>
        </w:rPr>
        <w:t>The current proposal represents an overcorrection that sacrifices necessary flexibility for the</w:t>
      </w:r>
      <w:r>
        <w:rPr>
          <w:rFonts w:eastAsiaTheme="majorEastAsia" w:cstheme="majorBidi"/>
          <w:bCs/>
          <w:spacing w:val="15"/>
          <w:szCs w:val="28"/>
        </w:rPr>
        <w:t xml:space="preserve"> </w:t>
      </w:r>
      <w:r w:rsidRPr="008D6187">
        <w:rPr>
          <w:rFonts w:eastAsiaTheme="majorEastAsia" w:cstheme="majorBidi"/>
          <w:bCs/>
          <w:spacing w:val="15"/>
          <w:szCs w:val="28"/>
        </w:rPr>
        <w:t>appearance of certainty. It replaces judicial discretion with administrative rigidity. Rather than</w:t>
      </w:r>
      <w:r>
        <w:rPr>
          <w:rFonts w:eastAsiaTheme="majorEastAsia" w:cstheme="majorBidi"/>
          <w:bCs/>
          <w:spacing w:val="15"/>
          <w:szCs w:val="28"/>
        </w:rPr>
        <w:t xml:space="preserve"> </w:t>
      </w:r>
      <w:r w:rsidRPr="008D6187">
        <w:rPr>
          <w:rFonts w:eastAsiaTheme="majorEastAsia" w:cstheme="majorBidi"/>
          <w:bCs/>
          <w:spacing w:val="15"/>
          <w:szCs w:val="28"/>
        </w:rPr>
        <w:t>reducing disputes, it will generate increased litigation over ambiguous terms, categorical</w:t>
      </w:r>
      <w:r>
        <w:rPr>
          <w:rFonts w:eastAsiaTheme="majorEastAsia" w:cstheme="majorBidi"/>
          <w:bCs/>
          <w:spacing w:val="15"/>
          <w:szCs w:val="28"/>
        </w:rPr>
        <w:t xml:space="preserve"> </w:t>
      </w:r>
      <w:r w:rsidRPr="008D6187">
        <w:rPr>
          <w:rFonts w:eastAsiaTheme="majorEastAsia" w:cstheme="majorBidi"/>
          <w:bCs/>
          <w:spacing w:val="15"/>
          <w:szCs w:val="28"/>
        </w:rPr>
        <w:t>characterizations, and arbitrary limitations.</w:t>
      </w:r>
    </w:p>
    <w:p w14:paraId="6E080A0F" w14:textId="77777777" w:rsidR="008D6187" w:rsidRPr="008D6187" w:rsidRDefault="008D6187" w:rsidP="008D6187">
      <w:pPr>
        <w:spacing w:after="0" w:line="240" w:lineRule="auto"/>
        <w:contextualSpacing/>
        <w:rPr>
          <w:rFonts w:eastAsiaTheme="majorEastAsia" w:cstheme="majorBidi"/>
          <w:bCs/>
          <w:spacing w:val="15"/>
          <w:szCs w:val="28"/>
        </w:rPr>
      </w:pPr>
    </w:p>
    <w:p w14:paraId="0246646B" w14:textId="77777777" w:rsidR="008D6187" w:rsidRPr="008D6187" w:rsidRDefault="008D6187" w:rsidP="008D6187">
      <w:pPr>
        <w:spacing w:after="0" w:line="240" w:lineRule="auto"/>
        <w:contextualSpacing/>
        <w:rPr>
          <w:rFonts w:eastAsiaTheme="majorEastAsia" w:cstheme="majorBidi"/>
          <w:b/>
          <w:bCs/>
          <w:spacing w:val="15"/>
          <w:szCs w:val="28"/>
        </w:rPr>
      </w:pPr>
      <w:r w:rsidRPr="008D6187">
        <w:rPr>
          <w:rFonts w:eastAsiaTheme="majorEastAsia" w:cstheme="majorBidi"/>
          <w:b/>
          <w:bCs/>
          <w:spacing w:val="15"/>
          <w:szCs w:val="28"/>
        </w:rPr>
        <w:lastRenderedPageBreak/>
        <w:t>II. SUMMARY OF REQUESTED EDITS</w:t>
      </w:r>
    </w:p>
    <w:p w14:paraId="2593522C" w14:textId="5E750C4B" w:rsidR="008D6187" w:rsidRDefault="008D6187" w:rsidP="008D6187">
      <w:pPr>
        <w:spacing w:after="0" w:line="240" w:lineRule="auto"/>
        <w:contextualSpacing/>
        <w:rPr>
          <w:rFonts w:eastAsiaTheme="majorEastAsia" w:cstheme="majorBidi"/>
          <w:bCs/>
          <w:spacing w:val="15"/>
          <w:szCs w:val="28"/>
        </w:rPr>
      </w:pPr>
      <w:r w:rsidRPr="008D6187">
        <w:rPr>
          <w:rFonts w:eastAsiaTheme="majorEastAsia" w:cstheme="majorBidi"/>
          <w:bCs/>
          <w:spacing w:val="15"/>
          <w:szCs w:val="28"/>
        </w:rPr>
        <w:t>The following table identifies specific deficiencies in the proposed regulation and offers</w:t>
      </w:r>
      <w:r>
        <w:rPr>
          <w:rFonts w:eastAsiaTheme="majorEastAsia" w:cstheme="majorBidi"/>
          <w:bCs/>
          <w:spacing w:val="15"/>
          <w:szCs w:val="28"/>
        </w:rPr>
        <w:t xml:space="preserve"> </w:t>
      </w:r>
      <w:r w:rsidRPr="008D6187">
        <w:rPr>
          <w:rFonts w:eastAsiaTheme="majorEastAsia" w:cstheme="majorBidi"/>
          <w:bCs/>
          <w:spacing w:val="15"/>
          <w:szCs w:val="28"/>
        </w:rPr>
        <w:t>concrete, actionable solutions that would achieve the Administrative Director's legitimate</w:t>
      </w:r>
      <w:r>
        <w:rPr>
          <w:rFonts w:eastAsiaTheme="majorEastAsia" w:cstheme="majorBidi"/>
          <w:bCs/>
          <w:spacing w:val="15"/>
          <w:szCs w:val="28"/>
        </w:rPr>
        <w:t xml:space="preserve"> </w:t>
      </w:r>
      <w:r w:rsidRPr="008D6187">
        <w:rPr>
          <w:rFonts w:eastAsiaTheme="majorEastAsia" w:cstheme="majorBidi"/>
          <w:bCs/>
          <w:spacing w:val="15"/>
          <w:szCs w:val="28"/>
        </w:rPr>
        <w:t>regulatory goals while preserving statutory discretion, complying with established case law, and</w:t>
      </w:r>
      <w:r>
        <w:rPr>
          <w:rFonts w:eastAsiaTheme="majorEastAsia" w:cstheme="majorBidi"/>
          <w:bCs/>
          <w:spacing w:val="15"/>
          <w:szCs w:val="28"/>
        </w:rPr>
        <w:t xml:space="preserve"> </w:t>
      </w:r>
      <w:r w:rsidRPr="008D6187">
        <w:rPr>
          <w:rFonts w:eastAsiaTheme="majorEastAsia" w:cstheme="majorBidi"/>
          <w:bCs/>
          <w:spacing w:val="15"/>
          <w:szCs w:val="28"/>
        </w:rPr>
        <w:t>protecting injured workers' access to competent representation.</w:t>
      </w:r>
    </w:p>
    <w:p w14:paraId="110221E1" w14:textId="77777777" w:rsidR="008D6187" w:rsidRDefault="008D6187" w:rsidP="008D6187">
      <w:pPr>
        <w:spacing w:after="0" w:line="240" w:lineRule="auto"/>
        <w:contextualSpacing/>
        <w:rPr>
          <w:rFonts w:eastAsiaTheme="majorEastAsia" w:cstheme="majorBidi"/>
          <w:bCs/>
          <w:spacing w:val="15"/>
          <w:szCs w:val="28"/>
        </w:rPr>
      </w:pPr>
    </w:p>
    <w:tbl>
      <w:tblPr>
        <w:tblStyle w:val="TableGrid"/>
        <w:tblW w:w="0" w:type="auto"/>
        <w:tblLook w:val="04A0" w:firstRow="1" w:lastRow="0" w:firstColumn="1" w:lastColumn="0" w:noHBand="0" w:noVBand="1"/>
      </w:tblPr>
      <w:tblGrid>
        <w:gridCol w:w="3116"/>
        <w:gridCol w:w="3117"/>
        <w:gridCol w:w="3117"/>
      </w:tblGrid>
      <w:tr w:rsidR="004E033F" w14:paraId="2A1E88D7" w14:textId="77777777" w:rsidTr="00501EA8">
        <w:trPr>
          <w:tblHeader/>
        </w:trPr>
        <w:tc>
          <w:tcPr>
            <w:tcW w:w="3116" w:type="dxa"/>
          </w:tcPr>
          <w:p w14:paraId="1669F9B6" w14:textId="07E1C915" w:rsidR="004E033F" w:rsidRPr="004E033F" w:rsidRDefault="004E033F" w:rsidP="008D6187">
            <w:pPr>
              <w:contextualSpacing/>
              <w:rPr>
                <w:rFonts w:eastAsiaTheme="majorEastAsia" w:cstheme="majorBidi"/>
                <w:b/>
                <w:spacing w:val="15"/>
                <w:szCs w:val="28"/>
              </w:rPr>
            </w:pPr>
            <w:r w:rsidRPr="004E033F">
              <w:rPr>
                <w:rFonts w:eastAsiaTheme="majorEastAsia" w:cstheme="majorBidi"/>
                <w:b/>
                <w:spacing w:val="15"/>
                <w:szCs w:val="28"/>
              </w:rPr>
              <w:t>Provision</w:t>
            </w:r>
          </w:p>
        </w:tc>
        <w:tc>
          <w:tcPr>
            <w:tcW w:w="3117" w:type="dxa"/>
          </w:tcPr>
          <w:p w14:paraId="7A9D6E37" w14:textId="7B15B31F" w:rsidR="004E033F" w:rsidRPr="004E033F" w:rsidRDefault="004E033F" w:rsidP="008D6187">
            <w:pPr>
              <w:contextualSpacing/>
              <w:rPr>
                <w:rFonts w:eastAsiaTheme="majorEastAsia" w:cstheme="majorBidi"/>
                <w:b/>
                <w:spacing w:val="15"/>
                <w:szCs w:val="28"/>
              </w:rPr>
            </w:pPr>
            <w:r w:rsidRPr="004E033F">
              <w:rPr>
                <w:rFonts w:eastAsiaTheme="majorEastAsia" w:cstheme="majorBidi"/>
                <w:b/>
                <w:spacing w:val="15"/>
                <w:szCs w:val="28"/>
              </w:rPr>
              <w:t>Problem</w:t>
            </w:r>
          </w:p>
        </w:tc>
        <w:tc>
          <w:tcPr>
            <w:tcW w:w="3117" w:type="dxa"/>
          </w:tcPr>
          <w:p w14:paraId="049A2F8B" w14:textId="712B96F0" w:rsidR="004E033F" w:rsidRPr="004E033F" w:rsidRDefault="004E033F" w:rsidP="008D6187">
            <w:pPr>
              <w:contextualSpacing/>
              <w:rPr>
                <w:rFonts w:eastAsiaTheme="majorEastAsia" w:cstheme="majorBidi"/>
                <w:b/>
                <w:spacing w:val="15"/>
                <w:szCs w:val="28"/>
              </w:rPr>
            </w:pPr>
            <w:r w:rsidRPr="004E033F">
              <w:rPr>
                <w:rFonts w:eastAsiaTheme="majorEastAsia" w:cstheme="majorBidi"/>
                <w:b/>
                <w:spacing w:val="15"/>
                <w:szCs w:val="28"/>
              </w:rPr>
              <w:t>Proposed Fix</w:t>
            </w:r>
          </w:p>
        </w:tc>
      </w:tr>
      <w:tr w:rsidR="004E033F" w14:paraId="43424B8F" w14:textId="77777777" w:rsidTr="004E033F">
        <w:tc>
          <w:tcPr>
            <w:tcW w:w="3116" w:type="dxa"/>
          </w:tcPr>
          <w:p w14:paraId="7074736C" w14:textId="02561007" w:rsidR="004E033F" w:rsidRPr="004E033F" w:rsidRDefault="004E033F" w:rsidP="004E033F">
            <w:pPr>
              <w:contextualSpacing/>
              <w:rPr>
                <w:rFonts w:eastAsiaTheme="majorEastAsia" w:cs="Arial"/>
                <w:bCs/>
                <w:spacing w:val="15"/>
                <w:szCs w:val="24"/>
              </w:rPr>
            </w:pPr>
            <w:r w:rsidRPr="004E033F">
              <w:rPr>
                <w:rFonts w:cs="Arial"/>
                <w:color w:val="242424"/>
                <w:kern w:val="0"/>
                <w:szCs w:val="24"/>
              </w:rPr>
              <w:t>Rate Caps (d)(l)</w:t>
            </w:r>
            <w:r w:rsidR="00F02393">
              <w:rPr>
                <w:rFonts w:cs="Arial"/>
                <w:color w:val="242424"/>
                <w:kern w:val="0"/>
                <w:szCs w:val="24"/>
              </w:rPr>
              <w:t>(3)</w:t>
            </w:r>
          </w:p>
        </w:tc>
        <w:tc>
          <w:tcPr>
            <w:tcW w:w="3117" w:type="dxa"/>
          </w:tcPr>
          <w:p w14:paraId="3E7CF5D6" w14:textId="702DAE4D" w:rsidR="004E033F" w:rsidRPr="004E033F" w:rsidRDefault="004E033F" w:rsidP="004E033F">
            <w:pPr>
              <w:contextualSpacing/>
              <w:rPr>
                <w:rFonts w:eastAsiaTheme="majorEastAsia" w:cs="Arial"/>
                <w:bCs/>
                <w:spacing w:val="15"/>
                <w:szCs w:val="24"/>
              </w:rPr>
            </w:pPr>
            <w:r>
              <w:rPr>
                <w:rFonts w:eastAsiaTheme="majorEastAsia" w:cs="Arial"/>
                <w:bCs/>
                <w:spacing w:val="15"/>
                <w:szCs w:val="24"/>
              </w:rPr>
              <w:t>Rigid cs eliminate statutory discretion; ignore complexity, locality, results obtained; conflict with CCR 10844 factors</w:t>
            </w:r>
          </w:p>
        </w:tc>
        <w:tc>
          <w:tcPr>
            <w:tcW w:w="3117" w:type="dxa"/>
          </w:tcPr>
          <w:p w14:paraId="5AEFF978" w14:textId="2BCE8D65" w:rsidR="004E033F" w:rsidRPr="004E033F" w:rsidRDefault="004E033F" w:rsidP="004E033F">
            <w:pPr>
              <w:contextualSpacing/>
              <w:rPr>
                <w:rFonts w:eastAsiaTheme="majorEastAsia" w:cs="Arial"/>
                <w:bCs/>
                <w:spacing w:val="15"/>
                <w:szCs w:val="24"/>
              </w:rPr>
            </w:pPr>
            <w:r>
              <w:rPr>
                <w:rFonts w:eastAsiaTheme="majorEastAsia" w:cs="Arial"/>
                <w:bCs/>
                <w:spacing w:val="15"/>
                <w:szCs w:val="24"/>
              </w:rPr>
              <w:t>Convert to presumptive ranges; preserve WCJ discretion for documented</w:t>
            </w:r>
            <w:r w:rsidR="00F02393">
              <w:rPr>
                <w:rFonts w:eastAsiaTheme="majorEastAsia" w:cs="Arial"/>
                <w:bCs/>
                <w:spacing w:val="15"/>
                <w:szCs w:val="24"/>
              </w:rPr>
              <w:t xml:space="preserve"> deviation based on CCR 10844 factors</w:t>
            </w:r>
          </w:p>
        </w:tc>
      </w:tr>
      <w:tr w:rsidR="004E033F" w14:paraId="06325ADC" w14:textId="77777777" w:rsidTr="004E033F">
        <w:tc>
          <w:tcPr>
            <w:tcW w:w="3116" w:type="dxa"/>
          </w:tcPr>
          <w:p w14:paraId="6159740E" w14:textId="3935A98F" w:rsidR="004E033F" w:rsidRPr="004E033F" w:rsidRDefault="00F02393" w:rsidP="008D6187">
            <w:pPr>
              <w:contextualSpacing/>
              <w:rPr>
                <w:rFonts w:eastAsiaTheme="majorEastAsia" w:cs="Arial"/>
                <w:bCs/>
                <w:spacing w:val="15"/>
                <w:szCs w:val="24"/>
              </w:rPr>
            </w:pPr>
            <w:r>
              <w:rPr>
                <w:rFonts w:eastAsiaTheme="majorEastAsia" w:cs="Arial"/>
                <w:bCs/>
                <w:spacing w:val="15"/>
                <w:szCs w:val="24"/>
              </w:rPr>
              <w:t>Travel Exclusion (f)(2)</w:t>
            </w:r>
          </w:p>
        </w:tc>
        <w:tc>
          <w:tcPr>
            <w:tcW w:w="3117" w:type="dxa"/>
          </w:tcPr>
          <w:p w14:paraId="3FC62563" w14:textId="2F844215" w:rsidR="004E033F" w:rsidRPr="004E033F" w:rsidRDefault="00F02393" w:rsidP="008D6187">
            <w:pPr>
              <w:contextualSpacing/>
              <w:rPr>
                <w:rFonts w:eastAsiaTheme="majorEastAsia" w:cs="Arial"/>
                <w:bCs/>
                <w:spacing w:val="15"/>
                <w:szCs w:val="24"/>
              </w:rPr>
            </w:pPr>
            <w:r>
              <w:rPr>
                <w:rFonts w:eastAsiaTheme="majorEastAsia" w:cs="Arial"/>
                <w:bCs/>
                <w:spacing w:val="15"/>
                <w:szCs w:val="24"/>
              </w:rPr>
              <w:t xml:space="preserve">Contradicts </w:t>
            </w:r>
            <w:proofErr w:type="spellStart"/>
            <w:r>
              <w:rPr>
                <w:rFonts w:eastAsiaTheme="majorEastAsia" w:cs="Arial"/>
                <w:bCs/>
                <w:spacing w:val="15"/>
                <w:szCs w:val="24"/>
              </w:rPr>
              <w:t>Podva</w:t>
            </w:r>
            <w:proofErr w:type="spellEnd"/>
            <w:r>
              <w:rPr>
                <w:rFonts w:eastAsiaTheme="majorEastAsia" w:cs="Arial"/>
                <w:bCs/>
                <w:spacing w:val="15"/>
                <w:szCs w:val="24"/>
              </w:rPr>
              <w:t>, Rich, Thorson, Arellano precedent recognizing travel as compensable; creates geographic barriers</w:t>
            </w:r>
          </w:p>
        </w:tc>
        <w:tc>
          <w:tcPr>
            <w:tcW w:w="3117" w:type="dxa"/>
          </w:tcPr>
          <w:p w14:paraId="2F951AD0" w14:textId="7ADF33AA" w:rsidR="004E033F" w:rsidRPr="004E033F" w:rsidRDefault="00F02393" w:rsidP="008D6187">
            <w:pPr>
              <w:contextualSpacing/>
              <w:rPr>
                <w:rFonts w:eastAsiaTheme="majorEastAsia" w:cs="Arial"/>
                <w:bCs/>
                <w:spacing w:val="15"/>
                <w:szCs w:val="24"/>
              </w:rPr>
            </w:pPr>
            <w:r>
              <w:rPr>
                <w:rFonts w:eastAsiaTheme="majorEastAsia" w:cs="Arial"/>
                <w:bCs/>
                <w:spacing w:val="15"/>
                <w:szCs w:val="24"/>
              </w:rPr>
              <w:t>Delete exclusion; alternatively require remote depositions by default with travel compensation for good-cause in-person exceptions</w:t>
            </w:r>
          </w:p>
        </w:tc>
      </w:tr>
      <w:tr w:rsidR="004E033F" w14:paraId="6891B346" w14:textId="77777777" w:rsidTr="004E033F">
        <w:tc>
          <w:tcPr>
            <w:tcW w:w="3116" w:type="dxa"/>
          </w:tcPr>
          <w:p w14:paraId="54D44D5D" w14:textId="35F3F755" w:rsidR="004E033F" w:rsidRPr="004E033F" w:rsidRDefault="00C46660" w:rsidP="008D6187">
            <w:pPr>
              <w:contextualSpacing/>
              <w:rPr>
                <w:rFonts w:eastAsiaTheme="majorEastAsia" w:cs="Arial"/>
                <w:bCs/>
                <w:spacing w:val="15"/>
                <w:szCs w:val="24"/>
              </w:rPr>
            </w:pPr>
            <w:r>
              <w:rPr>
                <w:rFonts w:eastAsiaTheme="majorEastAsia" w:cs="Arial"/>
                <w:bCs/>
                <w:spacing w:val="15"/>
                <w:szCs w:val="24"/>
              </w:rPr>
              <w:t>File Review Exclusion (f)(1)</w:t>
            </w:r>
          </w:p>
        </w:tc>
        <w:tc>
          <w:tcPr>
            <w:tcW w:w="3117" w:type="dxa"/>
          </w:tcPr>
          <w:p w14:paraId="6FA8BF66" w14:textId="0C65A819" w:rsidR="004E033F" w:rsidRPr="004E033F" w:rsidRDefault="00C46660" w:rsidP="008D6187">
            <w:pPr>
              <w:contextualSpacing/>
              <w:rPr>
                <w:rFonts w:eastAsiaTheme="majorEastAsia" w:cs="Arial"/>
                <w:bCs/>
                <w:spacing w:val="15"/>
                <w:szCs w:val="24"/>
              </w:rPr>
            </w:pPr>
            <w:r>
              <w:rPr>
                <w:rFonts w:eastAsiaTheme="majorEastAsia" w:cs="Arial"/>
                <w:bCs/>
                <w:spacing w:val="15"/>
                <w:szCs w:val="24"/>
              </w:rPr>
              <w:t>Contradicts Escalante; meaningful preparation requires file review; distinction between “file review” and “preparation” is artificial</w:t>
            </w:r>
          </w:p>
        </w:tc>
        <w:tc>
          <w:tcPr>
            <w:tcW w:w="3117" w:type="dxa"/>
          </w:tcPr>
          <w:p w14:paraId="37C3AB5C" w14:textId="302A76B2" w:rsidR="004E033F" w:rsidRPr="004E033F" w:rsidRDefault="00C46660" w:rsidP="008D6187">
            <w:pPr>
              <w:contextualSpacing/>
              <w:rPr>
                <w:rFonts w:eastAsiaTheme="majorEastAsia" w:cs="Arial"/>
                <w:bCs/>
                <w:spacing w:val="15"/>
                <w:szCs w:val="24"/>
              </w:rPr>
            </w:pPr>
            <w:r>
              <w:rPr>
                <w:rFonts w:eastAsiaTheme="majorEastAsia" w:cs="Arial"/>
                <w:bCs/>
                <w:spacing w:val="15"/>
                <w:szCs w:val="24"/>
              </w:rPr>
              <w:t>Delete “general file review” exclusion; clarify that preparation includes review of records necessary for competent representation</w:t>
            </w:r>
          </w:p>
        </w:tc>
      </w:tr>
      <w:tr w:rsidR="004E033F" w14:paraId="28B49A9A" w14:textId="77777777" w:rsidTr="004E033F">
        <w:tc>
          <w:tcPr>
            <w:tcW w:w="3116" w:type="dxa"/>
          </w:tcPr>
          <w:p w14:paraId="38976FE1" w14:textId="4E6F5C70" w:rsidR="004E033F" w:rsidRPr="004E033F" w:rsidRDefault="00C46660" w:rsidP="008D6187">
            <w:pPr>
              <w:contextualSpacing/>
              <w:rPr>
                <w:rFonts w:eastAsiaTheme="majorEastAsia" w:cs="Arial"/>
                <w:bCs/>
                <w:spacing w:val="15"/>
                <w:szCs w:val="24"/>
              </w:rPr>
            </w:pPr>
            <w:r>
              <w:rPr>
                <w:rFonts w:eastAsiaTheme="majorEastAsia" w:cs="Arial"/>
                <w:bCs/>
                <w:spacing w:val="15"/>
                <w:szCs w:val="24"/>
              </w:rPr>
              <w:t>Transcript Review (f)(3)</w:t>
            </w:r>
          </w:p>
        </w:tc>
        <w:tc>
          <w:tcPr>
            <w:tcW w:w="3117" w:type="dxa"/>
          </w:tcPr>
          <w:p w14:paraId="24ABD059" w14:textId="137FFADD" w:rsidR="004E033F" w:rsidRPr="004E033F" w:rsidRDefault="00C46660" w:rsidP="008D6187">
            <w:pPr>
              <w:contextualSpacing/>
              <w:rPr>
                <w:rFonts w:eastAsiaTheme="majorEastAsia" w:cs="Arial"/>
                <w:bCs/>
                <w:spacing w:val="15"/>
                <w:szCs w:val="24"/>
              </w:rPr>
            </w:pPr>
            <w:r>
              <w:rPr>
                <w:rFonts w:eastAsiaTheme="majorEastAsia" w:cs="Arial"/>
                <w:bCs/>
                <w:spacing w:val="15"/>
                <w:szCs w:val="24"/>
              </w:rPr>
              <w:t>Creates perverse incentive to skip accuracy verification of binding testimony; contradicts Cowens suggestion of compensability</w:t>
            </w:r>
          </w:p>
        </w:tc>
        <w:tc>
          <w:tcPr>
            <w:tcW w:w="3117" w:type="dxa"/>
          </w:tcPr>
          <w:p w14:paraId="6E64B65A" w14:textId="5696E007" w:rsidR="004E033F" w:rsidRPr="004E033F" w:rsidRDefault="00C46660" w:rsidP="008D6187">
            <w:pPr>
              <w:contextualSpacing/>
              <w:rPr>
                <w:rFonts w:eastAsiaTheme="majorEastAsia" w:cs="Arial"/>
                <w:bCs/>
                <w:spacing w:val="15"/>
                <w:szCs w:val="24"/>
              </w:rPr>
            </w:pPr>
            <w:r>
              <w:rPr>
                <w:rFonts w:eastAsiaTheme="majorEastAsia" w:cs="Arial"/>
                <w:bCs/>
                <w:spacing w:val="15"/>
                <w:szCs w:val="24"/>
              </w:rPr>
              <w:t>Delete exclusion; allow reasonable time for attorney-assisted transcript review and correction</w:t>
            </w:r>
          </w:p>
        </w:tc>
      </w:tr>
      <w:tr w:rsidR="004E033F" w14:paraId="4EA24146" w14:textId="77777777" w:rsidTr="004E033F">
        <w:tc>
          <w:tcPr>
            <w:tcW w:w="3116" w:type="dxa"/>
          </w:tcPr>
          <w:p w14:paraId="339BBBD2" w14:textId="1BD32222" w:rsidR="004E033F" w:rsidRPr="004E033F" w:rsidRDefault="00C46660" w:rsidP="008D6187">
            <w:pPr>
              <w:contextualSpacing/>
              <w:rPr>
                <w:rFonts w:eastAsiaTheme="majorEastAsia" w:cs="Arial"/>
                <w:bCs/>
                <w:spacing w:val="15"/>
                <w:szCs w:val="24"/>
              </w:rPr>
            </w:pPr>
            <w:r>
              <w:rPr>
                <w:rFonts w:eastAsiaTheme="majorEastAsia" w:cs="Arial"/>
                <w:bCs/>
                <w:spacing w:val="15"/>
                <w:szCs w:val="24"/>
              </w:rPr>
              <w:t>Three-Tier Structure</w:t>
            </w:r>
          </w:p>
        </w:tc>
        <w:tc>
          <w:tcPr>
            <w:tcW w:w="3117" w:type="dxa"/>
          </w:tcPr>
          <w:p w14:paraId="788131C4" w14:textId="79292125" w:rsidR="004E033F" w:rsidRPr="004E033F" w:rsidRDefault="00C46660" w:rsidP="008D6187">
            <w:pPr>
              <w:contextualSpacing/>
              <w:rPr>
                <w:rFonts w:eastAsiaTheme="majorEastAsia" w:cs="Arial"/>
                <w:bCs/>
                <w:spacing w:val="15"/>
                <w:szCs w:val="24"/>
              </w:rPr>
            </w:pPr>
            <w:r>
              <w:rPr>
                <w:rFonts w:eastAsiaTheme="majorEastAsia" w:cs="Arial"/>
                <w:bCs/>
                <w:spacing w:val="15"/>
                <w:szCs w:val="24"/>
              </w:rPr>
              <w:t xml:space="preserve">Crude proxy for competence; ignores CCR 10844 factors; arbitrary cliff effects at 5-year mark; treats all specialists identically </w:t>
            </w:r>
          </w:p>
        </w:tc>
        <w:tc>
          <w:tcPr>
            <w:tcW w:w="3117" w:type="dxa"/>
          </w:tcPr>
          <w:p w14:paraId="0F5F1B2D" w14:textId="6192183F" w:rsidR="004E033F" w:rsidRPr="004E033F" w:rsidRDefault="00C46660" w:rsidP="008D6187">
            <w:pPr>
              <w:contextualSpacing/>
              <w:rPr>
                <w:rFonts w:eastAsiaTheme="majorEastAsia" w:cs="Arial"/>
                <w:bCs/>
                <w:spacing w:val="15"/>
                <w:szCs w:val="24"/>
              </w:rPr>
            </w:pPr>
            <w:r>
              <w:rPr>
                <w:rFonts w:eastAsiaTheme="majorEastAsia" w:cs="Arial"/>
                <w:bCs/>
                <w:spacing w:val="15"/>
                <w:szCs w:val="24"/>
              </w:rPr>
              <w:t xml:space="preserve">Add complexity modifiers, locality adjustments, and results-based considerations; </w:t>
            </w:r>
            <w:r>
              <w:rPr>
                <w:rFonts w:eastAsiaTheme="majorEastAsia" w:cs="Arial"/>
                <w:bCs/>
                <w:spacing w:val="15"/>
                <w:szCs w:val="24"/>
              </w:rPr>
              <w:lastRenderedPageBreak/>
              <w:t>harmonize with CCR 10844</w:t>
            </w:r>
          </w:p>
        </w:tc>
      </w:tr>
      <w:tr w:rsidR="004E033F" w14:paraId="0E852C54" w14:textId="77777777" w:rsidTr="004E033F">
        <w:tc>
          <w:tcPr>
            <w:tcW w:w="3116" w:type="dxa"/>
          </w:tcPr>
          <w:p w14:paraId="41AEEF8C" w14:textId="33EE7F0F" w:rsidR="004E033F" w:rsidRPr="004E033F" w:rsidRDefault="00850BD0" w:rsidP="008D6187">
            <w:pPr>
              <w:contextualSpacing/>
              <w:rPr>
                <w:rFonts w:eastAsiaTheme="majorEastAsia" w:cs="Arial"/>
                <w:bCs/>
                <w:spacing w:val="15"/>
                <w:szCs w:val="24"/>
              </w:rPr>
            </w:pPr>
            <w:r>
              <w:rPr>
                <w:rFonts w:eastAsiaTheme="majorEastAsia" w:cs="Arial"/>
                <w:bCs/>
                <w:spacing w:val="15"/>
                <w:szCs w:val="24"/>
              </w:rPr>
              <w:lastRenderedPageBreak/>
              <w:t>Non-Attorney Rep Reference</w:t>
            </w:r>
          </w:p>
        </w:tc>
        <w:tc>
          <w:tcPr>
            <w:tcW w:w="3117" w:type="dxa"/>
          </w:tcPr>
          <w:p w14:paraId="6F28B4E2" w14:textId="128FDA7A" w:rsidR="004E033F" w:rsidRPr="004E033F" w:rsidRDefault="00850BD0" w:rsidP="008D6187">
            <w:pPr>
              <w:contextualSpacing/>
              <w:rPr>
                <w:rFonts w:eastAsiaTheme="majorEastAsia" w:cs="Arial"/>
                <w:bCs/>
                <w:spacing w:val="15"/>
                <w:szCs w:val="24"/>
              </w:rPr>
            </w:pPr>
            <w:r>
              <w:rPr>
                <w:rFonts w:eastAsiaTheme="majorEastAsia" w:cs="Arial"/>
                <w:bCs/>
                <w:spacing w:val="15"/>
                <w:szCs w:val="24"/>
              </w:rPr>
              <w:t>Erroneous citation to LC 10751; expand scope beyond what LC 5710 authorizes; creates confusion about who may claim fees</w:t>
            </w:r>
          </w:p>
        </w:tc>
        <w:tc>
          <w:tcPr>
            <w:tcW w:w="3117" w:type="dxa"/>
          </w:tcPr>
          <w:p w14:paraId="07B038F1" w14:textId="7BDCAD9F" w:rsidR="004E033F" w:rsidRPr="004E033F" w:rsidRDefault="00850BD0" w:rsidP="008D6187">
            <w:pPr>
              <w:contextualSpacing/>
              <w:rPr>
                <w:rFonts w:eastAsiaTheme="majorEastAsia" w:cs="Arial"/>
                <w:bCs/>
                <w:spacing w:val="15"/>
                <w:szCs w:val="24"/>
              </w:rPr>
            </w:pPr>
            <w:r>
              <w:rPr>
                <w:rFonts w:eastAsiaTheme="majorEastAsia" w:cs="Arial"/>
                <w:bCs/>
                <w:spacing w:val="15"/>
                <w:szCs w:val="24"/>
              </w:rPr>
              <w:t>Delete non-attorney representative provisions entirely; LC 5710 fees are conditioned on attorney representation, with hearing representatives falling under that representation</w:t>
            </w:r>
          </w:p>
        </w:tc>
      </w:tr>
      <w:tr w:rsidR="004E033F" w14:paraId="7E91A2A5" w14:textId="77777777" w:rsidTr="004E033F">
        <w:tc>
          <w:tcPr>
            <w:tcW w:w="3116" w:type="dxa"/>
          </w:tcPr>
          <w:p w14:paraId="26023D87" w14:textId="707BC833" w:rsidR="004E033F" w:rsidRPr="004E033F" w:rsidRDefault="00AB0AB9" w:rsidP="008D6187">
            <w:pPr>
              <w:contextualSpacing/>
              <w:rPr>
                <w:rFonts w:eastAsiaTheme="majorEastAsia" w:cs="Arial"/>
                <w:bCs/>
                <w:spacing w:val="15"/>
                <w:szCs w:val="24"/>
              </w:rPr>
            </w:pPr>
            <w:r>
              <w:rPr>
                <w:rFonts w:eastAsiaTheme="majorEastAsia" w:cs="Arial"/>
                <w:bCs/>
                <w:spacing w:val="15"/>
                <w:szCs w:val="24"/>
              </w:rPr>
              <w:t>No Inflation Mechanism</w:t>
            </w:r>
          </w:p>
        </w:tc>
        <w:tc>
          <w:tcPr>
            <w:tcW w:w="3117" w:type="dxa"/>
          </w:tcPr>
          <w:p w14:paraId="3EFF218F" w14:textId="29CAB6A4" w:rsidR="004E033F" w:rsidRPr="004E033F" w:rsidRDefault="00AB0AB9" w:rsidP="008D6187">
            <w:pPr>
              <w:contextualSpacing/>
              <w:rPr>
                <w:rFonts w:eastAsiaTheme="majorEastAsia" w:cs="Arial"/>
                <w:bCs/>
                <w:spacing w:val="15"/>
                <w:szCs w:val="24"/>
              </w:rPr>
            </w:pPr>
            <w:r>
              <w:rPr>
                <w:rFonts w:eastAsiaTheme="majorEastAsia" w:cs="Arial"/>
                <w:bCs/>
                <w:spacing w:val="15"/>
                <w:szCs w:val="24"/>
              </w:rPr>
              <w:t>Fixed rates will erode in real value; requires repeated rulemaking to maintain adequacy</w:t>
            </w:r>
          </w:p>
        </w:tc>
        <w:tc>
          <w:tcPr>
            <w:tcW w:w="3117" w:type="dxa"/>
          </w:tcPr>
          <w:p w14:paraId="5CB749A8" w14:textId="29A3DDB7" w:rsidR="004E033F" w:rsidRPr="004E033F" w:rsidRDefault="00AB0AB9" w:rsidP="008D6187">
            <w:pPr>
              <w:contextualSpacing/>
              <w:rPr>
                <w:rFonts w:eastAsiaTheme="majorEastAsia" w:cs="Arial"/>
                <w:bCs/>
                <w:spacing w:val="15"/>
                <w:szCs w:val="24"/>
              </w:rPr>
            </w:pPr>
            <w:r>
              <w:rPr>
                <w:rFonts w:eastAsiaTheme="majorEastAsia" w:cs="Arial"/>
                <w:bCs/>
                <w:spacing w:val="15"/>
                <w:szCs w:val="24"/>
              </w:rPr>
              <w:t>Include automatic CPI-indexed annual adjustment or periodic scheduled review</w:t>
            </w:r>
          </w:p>
        </w:tc>
      </w:tr>
      <w:tr w:rsidR="004E033F" w14:paraId="135ACCB7" w14:textId="77777777" w:rsidTr="004E033F">
        <w:tc>
          <w:tcPr>
            <w:tcW w:w="3116" w:type="dxa"/>
          </w:tcPr>
          <w:p w14:paraId="3419945F" w14:textId="5A31F5EF" w:rsidR="004E033F" w:rsidRPr="004E033F" w:rsidRDefault="00AB0AB9" w:rsidP="008D6187">
            <w:pPr>
              <w:contextualSpacing/>
              <w:rPr>
                <w:rFonts w:eastAsiaTheme="majorEastAsia" w:cs="Arial"/>
                <w:bCs/>
                <w:spacing w:val="15"/>
                <w:szCs w:val="24"/>
              </w:rPr>
            </w:pPr>
            <w:r>
              <w:rPr>
                <w:rFonts w:eastAsiaTheme="majorEastAsia" w:cs="Arial"/>
                <w:bCs/>
                <w:spacing w:val="15"/>
                <w:szCs w:val="24"/>
              </w:rPr>
              <w:t>No Safe Harbors</w:t>
            </w:r>
          </w:p>
        </w:tc>
        <w:tc>
          <w:tcPr>
            <w:tcW w:w="3117" w:type="dxa"/>
          </w:tcPr>
          <w:p w14:paraId="545DC0E0" w14:textId="28277513" w:rsidR="004E033F" w:rsidRPr="004E033F" w:rsidRDefault="00AB0AB9" w:rsidP="008D6187">
            <w:pPr>
              <w:contextualSpacing/>
              <w:rPr>
                <w:rFonts w:eastAsiaTheme="majorEastAsia" w:cs="Arial"/>
                <w:bCs/>
                <w:spacing w:val="15"/>
                <w:szCs w:val="24"/>
              </w:rPr>
            </w:pPr>
            <w:r>
              <w:rPr>
                <w:rFonts w:eastAsiaTheme="majorEastAsia" w:cs="Arial"/>
                <w:bCs/>
                <w:spacing w:val="15"/>
                <w:szCs w:val="24"/>
              </w:rPr>
              <w:t>Ambiguous exclusions will generate categorization disputes; no clarity on presumptively reasonable hours</w:t>
            </w:r>
          </w:p>
        </w:tc>
        <w:tc>
          <w:tcPr>
            <w:tcW w:w="3117" w:type="dxa"/>
          </w:tcPr>
          <w:p w14:paraId="2BBD2C57" w14:textId="07688CD9" w:rsidR="004E033F" w:rsidRPr="004E033F" w:rsidRDefault="00AB0AB9" w:rsidP="008D6187">
            <w:pPr>
              <w:contextualSpacing/>
              <w:rPr>
                <w:rFonts w:eastAsiaTheme="majorEastAsia" w:cs="Arial"/>
                <w:bCs/>
                <w:spacing w:val="15"/>
                <w:szCs w:val="24"/>
              </w:rPr>
            </w:pPr>
            <w:r>
              <w:rPr>
                <w:rFonts w:eastAsiaTheme="majorEastAsia" w:cs="Arial"/>
                <w:bCs/>
                <w:spacing w:val="15"/>
                <w:szCs w:val="24"/>
              </w:rPr>
              <w:t>Establish presumptive hours for standard depositions (e.g., 8 hours for 2-hour deposition), subject to adjustment with documentation</w:t>
            </w:r>
          </w:p>
        </w:tc>
      </w:tr>
      <w:tr w:rsidR="004E033F" w:rsidRPr="00AB0AB9" w14:paraId="5B994685" w14:textId="77777777" w:rsidTr="004E033F">
        <w:tc>
          <w:tcPr>
            <w:tcW w:w="3116" w:type="dxa"/>
          </w:tcPr>
          <w:p w14:paraId="1D6C4A6B" w14:textId="4BFB8E7A" w:rsidR="004E033F" w:rsidRPr="004E033F" w:rsidRDefault="00AB0AB9" w:rsidP="008D6187">
            <w:pPr>
              <w:contextualSpacing/>
              <w:rPr>
                <w:rFonts w:eastAsiaTheme="majorEastAsia" w:cs="Arial"/>
                <w:bCs/>
                <w:spacing w:val="15"/>
                <w:szCs w:val="24"/>
              </w:rPr>
            </w:pPr>
            <w:r>
              <w:rPr>
                <w:rFonts w:eastAsiaTheme="majorEastAsia" w:cs="Arial"/>
                <w:bCs/>
                <w:spacing w:val="15"/>
                <w:szCs w:val="24"/>
              </w:rPr>
              <w:t>No Defense Accountability</w:t>
            </w:r>
          </w:p>
        </w:tc>
        <w:tc>
          <w:tcPr>
            <w:tcW w:w="3117" w:type="dxa"/>
          </w:tcPr>
          <w:p w14:paraId="5E6FBEB7" w14:textId="05EF7490" w:rsidR="004E033F" w:rsidRPr="004E033F" w:rsidRDefault="00AB0AB9" w:rsidP="008D6187">
            <w:pPr>
              <w:contextualSpacing/>
              <w:rPr>
                <w:rFonts w:eastAsiaTheme="majorEastAsia" w:cs="Arial"/>
                <w:bCs/>
                <w:spacing w:val="15"/>
                <w:szCs w:val="24"/>
              </w:rPr>
            </w:pPr>
            <w:r>
              <w:rPr>
                <w:rFonts w:eastAsiaTheme="majorEastAsia" w:cs="Arial"/>
                <w:bCs/>
                <w:spacing w:val="15"/>
                <w:szCs w:val="24"/>
              </w:rPr>
              <w:t>No consequences for defense conduct that extends depositions; rewards strategic abuse</w:t>
            </w:r>
          </w:p>
        </w:tc>
        <w:tc>
          <w:tcPr>
            <w:tcW w:w="3117" w:type="dxa"/>
          </w:tcPr>
          <w:p w14:paraId="7FF45622" w14:textId="7D8A2236" w:rsidR="004E033F" w:rsidRPr="00AB0AB9" w:rsidRDefault="00AB0AB9" w:rsidP="008D6187">
            <w:pPr>
              <w:contextualSpacing/>
              <w:rPr>
                <w:rFonts w:eastAsiaTheme="majorEastAsia" w:cs="Arial"/>
                <w:bCs/>
                <w:spacing w:val="15"/>
                <w:szCs w:val="24"/>
              </w:rPr>
            </w:pPr>
            <w:r w:rsidRPr="00AB0AB9">
              <w:rPr>
                <w:rFonts w:eastAsiaTheme="majorEastAsia" w:cs="Arial"/>
                <w:bCs/>
                <w:spacing w:val="15"/>
                <w:szCs w:val="24"/>
              </w:rPr>
              <w:t>Add duration-based enhancements; defe</w:t>
            </w:r>
            <w:r>
              <w:rPr>
                <w:rFonts w:eastAsiaTheme="majorEastAsia" w:cs="Arial"/>
                <w:bCs/>
                <w:spacing w:val="15"/>
                <w:szCs w:val="24"/>
              </w:rPr>
              <w:t>nse-conduct adjustments for excessive or unreasonable questioning, unreasonable venue selection</w:t>
            </w:r>
          </w:p>
        </w:tc>
      </w:tr>
    </w:tbl>
    <w:p w14:paraId="6B63F192" w14:textId="77777777" w:rsidR="008D6187" w:rsidRPr="00AB0AB9" w:rsidRDefault="008D6187" w:rsidP="008D6187">
      <w:pPr>
        <w:spacing w:after="0" w:line="240" w:lineRule="auto"/>
        <w:contextualSpacing/>
        <w:rPr>
          <w:rFonts w:eastAsiaTheme="majorEastAsia" w:cstheme="majorBidi"/>
          <w:bCs/>
          <w:spacing w:val="15"/>
          <w:szCs w:val="28"/>
        </w:rPr>
      </w:pPr>
    </w:p>
    <w:p w14:paraId="517D5DB2" w14:textId="77777777" w:rsidR="00501EA8" w:rsidRPr="00501EA8" w:rsidRDefault="00501EA8" w:rsidP="00501EA8">
      <w:pPr>
        <w:spacing w:after="0" w:line="240" w:lineRule="auto"/>
        <w:contextualSpacing/>
        <w:rPr>
          <w:rFonts w:eastAsiaTheme="majorEastAsia" w:cstheme="majorBidi"/>
          <w:b/>
          <w:bCs/>
          <w:spacing w:val="15"/>
          <w:szCs w:val="28"/>
        </w:rPr>
      </w:pPr>
      <w:r w:rsidRPr="00501EA8">
        <w:rPr>
          <w:rFonts w:eastAsiaTheme="majorEastAsia" w:cstheme="majorBidi"/>
          <w:b/>
          <w:bCs/>
          <w:spacing w:val="15"/>
          <w:szCs w:val="28"/>
        </w:rPr>
        <w:t>Overarching Recommendation</w:t>
      </w:r>
    </w:p>
    <w:p w14:paraId="170F65C9" w14:textId="6874BAE0" w:rsidR="00501EA8" w:rsidRPr="00501EA8" w:rsidRDefault="00501EA8" w:rsidP="00501EA8">
      <w:pPr>
        <w:spacing w:after="0" w:line="240" w:lineRule="auto"/>
        <w:contextualSpacing/>
        <w:rPr>
          <w:rFonts w:eastAsiaTheme="majorEastAsia" w:cstheme="majorBidi"/>
          <w:bCs/>
          <w:spacing w:val="15"/>
          <w:szCs w:val="28"/>
        </w:rPr>
      </w:pPr>
      <w:r w:rsidRPr="00501EA8">
        <w:rPr>
          <w:rFonts w:eastAsiaTheme="majorEastAsia" w:cstheme="majorBidi"/>
          <w:bCs/>
          <w:spacing w:val="15"/>
          <w:szCs w:val="28"/>
        </w:rPr>
        <w:t>Rather than implementing rigid caps and categorical exclusions that contradict Labor Code</w:t>
      </w:r>
      <w:r>
        <w:rPr>
          <w:rFonts w:eastAsiaTheme="majorEastAsia" w:cstheme="majorBidi"/>
          <w:bCs/>
          <w:spacing w:val="15"/>
          <w:szCs w:val="28"/>
        </w:rPr>
        <w:t xml:space="preserve"> </w:t>
      </w:r>
      <w:r w:rsidRPr="00501EA8">
        <w:rPr>
          <w:rFonts w:eastAsiaTheme="majorEastAsia" w:cstheme="majorBidi"/>
          <w:bCs/>
          <w:spacing w:val="15"/>
          <w:szCs w:val="28"/>
        </w:rPr>
        <w:t>section 5710(b)(4)'s express grant of discretion and decades of case law, the Administrative</w:t>
      </w:r>
      <w:r>
        <w:rPr>
          <w:rFonts w:eastAsiaTheme="majorEastAsia" w:cstheme="majorBidi"/>
          <w:bCs/>
          <w:spacing w:val="15"/>
          <w:szCs w:val="28"/>
        </w:rPr>
        <w:t xml:space="preserve"> </w:t>
      </w:r>
      <w:r w:rsidRPr="00501EA8">
        <w:rPr>
          <w:rFonts w:eastAsiaTheme="majorEastAsia" w:cstheme="majorBidi"/>
          <w:bCs/>
          <w:spacing w:val="15"/>
          <w:szCs w:val="28"/>
        </w:rPr>
        <w:t>Director should adopt a presumptive reasonableness framework that:</w:t>
      </w:r>
    </w:p>
    <w:p w14:paraId="567B50C3" w14:textId="77777777" w:rsidR="00501EA8" w:rsidRDefault="00501EA8" w:rsidP="00501EA8">
      <w:pPr>
        <w:spacing w:after="0" w:line="240" w:lineRule="auto"/>
        <w:contextualSpacing/>
        <w:rPr>
          <w:rFonts w:eastAsiaTheme="majorEastAsia" w:cstheme="majorBidi"/>
          <w:bCs/>
          <w:spacing w:val="15"/>
          <w:szCs w:val="28"/>
        </w:rPr>
      </w:pPr>
    </w:p>
    <w:p w14:paraId="0691A793" w14:textId="77777777" w:rsidR="00501EA8" w:rsidRDefault="00501EA8" w:rsidP="00501EA8">
      <w:pPr>
        <w:pStyle w:val="ListParagraph"/>
        <w:numPr>
          <w:ilvl w:val="0"/>
          <w:numId w:val="50"/>
        </w:numPr>
        <w:spacing w:after="0" w:line="240" w:lineRule="auto"/>
        <w:rPr>
          <w:rFonts w:eastAsiaTheme="majorEastAsia" w:cstheme="majorBidi"/>
          <w:bCs/>
          <w:spacing w:val="15"/>
          <w:szCs w:val="28"/>
        </w:rPr>
      </w:pPr>
      <w:r w:rsidRPr="00501EA8">
        <w:rPr>
          <w:rFonts w:eastAsiaTheme="majorEastAsia" w:cstheme="majorBidi"/>
          <w:bCs/>
          <w:spacing w:val="15"/>
          <w:szCs w:val="28"/>
        </w:rPr>
        <w:lastRenderedPageBreak/>
        <w:t>Establishes presumptively reasonable fee ranges based on attorney credentials,</w:t>
      </w:r>
      <w:r>
        <w:rPr>
          <w:rFonts w:eastAsiaTheme="majorEastAsia" w:cstheme="majorBidi"/>
          <w:bCs/>
          <w:spacing w:val="15"/>
          <w:szCs w:val="28"/>
        </w:rPr>
        <w:t xml:space="preserve"> </w:t>
      </w:r>
      <w:r w:rsidRPr="00501EA8">
        <w:rPr>
          <w:rFonts w:eastAsiaTheme="majorEastAsia" w:cstheme="majorBidi"/>
          <w:bCs/>
          <w:spacing w:val="15"/>
          <w:szCs w:val="28"/>
        </w:rPr>
        <w:t>experience, geographic location, and case type, providing the guidance and predictability</w:t>
      </w:r>
      <w:r>
        <w:rPr>
          <w:rFonts w:eastAsiaTheme="majorEastAsia" w:cstheme="majorBidi"/>
          <w:bCs/>
          <w:spacing w:val="15"/>
          <w:szCs w:val="28"/>
        </w:rPr>
        <w:t xml:space="preserve"> </w:t>
      </w:r>
      <w:r w:rsidRPr="00501EA8">
        <w:rPr>
          <w:rFonts w:eastAsiaTheme="majorEastAsia" w:cstheme="majorBidi"/>
          <w:bCs/>
          <w:spacing w:val="15"/>
          <w:szCs w:val="28"/>
        </w:rPr>
        <w:t>the agency seeks</w:t>
      </w:r>
    </w:p>
    <w:p w14:paraId="2CC0D9D0" w14:textId="77777777" w:rsidR="00501EA8" w:rsidRDefault="00501EA8" w:rsidP="00501EA8">
      <w:pPr>
        <w:pStyle w:val="ListParagraph"/>
        <w:numPr>
          <w:ilvl w:val="0"/>
          <w:numId w:val="50"/>
        </w:numPr>
        <w:spacing w:after="0" w:line="240" w:lineRule="auto"/>
        <w:rPr>
          <w:rFonts w:eastAsiaTheme="majorEastAsia" w:cstheme="majorBidi"/>
          <w:bCs/>
          <w:spacing w:val="15"/>
          <w:szCs w:val="28"/>
        </w:rPr>
      </w:pPr>
      <w:r w:rsidRPr="00501EA8">
        <w:rPr>
          <w:rFonts w:eastAsiaTheme="majorEastAsia" w:cstheme="majorBidi"/>
          <w:bCs/>
          <w:spacing w:val="15"/>
          <w:szCs w:val="28"/>
        </w:rPr>
        <w:t>Preserves WCJ discretion to adjust fees based on the factors required by CCR section</w:t>
      </w:r>
      <w:r>
        <w:rPr>
          <w:rFonts w:eastAsiaTheme="majorEastAsia" w:cstheme="majorBidi"/>
          <w:bCs/>
          <w:spacing w:val="15"/>
          <w:szCs w:val="28"/>
        </w:rPr>
        <w:t xml:space="preserve"> </w:t>
      </w:r>
      <w:r w:rsidRPr="00501EA8">
        <w:rPr>
          <w:rFonts w:eastAsiaTheme="majorEastAsia" w:cstheme="majorBidi"/>
          <w:bCs/>
          <w:spacing w:val="15"/>
          <w:szCs w:val="28"/>
        </w:rPr>
        <w:t>10844 and recognized in case law: responsibility assumed, care exercised, time involved,</w:t>
      </w:r>
      <w:r>
        <w:rPr>
          <w:rFonts w:eastAsiaTheme="majorEastAsia" w:cstheme="majorBidi"/>
          <w:bCs/>
          <w:spacing w:val="15"/>
          <w:szCs w:val="28"/>
        </w:rPr>
        <w:t xml:space="preserve"> </w:t>
      </w:r>
      <w:r w:rsidRPr="00501EA8">
        <w:rPr>
          <w:rFonts w:eastAsiaTheme="majorEastAsia" w:cstheme="majorBidi"/>
          <w:bCs/>
          <w:spacing w:val="15"/>
          <w:szCs w:val="28"/>
        </w:rPr>
        <w:t>results obtained, and other relevant circumstances</w:t>
      </w:r>
    </w:p>
    <w:p w14:paraId="3540D347" w14:textId="77777777" w:rsidR="00501EA8" w:rsidRDefault="00501EA8" w:rsidP="00501EA8">
      <w:pPr>
        <w:pStyle w:val="ListParagraph"/>
        <w:numPr>
          <w:ilvl w:val="0"/>
          <w:numId w:val="50"/>
        </w:numPr>
        <w:spacing w:after="0" w:line="240" w:lineRule="auto"/>
        <w:rPr>
          <w:rFonts w:eastAsiaTheme="majorEastAsia" w:cstheme="majorBidi"/>
          <w:bCs/>
          <w:spacing w:val="15"/>
          <w:szCs w:val="28"/>
        </w:rPr>
      </w:pPr>
      <w:r w:rsidRPr="00501EA8">
        <w:rPr>
          <w:rFonts w:eastAsiaTheme="majorEastAsia" w:cstheme="majorBidi"/>
          <w:bCs/>
          <w:spacing w:val="15"/>
          <w:szCs w:val="28"/>
        </w:rPr>
        <w:t>Includes complexity modifiers that account for case-specific circumstances, recognizing</w:t>
      </w:r>
      <w:r>
        <w:rPr>
          <w:rFonts w:eastAsiaTheme="majorEastAsia" w:cstheme="majorBidi"/>
          <w:bCs/>
          <w:spacing w:val="15"/>
          <w:szCs w:val="28"/>
        </w:rPr>
        <w:t xml:space="preserve"> </w:t>
      </w:r>
      <w:r w:rsidRPr="00501EA8">
        <w:rPr>
          <w:rFonts w:eastAsiaTheme="majorEastAsia" w:cstheme="majorBidi"/>
          <w:bCs/>
          <w:spacing w:val="15"/>
          <w:szCs w:val="28"/>
        </w:rPr>
        <w:t>that a complex psychiatric cumulative trauma case requires different resources than a</w:t>
      </w:r>
      <w:r>
        <w:rPr>
          <w:rFonts w:eastAsiaTheme="majorEastAsia" w:cstheme="majorBidi"/>
          <w:bCs/>
          <w:spacing w:val="15"/>
          <w:szCs w:val="28"/>
        </w:rPr>
        <w:t xml:space="preserve"> </w:t>
      </w:r>
      <w:r w:rsidRPr="00501EA8">
        <w:rPr>
          <w:rFonts w:eastAsiaTheme="majorEastAsia" w:cstheme="majorBidi"/>
          <w:bCs/>
          <w:spacing w:val="15"/>
          <w:szCs w:val="28"/>
        </w:rPr>
        <w:t>simple specific injury</w:t>
      </w:r>
    </w:p>
    <w:p w14:paraId="064F53C6" w14:textId="77777777" w:rsidR="00501EA8" w:rsidRDefault="00501EA8" w:rsidP="00501EA8">
      <w:pPr>
        <w:pStyle w:val="ListParagraph"/>
        <w:numPr>
          <w:ilvl w:val="0"/>
          <w:numId w:val="50"/>
        </w:numPr>
        <w:spacing w:after="0" w:line="240" w:lineRule="auto"/>
        <w:rPr>
          <w:rFonts w:eastAsiaTheme="majorEastAsia" w:cstheme="majorBidi"/>
          <w:bCs/>
          <w:spacing w:val="15"/>
          <w:szCs w:val="28"/>
        </w:rPr>
      </w:pPr>
      <w:r w:rsidRPr="00501EA8">
        <w:rPr>
          <w:rFonts w:eastAsiaTheme="majorEastAsia" w:cstheme="majorBidi"/>
          <w:bCs/>
          <w:spacing w:val="15"/>
          <w:szCs w:val="28"/>
        </w:rPr>
        <w:t>Provides safe harbor provisions rather than absolute prohibitions, reducing disputes by</w:t>
      </w:r>
      <w:r>
        <w:rPr>
          <w:rFonts w:eastAsiaTheme="majorEastAsia" w:cstheme="majorBidi"/>
          <w:bCs/>
          <w:spacing w:val="15"/>
          <w:szCs w:val="28"/>
        </w:rPr>
        <w:t xml:space="preserve"> </w:t>
      </w:r>
      <w:r w:rsidRPr="00501EA8">
        <w:rPr>
          <w:rFonts w:eastAsiaTheme="majorEastAsia" w:cstheme="majorBidi"/>
          <w:bCs/>
          <w:spacing w:val="15"/>
          <w:szCs w:val="28"/>
        </w:rPr>
        <w:t>establishing presumptively reasonable parameters while allowing deviation with</w:t>
      </w:r>
      <w:r>
        <w:rPr>
          <w:rFonts w:eastAsiaTheme="majorEastAsia" w:cstheme="majorBidi"/>
          <w:bCs/>
          <w:spacing w:val="15"/>
          <w:szCs w:val="28"/>
        </w:rPr>
        <w:t xml:space="preserve"> </w:t>
      </w:r>
      <w:r w:rsidRPr="00501EA8">
        <w:rPr>
          <w:rFonts w:eastAsiaTheme="majorEastAsia" w:cstheme="majorBidi"/>
          <w:bCs/>
          <w:spacing w:val="15"/>
          <w:szCs w:val="28"/>
        </w:rPr>
        <w:t>appropriate documentation</w:t>
      </w:r>
    </w:p>
    <w:p w14:paraId="5CE1C29B" w14:textId="77777777" w:rsidR="00501EA8" w:rsidRDefault="00501EA8" w:rsidP="00501EA8">
      <w:pPr>
        <w:pStyle w:val="ListParagraph"/>
        <w:numPr>
          <w:ilvl w:val="0"/>
          <w:numId w:val="50"/>
        </w:numPr>
        <w:spacing w:after="0" w:line="240" w:lineRule="auto"/>
        <w:rPr>
          <w:rFonts w:eastAsiaTheme="majorEastAsia" w:cstheme="majorBidi"/>
          <w:bCs/>
          <w:spacing w:val="15"/>
          <w:szCs w:val="28"/>
        </w:rPr>
      </w:pPr>
      <w:r w:rsidRPr="00501EA8">
        <w:rPr>
          <w:rFonts w:eastAsiaTheme="majorEastAsia" w:cstheme="majorBidi"/>
          <w:bCs/>
          <w:spacing w:val="15"/>
          <w:szCs w:val="28"/>
        </w:rPr>
        <w:t>Incorporates inflation adjustments to maintain rate adequacy over time</w:t>
      </w:r>
    </w:p>
    <w:p w14:paraId="45A0935E" w14:textId="77777777" w:rsidR="00501EA8" w:rsidRDefault="00501EA8" w:rsidP="00501EA8">
      <w:pPr>
        <w:pStyle w:val="ListParagraph"/>
        <w:numPr>
          <w:ilvl w:val="0"/>
          <w:numId w:val="50"/>
        </w:numPr>
        <w:spacing w:after="0" w:line="240" w:lineRule="auto"/>
        <w:rPr>
          <w:rFonts w:eastAsiaTheme="majorEastAsia" w:cstheme="majorBidi"/>
          <w:bCs/>
          <w:spacing w:val="15"/>
          <w:szCs w:val="28"/>
        </w:rPr>
      </w:pPr>
      <w:r w:rsidRPr="00501EA8">
        <w:rPr>
          <w:rFonts w:eastAsiaTheme="majorEastAsia" w:cstheme="majorBidi"/>
          <w:bCs/>
          <w:spacing w:val="15"/>
          <w:szCs w:val="28"/>
        </w:rPr>
        <w:t>Protects access to representation for vulnerable populations, rural workers, and workers</w:t>
      </w:r>
      <w:r>
        <w:rPr>
          <w:rFonts w:eastAsiaTheme="majorEastAsia" w:cstheme="majorBidi"/>
          <w:bCs/>
          <w:spacing w:val="15"/>
          <w:szCs w:val="28"/>
        </w:rPr>
        <w:t xml:space="preserve"> </w:t>
      </w:r>
      <w:r w:rsidRPr="00501EA8">
        <w:rPr>
          <w:rFonts w:eastAsiaTheme="majorEastAsia" w:cstheme="majorBidi"/>
          <w:bCs/>
          <w:spacing w:val="15"/>
          <w:szCs w:val="28"/>
        </w:rPr>
        <w:t>with language or disability accommodation needs</w:t>
      </w:r>
    </w:p>
    <w:p w14:paraId="3CB99D8D" w14:textId="7EAD97D5" w:rsidR="00501EA8" w:rsidRPr="00501EA8" w:rsidRDefault="00501EA8" w:rsidP="00501EA8">
      <w:pPr>
        <w:pStyle w:val="ListParagraph"/>
        <w:numPr>
          <w:ilvl w:val="0"/>
          <w:numId w:val="50"/>
        </w:numPr>
        <w:spacing w:after="0" w:line="240" w:lineRule="auto"/>
        <w:rPr>
          <w:rFonts w:eastAsiaTheme="majorEastAsia" w:cstheme="majorBidi"/>
          <w:bCs/>
          <w:spacing w:val="15"/>
          <w:szCs w:val="28"/>
        </w:rPr>
      </w:pPr>
      <w:r w:rsidRPr="00501EA8">
        <w:rPr>
          <w:rFonts w:eastAsiaTheme="majorEastAsia" w:cstheme="majorBidi"/>
          <w:bCs/>
          <w:spacing w:val="15"/>
          <w:szCs w:val="28"/>
        </w:rPr>
        <w:t>Places cost accountability appropriately by including mechanisms that discourage</w:t>
      </w:r>
      <w:r>
        <w:rPr>
          <w:rFonts w:eastAsiaTheme="majorEastAsia" w:cstheme="majorBidi"/>
          <w:bCs/>
          <w:spacing w:val="15"/>
          <w:szCs w:val="28"/>
        </w:rPr>
        <w:t xml:space="preserve"> </w:t>
      </w:r>
      <w:r w:rsidRPr="00501EA8">
        <w:rPr>
          <w:rFonts w:eastAsiaTheme="majorEastAsia" w:cstheme="majorBidi"/>
          <w:bCs/>
          <w:spacing w:val="15"/>
          <w:szCs w:val="28"/>
        </w:rPr>
        <w:t>defense abuse of the deposition process</w:t>
      </w:r>
    </w:p>
    <w:p w14:paraId="6C4E1D2F" w14:textId="77777777" w:rsidR="00501EA8" w:rsidRDefault="00501EA8" w:rsidP="00501EA8">
      <w:pPr>
        <w:spacing w:after="0" w:line="240" w:lineRule="auto"/>
        <w:contextualSpacing/>
        <w:rPr>
          <w:rFonts w:eastAsiaTheme="majorEastAsia" w:cstheme="majorBidi"/>
          <w:bCs/>
          <w:spacing w:val="15"/>
          <w:szCs w:val="28"/>
        </w:rPr>
      </w:pPr>
    </w:p>
    <w:p w14:paraId="0D33F635" w14:textId="5AD8C38B" w:rsidR="008D6187" w:rsidRDefault="00501EA8" w:rsidP="00501EA8">
      <w:pPr>
        <w:spacing w:after="0" w:line="240" w:lineRule="auto"/>
        <w:contextualSpacing/>
        <w:rPr>
          <w:rFonts w:eastAsiaTheme="majorEastAsia" w:cstheme="majorBidi"/>
          <w:bCs/>
          <w:spacing w:val="15"/>
          <w:szCs w:val="28"/>
        </w:rPr>
      </w:pPr>
      <w:r w:rsidRPr="00501EA8">
        <w:rPr>
          <w:rFonts w:eastAsiaTheme="majorEastAsia" w:cstheme="majorBidi"/>
          <w:bCs/>
          <w:spacing w:val="15"/>
          <w:szCs w:val="28"/>
        </w:rPr>
        <w:t>This approach would achieve the Administrative Director's legitimate goals while respecting the</w:t>
      </w:r>
      <w:r>
        <w:rPr>
          <w:rFonts w:eastAsiaTheme="majorEastAsia" w:cstheme="majorBidi"/>
          <w:bCs/>
          <w:spacing w:val="15"/>
          <w:szCs w:val="28"/>
        </w:rPr>
        <w:t xml:space="preserve"> </w:t>
      </w:r>
      <w:r w:rsidRPr="00501EA8">
        <w:rPr>
          <w:rFonts w:eastAsiaTheme="majorEastAsia" w:cstheme="majorBidi"/>
          <w:bCs/>
          <w:spacing w:val="15"/>
          <w:szCs w:val="28"/>
        </w:rPr>
        <w:t>statutory framework the Legislature enacted, complying with the case law the WCAB has</w:t>
      </w:r>
      <w:r>
        <w:rPr>
          <w:rFonts w:eastAsiaTheme="majorEastAsia" w:cstheme="majorBidi"/>
          <w:bCs/>
          <w:spacing w:val="15"/>
          <w:szCs w:val="28"/>
        </w:rPr>
        <w:t xml:space="preserve"> </w:t>
      </w:r>
      <w:r w:rsidRPr="00501EA8">
        <w:rPr>
          <w:rFonts w:eastAsiaTheme="majorEastAsia" w:cstheme="majorBidi"/>
          <w:bCs/>
          <w:spacing w:val="15"/>
          <w:szCs w:val="28"/>
        </w:rPr>
        <w:t xml:space="preserve">developed, and protecting the injured workers the system exists </w:t>
      </w:r>
      <w:r>
        <w:rPr>
          <w:rFonts w:eastAsiaTheme="majorEastAsia" w:cstheme="majorBidi"/>
          <w:bCs/>
          <w:spacing w:val="15"/>
          <w:szCs w:val="28"/>
        </w:rPr>
        <w:t>to serve</w:t>
      </w:r>
      <w:r w:rsidRPr="00501EA8">
        <w:rPr>
          <w:rFonts w:eastAsiaTheme="majorEastAsia" w:cstheme="majorBidi"/>
          <w:bCs/>
          <w:spacing w:val="15"/>
          <w:szCs w:val="28"/>
        </w:rPr>
        <w:t>.</w:t>
      </w:r>
    </w:p>
    <w:p w14:paraId="61DD7A3E" w14:textId="77777777" w:rsidR="009A0E4E" w:rsidRDefault="009A0E4E" w:rsidP="00501EA8">
      <w:pPr>
        <w:spacing w:after="0" w:line="240" w:lineRule="auto"/>
        <w:contextualSpacing/>
        <w:rPr>
          <w:rFonts w:eastAsiaTheme="majorEastAsia" w:cstheme="majorBidi"/>
          <w:bCs/>
          <w:spacing w:val="15"/>
          <w:szCs w:val="28"/>
        </w:rPr>
      </w:pPr>
    </w:p>
    <w:p w14:paraId="6744EC00" w14:textId="77777777" w:rsidR="009A0E4E" w:rsidRPr="009A0E4E" w:rsidRDefault="009A0E4E" w:rsidP="009A0E4E">
      <w:pPr>
        <w:spacing w:after="0" w:line="240" w:lineRule="auto"/>
        <w:contextualSpacing/>
        <w:rPr>
          <w:rFonts w:eastAsiaTheme="majorEastAsia" w:cstheme="majorBidi"/>
          <w:b/>
          <w:bCs/>
          <w:spacing w:val="15"/>
          <w:szCs w:val="28"/>
        </w:rPr>
      </w:pPr>
      <w:r w:rsidRPr="009A0E4E">
        <w:rPr>
          <w:rFonts w:eastAsiaTheme="majorEastAsia" w:cstheme="majorBidi"/>
          <w:bCs/>
          <w:spacing w:val="15"/>
          <w:szCs w:val="28"/>
        </w:rPr>
        <w:t xml:space="preserve">III. </w:t>
      </w:r>
      <w:r w:rsidRPr="009A0E4E">
        <w:rPr>
          <w:rFonts w:eastAsiaTheme="majorEastAsia" w:cstheme="majorBidi"/>
          <w:b/>
          <w:bCs/>
          <w:spacing w:val="15"/>
          <w:szCs w:val="28"/>
        </w:rPr>
        <w:t>STATUTORY AND REGULATORY CONFLICTS</w:t>
      </w:r>
    </w:p>
    <w:p w14:paraId="068F4F0D" w14:textId="05171250" w:rsidR="009A0E4E" w:rsidRDefault="009A0E4E" w:rsidP="009A0E4E">
      <w:pPr>
        <w:spacing w:after="0" w:line="240" w:lineRule="auto"/>
        <w:contextualSpacing/>
        <w:rPr>
          <w:rFonts w:eastAsiaTheme="majorEastAsia" w:cstheme="majorBidi"/>
          <w:bCs/>
          <w:spacing w:val="15"/>
          <w:szCs w:val="28"/>
        </w:rPr>
      </w:pPr>
      <w:r w:rsidRPr="009A0E4E">
        <w:rPr>
          <w:rFonts w:eastAsiaTheme="majorEastAsia" w:cstheme="majorBidi"/>
          <w:bCs/>
          <w:spacing w:val="15"/>
          <w:szCs w:val="28"/>
        </w:rPr>
        <w:t>The proposed regulation suffers from fundamental legal defects that render it invalid and</w:t>
      </w:r>
      <w:r>
        <w:rPr>
          <w:rFonts w:eastAsiaTheme="majorEastAsia" w:cstheme="majorBidi"/>
          <w:bCs/>
          <w:spacing w:val="15"/>
          <w:szCs w:val="28"/>
        </w:rPr>
        <w:t xml:space="preserve"> </w:t>
      </w:r>
      <w:r w:rsidRPr="009A0E4E">
        <w:rPr>
          <w:rFonts w:eastAsiaTheme="majorEastAsia" w:cstheme="majorBidi"/>
          <w:bCs/>
          <w:spacing w:val="15"/>
          <w:szCs w:val="28"/>
        </w:rPr>
        <w:t>unenforceable. It conflicts with the enabling statute, contradicts existing regulations promulgated</w:t>
      </w:r>
      <w:r>
        <w:rPr>
          <w:rFonts w:eastAsiaTheme="majorEastAsia" w:cstheme="majorBidi"/>
          <w:bCs/>
          <w:spacing w:val="15"/>
          <w:szCs w:val="28"/>
        </w:rPr>
        <w:t xml:space="preserve"> </w:t>
      </w:r>
      <w:r w:rsidRPr="009A0E4E">
        <w:rPr>
          <w:rFonts w:eastAsiaTheme="majorEastAsia" w:cstheme="majorBidi"/>
          <w:bCs/>
          <w:spacing w:val="15"/>
          <w:szCs w:val="28"/>
        </w:rPr>
        <w:t>by the same agency, and improperly attempts to override binding case law through</w:t>
      </w:r>
      <w:r>
        <w:rPr>
          <w:rFonts w:eastAsiaTheme="majorEastAsia" w:cstheme="majorBidi"/>
          <w:bCs/>
          <w:spacing w:val="15"/>
          <w:szCs w:val="28"/>
        </w:rPr>
        <w:t xml:space="preserve"> </w:t>
      </w:r>
      <w:r w:rsidRPr="009A0E4E">
        <w:rPr>
          <w:rFonts w:eastAsiaTheme="majorEastAsia" w:cstheme="majorBidi"/>
          <w:bCs/>
          <w:spacing w:val="15"/>
          <w:szCs w:val="28"/>
        </w:rPr>
        <w:t>administrative rulemaking.</w:t>
      </w:r>
    </w:p>
    <w:p w14:paraId="3C6F912C" w14:textId="77777777" w:rsidR="002B2D3A" w:rsidRPr="009A0E4E" w:rsidRDefault="002B2D3A" w:rsidP="009A0E4E">
      <w:pPr>
        <w:spacing w:after="0" w:line="240" w:lineRule="auto"/>
        <w:contextualSpacing/>
        <w:rPr>
          <w:rFonts w:eastAsiaTheme="majorEastAsia" w:cstheme="majorBidi"/>
          <w:bCs/>
          <w:spacing w:val="15"/>
          <w:szCs w:val="28"/>
        </w:rPr>
      </w:pPr>
    </w:p>
    <w:p w14:paraId="42D86A82" w14:textId="77777777" w:rsidR="009A0E4E" w:rsidRPr="009A0E4E" w:rsidRDefault="009A0E4E" w:rsidP="009A0E4E">
      <w:pPr>
        <w:spacing w:after="0" w:line="240" w:lineRule="auto"/>
        <w:contextualSpacing/>
        <w:rPr>
          <w:rFonts w:eastAsiaTheme="majorEastAsia" w:cstheme="majorBidi"/>
          <w:b/>
          <w:bCs/>
          <w:spacing w:val="15"/>
          <w:szCs w:val="28"/>
        </w:rPr>
      </w:pPr>
      <w:r w:rsidRPr="009A0E4E">
        <w:rPr>
          <w:rFonts w:eastAsiaTheme="majorEastAsia" w:cstheme="majorBidi"/>
          <w:b/>
          <w:bCs/>
          <w:spacing w:val="15"/>
          <w:szCs w:val="28"/>
        </w:rPr>
        <w:t>A. The Regulation Conflicts with CCR Section 10844</w:t>
      </w:r>
    </w:p>
    <w:p w14:paraId="037ACD54" w14:textId="77777777" w:rsidR="009A0E4E" w:rsidRDefault="009A0E4E" w:rsidP="009A0E4E">
      <w:pPr>
        <w:spacing w:after="0" w:line="240" w:lineRule="auto"/>
        <w:contextualSpacing/>
        <w:rPr>
          <w:rFonts w:eastAsiaTheme="majorEastAsia" w:cstheme="majorBidi"/>
          <w:bCs/>
          <w:spacing w:val="15"/>
          <w:szCs w:val="28"/>
        </w:rPr>
      </w:pPr>
      <w:r w:rsidRPr="009A0E4E">
        <w:rPr>
          <w:rFonts w:eastAsiaTheme="majorEastAsia" w:cstheme="majorBidi"/>
          <w:bCs/>
          <w:spacing w:val="15"/>
          <w:szCs w:val="28"/>
        </w:rPr>
        <w:t>California Code of Regulations section 10844 currently provides:</w:t>
      </w:r>
    </w:p>
    <w:p w14:paraId="51D3F6EA" w14:textId="77777777" w:rsidR="002B2D3A" w:rsidRPr="009A0E4E" w:rsidRDefault="002B2D3A" w:rsidP="009A0E4E">
      <w:pPr>
        <w:spacing w:after="0" w:line="240" w:lineRule="auto"/>
        <w:contextualSpacing/>
        <w:rPr>
          <w:rFonts w:eastAsiaTheme="majorEastAsia" w:cstheme="majorBidi"/>
          <w:bCs/>
          <w:spacing w:val="15"/>
          <w:szCs w:val="28"/>
        </w:rPr>
      </w:pPr>
    </w:p>
    <w:p w14:paraId="09185C9C" w14:textId="713C9917" w:rsidR="009A0E4E" w:rsidRDefault="009A0E4E" w:rsidP="009A0E4E">
      <w:pPr>
        <w:spacing w:after="0" w:line="240" w:lineRule="auto"/>
        <w:contextualSpacing/>
        <w:rPr>
          <w:rFonts w:eastAsiaTheme="majorEastAsia" w:cstheme="majorBidi"/>
          <w:bCs/>
          <w:spacing w:val="15"/>
          <w:szCs w:val="28"/>
        </w:rPr>
      </w:pPr>
      <w:r w:rsidRPr="009A0E4E">
        <w:rPr>
          <w:rFonts w:eastAsiaTheme="majorEastAsia" w:cstheme="majorBidi"/>
          <w:bCs/>
          <w:i/>
          <w:iCs/>
          <w:spacing w:val="15"/>
          <w:szCs w:val="28"/>
        </w:rPr>
        <w:t>"In making an award of attorney's fees pursuant to Labor Code Section 4906, 5710, or 5811,</w:t>
      </w:r>
      <w:r w:rsidR="002B2D3A">
        <w:rPr>
          <w:rFonts w:eastAsiaTheme="majorEastAsia" w:cstheme="majorBidi"/>
          <w:bCs/>
          <w:i/>
          <w:iCs/>
          <w:spacing w:val="15"/>
          <w:szCs w:val="28"/>
        </w:rPr>
        <w:t xml:space="preserve"> </w:t>
      </w:r>
      <w:r w:rsidRPr="009A0E4E">
        <w:rPr>
          <w:rFonts w:eastAsiaTheme="majorEastAsia" w:cstheme="majorBidi"/>
          <w:bCs/>
          <w:i/>
          <w:iCs/>
          <w:spacing w:val="15"/>
          <w:szCs w:val="28"/>
        </w:rPr>
        <w:t>consideration shall be given to the following: (a) The responsibility assumed by the attorney; (b)</w:t>
      </w:r>
      <w:r w:rsidR="002B2D3A">
        <w:rPr>
          <w:rFonts w:eastAsiaTheme="majorEastAsia" w:cstheme="majorBidi"/>
          <w:bCs/>
          <w:i/>
          <w:iCs/>
          <w:spacing w:val="15"/>
          <w:szCs w:val="28"/>
        </w:rPr>
        <w:t xml:space="preserve"> </w:t>
      </w:r>
      <w:r w:rsidRPr="009A0E4E">
        <w:rPr>
          <w:rFonts w:eastAsiaTheme="majorEastAsia" w:cstheme="majorBidi"/>
          <w:bCs/>
          <w:i/>
          <w:iCs/>
          <w:spacing w:val="15"/>
          <w:szCs w:val="28"/>
        </w:rPr>
        <w:t>The care exercised by the attorney in representing the applicant; (c) The time involved; and (d)The results obtained.</w:t>
      </w:r>
      <w:r w:rsidRPr="009A0E4E">
        <w:rPr>
          <w:rFonts w:eastAsiaTheme="majorEastAsia" w:cstheme="majorBidi"/>
          <w:bCs/>
          <w:spacing w:val="15"/>
          <w:szCs w:val="28"/>
        </w:rPr>
        <w:t>"</w:t>
      </w:r>
    </w:p>
    <w:p w14:paraId="2B8B61FA" w14:textId="77777777" w:rsidR="002B2D3A" w:rsidRPr="009A0E4E" w:rsidRDefault="002B2D3A" w:rsidP="009A0E4E">
      <w:pPr>
        <w:spacing w:after="0" w:line="240" w:lineRule="auto"/>
        <w:contextualSpacing/>
        <w:rPr>
          <w:rFonts w:eastAsiaTheme="majorEastAsia" w:cstheme="majorBidi"/>
          <w:bCs/>
          <w:i/>
          <w:iCs/>
          <w:spacing w:val="15"/>
          <w:szCs w:val="28"/>
        </w:rPr>
      </w:pPr>
    </w:p>
    <w:p w14:paraId="552F7103" w14:textId="5681742C" w:rsidR="009A0E4E" w:rsidRPr="009A0E4E" w:rsidRDefault="009A0E4E" w:rsidP="009A0E4E">
      <w:pPr>
        <w:spacing w:after="0" w:line="240" w:lineRule="auto"/>
        <w:contextualSpacing/>
        <w:rPr>
          <w:rFonts w:eastAsiaTheme="majorEastAsia" w:cstheme="majorBidi"/>
          <w:bCs/>
          <w:spacing w:val="15"/>
          <w:szCs w:val="28"/>
        </w:rPr>
      </w:pPr>
      <w:r w:rsidRPr="009A0E4E">
        <w:rPr>
          <w:rFonts w:eastAsiaTheme="majorEastAsia" w:cstheme="majorBidi"/>
          <w:bCs/>
          <w:spacing w:val="15"/>
          <w:szCs w:val="28"/>
        </w:rPr>
        <w:t>This regulation establishes a mandatory multi-factor test for determining reasonable attorney fees</w:t>
      </w:r>
      <w:r w:rsidR="00CB1166">
        <w:rPr>
          <w:rFonts w:eastAsiaTheme="majorEastAsia" w:cstheme="majorBidi"/>
          <w:bCs/>
          <w:spacing w:val="15"/>
          <w:szCs w:val="28"/>
        </w:rPr>
        <w:t xml:space="preserve"> </w:t>
      </w:r>
      <w:r w:rsidRPr="009A0E4E">
        <w:rPr>
          <w:rFonts w:eastAsiaTheme="majorEastAsia" w:cstheme="majorBidi"/>
          <w:bCs/>
          <w:spacing w:val="15"/>
          <w:szCs w:val="28"/>
        </w:rPr>
        <w:t xml:space="preserve">under Labor Code section 5710. The regulatory </w:t>
      </w:r>
      <w:r w:rsidRPr="009A0E4E">
        <w:rPr>
          <w:rFonts w:eastAsiaTheme="majorEastAsia" w:cstheme="majorBidi"/>
          <w:bCs/>
          <w:spacing w:val="15"/>
          <w:szCs w:val="28"/>
        </w:rPr>
        <w:lastRenderedPageBreak/>
        <w:t>language is unambiguous: consideration "shall</w:t>
      </w:r>
      <w:r w:rsidR="00CB1166">
        <w:rPr>
          <w:rFonts w:eastAsiaTheme="majorEastAsia" w:cstheme="majorBidi"/>
          <w:bCs/>
          <w:spacing w:val="15"/>
          <w:szCs w:val="28"/>
        </w:rPr>
        <w:t xml:space="preserve"> </w:t>
      </w:r>
      <w:r w:rsidRPr="009A0E4E">
        <w:rPr>
          <w:rFonts w:eastAsiaTheme="majorEastAsia" w:cstheme="majorBidi"/>
          <w:bCs/>
          <w:spacing w:val="15"/>
          <w:szCs w:val="28"/>
        </w:rPr>
        <w:t>be given" to each of the four enumerated factors. The use of "shall" creates a non-discretionary</w:t>
      </w:r>
      <w:r w:rsidR="00CB1166">
        <w:rPr>
          <w:rFonts w:eastAsiaTheme="majorEastAsia" w:cstheme="majorBidi"/>
          <w:bCs/>
          <w:spacing w:val="15"/>
          <w:szCs w:val="28"/>
        </w:rPr>
        <w:t xml:space="preserve"> </w:t>
      </w:r>
      <w:r w:rsidRPr="009A0E4E">
        <w:rPr>
          <w:rFonts w:eastAsiaTheme="majorEastAsia" w:cstheme="majorBidi"/>
          <w:bCs/>
          <w:spacing w:val="15"/>
          <w:szCs w:val="28"/>
        </w:rPr>
        <w:t>obligation and test whereby applicant and defense attorneys may govern what shall be paid.</w:t>
      </w:r>
      <w:r w:rsidR="00CB1166">
        <w:rPr>
          <w:rFonts w:eastAsiaTheme="majorEastAsia" w:cstheme="majorBidi"/>
          <w:bCs/>
          <w:spacing w:val="15"/>
          <w:szCs w:val="28"/>
        </w:rPr>
        <w:t xml:space="preserve"> </w:t>
      </w:r>
      <w:r w:rsidRPr="009A0E4E">
        <w:rPr>
          <w:rFonts w:eastAsiaTheme="majorEastAsia" w:cstheme="majorBidi"/>
          <w:bCs/>
          <w:spacing w:val="15"/>
          <w:szCs w:val="28"/>
        </w:rPr>
        <w:t>Workers' Compensation Judges must consider all four factors when evaluating the</w:t>
      </w:r>
      <w:r w:rsidR="00CB1166">
        <w:rPr>
          <w:rFonts w:eastAsiaTheme="majorEastAsia" w:cstheme="majorBidi"/>
          <w:bCs/>
          <w:spacing w:val="15"/>
          <w:szCs w:val="28"/>
        </w:rPr>
        <w:t xml:space="preserve"> </w:t>
      </w:r>
      <w:r w:rsidRPr="009A0E4E">
        <w:rPr>
          <w:rFonts w:eastAsiaTheme="majorEastAsia" w:cstheme="majorBidi"/>
          <w:bCs/>
          <w:spacing w:val="15"/>
          <w:szCs w:val="28"/>
        </w:rPr>
        <w:t>reasonableness of attorney fees.</w:t>
      </w:r>
    </w:p>
    <w:p w14:paraId="1E95612C" w14:textId="5E8CAE59" w:rsidR="009A0E4E" w:rsidRDefault="009A0E4E" w:rsidP="009A0E4E">
      <w:pPr>
        <w:spacing w:after="0" w:line="240" w:lineRule="auto"/>
        <w:contextualSpacing/>
        <w:rPr>
          <w:rFonts w:eastAsiaTheme="majorEastAsia" w:cstheme="majorBidi"/>
          <w:bCs/>
          <w:spacing w:val="15"/>
          <w:szCs w:val="28"/>
        </w:rPr>
      </w:pPr>
      <w:r w:rsidRPr="009A0E4E">
        <w:rPr>
          <w:rFonts w:eastAsiaTheme="majorEastAsia" w:cstheme="majorBidi"/>
          <w:bCs/>
          <w:spacing w:val="15"/>
          <w:szCs w:val="28"/>
        </w:rPr>
        <w:t>Each factor requires individualized, case-specific analysis that the proposed regulation's rigid</w:t>
      </w:r>
      <w:r w:rsidR="00CB1166">
        <w:rPr>
          <w:rFonts w:eastAsiaTheme="majorEastAsia" w:cstheme="majorBidi"/>
          <w:bCs/>
          <w:spacing w:val="15"/>
          <w:szCs w:val="28"/>
        </w:rPr>
        <w:t xml:space="preserve"> </w:t>
      </w:r>
      <w:r w:rsidRPr="009A0E4E">
        <w:rPr>
          <w:rFonts w:eastAsiaTheme="majorEastAsia" w:cstheme="majorBidi"/>
          <w:bCs/>
          <w:spacing w:val="15"/>
          <w:szCs w:val="28"/>
        </w:rPr>
        <w:t>structure eliminates:</w:t>
      </w:r>
    </w:p>
    <w:p w14:paraId="449B3563" w14:textId="77777777" w:rsidR="00CB1166" w:rsidRPr="009A0E4E" w:rsidRDefault="00CB1166" w:rsidP="009A0E4E">
      <w:pPr>
        <w:spacing w:after="0" w:line="240" w:lineRule="auto"/>
        <w:contextualSpacing/>
        <w:rPr>
          <w:rFonts w:eastAsiaTheme="majorEastAsia" w:cstheme="majorBidi"/>
          <w:bCs/>
          <w:spacing w:val="15"/>
          <w:szCs w:val="28"/>
        </w:rPr>
      </w:pPr>
    </w:p>
    <w:p w14:paraId="00E65A4F" w14:textId="1FEBA00D" w:rsidR="009A0E4E" w:rsidRDefault="009A0E4E" w:rsidP="009A0E4E">
      <w:pPr>
        <w:spacing w:after="0" w:line="240" w:lineRule="auto"/>
        <w:contextualSpacing/>
        <w:rPr>
          <w:rFonts w:eastAsiaTheme="majorEastAsia" w:cstheme="majorBidi"/>
          <w:bCs/>
          <w:spacing w:val="15"/>
          <w:szCs w:val="28"/>
        </w:rPr>
      </w:pPr>
      <w:r w:rsidRPr="009A0E4E">
        <w:rPr>
          <w:rFonts w:eastAsiaTheme="majorEastAsia" w:cstheme="majorBidi"/>
          <w:b/>
          <w:bCs/>
          <w:spacing w:val="15"/>
          <w:szCs w:val="28"/>
        </w:rPr>
        <w:t xml:space="preserve">Factor (a), Responsibility Assumed: </w:t>
      </w:r>
      <w:r w:rsidRPr="009A0E4E">
        <w:rPr>
          <w:rFonts w:eastAsiaTheme="majorEastAsia" w:cstheme="majorBidi"/>
          <w:bCs/>
          <w:spacing w:val="15"/>
          <w:szCs w:val="28"/>
        </w:rPr>
        <w:t>This factor requires examination of the scope and nature</w:t>
      </w:r>
      <w:r w:rsidR="00CB1166">
        <w:rPr>
          <w:rFonts w:eastAsiaTheme="majorEastAsia" w:cstheme="majorBidi"/>
          <w:bCs/>
          <w:spacing w:val="15"/>
          <w:szCs w:val="28"/>
        </w:rPr>
        <w:t xml:space="preserve"> </w:t>
      </w:r>
      <w:r w:rsidRPr="009A0E4E">
        <w:rPr>
          <w:rFonts w:eastAsiaTheme="majorEastAsia" w:cstheme="majorBidi"/>
          <w:bCs/>
          <w:spacing w:val="15"/>
          <w:szCs w:val="28"/>
        </w:rPr>
        <w:t>of the attorney's obligations in the specific case. A deposition</w:t>
      </w:r>
      <w:r w:rsidRPr="009A0E4E">
        <w:rPr>
          <w:rFonts w:eastAsiaTheme="majorEastAsia" w:cstheme="majorBidi"/>
          <w:spacing w:val="15"/>
          <w:szCs w:val="28"/>
        </w:rPr>
        <w:t xml:space="preserve"> in</w:t>
      </w:r>
      <w:r w:rsidRPr="009A0E4E">
        <w:rPr>
          <w:rFonts w:eastAsiaTheme="majorEastAsia" w:cstheme="majorBidi"/>
          <w:b/>
          <w:bCs/>
          <w:spacing w:val="15"/>
          <w:szCs w:val="28"/>
        </w:rPr>
        <w:t xml:space="preserve"> </w:t>
      </w:r>
      <w:r w:rsidRPr="009A0E4E">
        <w:rPr>
          <w:rFonts w:eastAsiaTheme="majorEastAsia" w:cstheme="majorBidi"/>
          <w:bCs/>
          <w:spacing w:val="15"/>
          <w:szCs w:val="28"/>
        </w:rPr>
        <w:t>a complex traumatic brain injury</w:t>
      </w:r>
      <w:r w:rsidR="00CB1166">
        <w:rPr>
          <w:rFonts w:eastAsiaTheme="majorEastAsia" w:cstheme="majorBidi"/>
          <w:bCs/>
          <w:spacing w:val="15"/>
          <w:szCs w:val="28"/>
        </w:rPr>
        <w:t xml:space="preserve"> </w:t>
      </w:r>
      <w:r w:rsidRPr="009A0E4E">
        <w:rPr>
          <w:rFonts w:eastAsiaTheme="majorEastAsia" w:cstheme="majorBidi"/>
          <w:bCs/>
          <w:spacing w:val="15"/>
          <w:szCs w:val="28"/>
        </w:rPr>
        <w:t>case with multiple disputed issues, extensive medical records, and contested causation involves</w:t>
      </w:r>
      <w:r w:rsidR="00CB1166">
        <w:rPr>
          <w:rFonts w:eastAsiaTheme="majorEastAsia" w:cstheme="majorBidi"/>
          <w:bCs/>
          <w:spacing w:val="15"/>
          <w:szCs w:val="28"/>
        </w:rPr>
        <w:t xml:space="preserve"> </w:t>
      </w:r>
      <w:r w:rsidRPr="009A0E4E">
        <w:rPr>
          <w:rFonts w:eastAsiaTheme="majorEastAsia" w:cstheme="majorBidi"/>
          <w:bCs/>
          <w:spacing w:val="15"/>
          <w:szCs w:val="28"/>
        </w:rPr>
        <w:t>far greater responsibility than a deposition</w:t>
      </w:r>
      <w:r w:rsidRPr="009A0E4E">
        <w:rPr>
          <w:rFonts w:eastAsiaTheme="majorEastAsia" w:cstheme="majorBidi"/>
          <w:spacing w:val="15"/>
          <w:szCs w:val="28"/>
        </w:rPr>
        <w:t xml:space="preserve"> in</w:t>
      </w:r>
      <w:r w:rsidRPr="009A0E4E">
        <w:rPr>
          <w:rFonts w:eastAsiaTheme="majorEastAsia" w:cstheme="majorBidi"/>
          <w:b/>
          <w:bCs/>
          <w:spacing w:val="15"/>
          <w:szCs w:val="28"/>
        </w:rPr>
        <w:t xml:space="preserve"> </w:t>
      </w:r>
      <w:r w:rsidRPr="009A0E4E">
        <w:rPr>
          <w:rFonts w:eastAsiaTheme="majorEastAsia" w:cstheme="majorBidi"/>
          <w:bCs/>
          <w:spacing w:val="15"/>
          <w:szCs w:val="28"/>
        </w:rPr>
        <w:t>a straightforward strain case with admitted injury.</w:t>
      </w:r>
      <w:r w:rsidR="00CB1166">
        <w:rPr>
          <w:rFonts w:eastAsiaTheme="majorEastAsia" w:cstheme="majorBidi"/>
          <w:bCs/>
          <w:spacing w:val="15"/>
          <w:szCs w:val="28"/>
        </w:rPr>
        <w:t xml:space="preserve"> </w:t>
      </w:r>
      <w:r w:rsidRPr="009A0E4E">
        <w:rPr>
          <w:rFonts w:eastAsiaTheme="majorEastAsia" w:cstheme="majorBidi"/>
          <w:bCs/>
          <w:spacing w:val="15"/>
          <w:szCs w:val="28"/>
        </w:rPr>
        <w:t>An attorney representing a non-English speaking injured worker with cognitive disabilities</w:t>
      </w:r>
      <w:r w:rsidR="00CB1166">
        <w:rPr>
          <w:rFonts w:eastAsiaTheme="majorEastAsia" w:cstheme="majorBidi"/>
          <w:bCs/>
          <w:spacing w:val="15"/>
          <w:szCs w:val="28"/>
        </w:rPr>
        <w:t xml:space="preserve"> </w:t>
      </w:r>
      <w:r w:rsidRPr="009A0E4E">
        <w:rPr>
          <w:rFonts w:eastAsiaTheme="majorEastAsia" w:cstheme="majorBidi"/>
          <w:bCs/>
          <w:spacing w:val="15"/>
          <w:szCs w:val="28"/>
        </w:rPr>
        <w:t>assumes greater responsibility than an attorney representing an articulate client who can readily</w:t>
      </w:r>
      <w:r w:rsidR="00CB1166">
        <w:rPr>
          <w:rFonts w:eastAsiaTheme="majorEastAsia" w:cstheme="majorBidi"/>
          <w:bCs/>
          <w:spacing w:val="15"/>
          <w:szCs w:val="28"/>
        </w:rPr>
        <w:t xml:space="preserve"> </w:t>
      </w:r>
      <w:r w:rsidRPr="009A0E4E">
        <w:rPr>
          <w:rFonts w:eastAsiaTheme="majorEastAsia" w:cstheme="majorBidi"/>
          <w:bCs/>
          <w:spacing w:val="15"/>
          <w:szCs w:val="28"/>
        </w:rPr>
        <w:t>understand and respond to questions. The proposed regulation's rigid three-tier structure ignores</w:t>
      </w:r>
      <w:r w:rsidR="00CB1166">
        <w:rPr>
          <w:rFonts w:eastAsiaTheme="majorEastAsia" w:cstheme="majorBidi"/>
          <w:bCs/>
          <w:spacing w:val="15"/>
          <w:szCs w:val="28"/>
        </w:rPr>
        <w:t xml:space="preserve"> </w:t>
      </w:r>
      <w:r w:rsidRPr="009A0E4E">
        <w:rPr>
          <w:rFonts w:eastAsiaTheme="majorEastAsia" w:cstheme="majorBidi"/>
          <w:bCs/>
          <w:spacing w:val="15"/>
          <w:szCs w:val="28"/>
        </w:rPr>
        <w:t>this mandatory factor entirely.</w:t>
      </w:r>
    </w:p>
    <w:p w14:paraId="014B02C8" w14:textId="77777777" w:rsidR="00CB1166" w:rsidRPr="009A0E4E" w:rsidRDefault="00CB1166" w:rsidP="009A0E4E">
      <w:pPr>
        <w:spacing w:after="0" w:line="240" w:lineRule="auto"/>
        <w:contextualSpacing/>
        <w:rPr>
          <w:rFonts w:eastAsiaTheme="majorEastAsia" w:cstheme="majorBidi"/>
          <w:bCs/>
          <w:spacing w:val="15"/>
          <w:szCs w:val="28"/>
        </w:rPr>
      </w:pPr>
    </w:p>
    <w:p w14:paraId="1C6BD456" w14:textId="7A5BFE97" w:rsidR="009A0E4E" w:rsidRDefault="009A0E4E" w:rsidP="009A0E4E">
      <w:pPr>
        <w:spacing w:after="0" w:line="240" w:lineRule="auto"/>
        <w:contextualSpacing/>
        <w:rPr>
          <w:rFonts w:eastAsiaTheme="majorEastAsia" w:cstheme="majorBidi"/>
          <w:bCs/>
          <w:spacing w:val="15"/>
          <w:szCs w:val="28"/>
        </w:rPr>
      </w:pPr>
      <w:r w:rsidRPr="009A0E4E">
        <w:rPr>
          <w:rFonts w:eastAsiaTheme="majorEastAsia" w:cstheme="majorBidi"/>
          <w:b/>
          <w:bCs/>
          <w:spacing w:val="15"/>
          <w:szCs w:val="28"/>
        </w:rPr>
        <w:t xml:space="preserve">Factor (b), Care Exercised: </w:t>
      </w:r>
      <w:r w:rsidRPr="009A0E4E">
        <w:rPr>
          <w:rFonts w:eastAsiaTheme="majorEastAsia" w:cstheme="majorBidi"/>
          <w:bCs/>
          <w:spacing w:val="15"/>
          <w:szCs w:val="28"/>
        </w:rPr>
        <w:t>This factor requires assessment of the quality and thoroughness of</w:t>
      </w:r>
      <w:r w:rsidR="00CB1166">
        <w:rPr>
          <w:rFonts w:eastAsiaTheme="majorEastAsia" w:cstheme="majorBidi"/>
          <w:bCs/>
          <w:spacing w:val="15"/>
          <w:szCs w:val="28"/>
        </w:rPr>
        <w:t xml:space="preserve"> </w:t>
      </w:r>
      <w:r w:rsidRPr="009A0E4E">
        <w:rPr>
          <w:rFonts w:eastAsiaTheme="majorEastAsia" w:cstheme="majorBidi"/>
          <w:bCs/>
          <w:spacing w:val="15"/>
          <w:szCs w:val="28"/>
        </w:rPr>
        <w:t>the attorney's representation. Did the attorney adequately prepare the injured worker? Did the</w:t>
      </w:r>
      <w:r w:rsidR="00CB1166">
        <w:rPr>
          <w:rFonts w:eastAsiaTheme="majorEastAsia" w:cstheme="majorBidi"/>
          <w:bCs/>
          <w:spacing w:val="15"/>
          <w:szCs w:val="28"/>
        </w:rPr>
        <w:t xml:space="preserve"> </w:t>
      </w:r>
      <w:r w:rsidRPr="009A0E4E">
        <w:rPr>
          <w:rFonts w:eastAsiaTheme="majorEastAsia" w:cstheme="majorBidi"/>
          <w:bCs/>
          <w:spacing w:val="15"/>
          <w:szCs w:val="28"/>
        </w:rPr>
        <w:t xml:space="preserve">attorney review the relevant medical records, discovery, and case history, </w:t>
      </w:r>
      <w:r w:rsidRPr="009A0E4E">
        <w:rPr>
          <w:rFonts w:eastAsiaTheme="majorEastAsia" w:cstheme="majorBidi"/>
          <w:b/>
          <w:bCs/>
          <w:i/>
          <w:iCs/>
          <w:spacing w:val="15"/>
          <w:szCs w:val="28"/>
        </w:rPr>
        <w:t>prior to the</w:t>
      </w:r>
      <w:r w:rsidR="00CB1166">
        <w:rPr>
          <w:rFonts w:eastAsiaTheme="majorEastAsia" w:cstheme="majorBidi"/>
          <w:bCs/>
          <w:spacing w:val="15"/>
          <w:szCs w:val="28"/>
        </w:rPr>
        <w:t xml:space="preserve"> </w:t>
      </w:r>
      <w:r w:rsidRPr="009A0E4E">
        <w:rPr>
          <w:rFonts w:eastAsiaTheme="majorEastAsia" w:cstheme="majorBidi"/>
          <w:b/>
          <w:bCs/>
          <w:i/>
          <w:iCs/>
          <w:spacing w:val="15"/>
          <w:szCs w:val="28"/>
        </w:rPr>
        <w:t xml:space="preserve">deposition? </w:t>
      </w:r>
      <w:r w:rsidRPr="009A0E4E">
        <w:rPr>
          <w:rFonts w:eastAsiaTheme="majorEastAsia" w:cstheme="majorBidi"/>
          <w:bCs/>
          <w:spacing w:val="15"/>
          <w:szCs w:val="28"/>
        </w:rPr>
        <w:t>Did the attorney effectively protect the client from improper questioning? This is an</w:t>
      </w:r>
      <w:r w:rsidR="00CB1166">
        <w:rPr>
          <w:rFonts w:eastAsiaTheme="majorEastAsia" w:cstheme="majorBidi"/>
          <w:bCs/>
          <w:spacing w:val="15"/>
          <w:szCs w:val="28"/>
        </w:rPr>
        <w:t xml:space="preserve"> </w:t>
      </w:r>
      <w:r w:rsidRPr="009A0E4E">
        <w:rPr>
          <w:rFonts w:eastAsiaTheme="majorEastAsia" w:cstheme="majorBidi"/>
          <w:bCs/>
          <w:spacing w:val="15"/>
          <w:szCs w:val="28"/>
        </w:rPr>
        <w:t>inherently qualitative assessment that cannot be reduced to years of experience or certification</w:t>
      </w:r>
      <w:r w:rsidR="00CB1166">
        <w:rPr>
          <w:rFonts w:eastAsiaTheme="majorEastAsia" w:cstheme="majorBidi"/>
          <w:bCs/>
          <w:spacing w:val="15"/>
          <w:szCs w:val="28"/>
        </w:rPr>
        <w:t xml:space="preserve"> </w:t>
      </w:r>
      <w:r w:rsidRPr="009A0E4E">
        <w:rPr>
          <w:rFonts w:eastAsiaTheme="majorEastAsia" w:cstheme="majorBidi"/>
          <w:bCs/>
          <w:spacing w:val="15"/>
          <w:szCs w:val="28"/>
        </w:rPr>
        <w:t>status. The proposed regulation ignores this factor and, by excluding "general file review" from</w:t>
      </w:r>
      <w:r w:rsidR="00CB1166">
        <w:rPr>
          <w:rFonts w:eastAsiaTheme="majorEastAsia" w:cstheme="majorBidi"/>
          <w:bCs/>
          <w:spacing w:val="15"/>
          <w:szCs w:val="28"/>
        </w:rPr>
        <w:t xml:space="preserve"> </w:t>
      </w:r>
      <w:r w:rsidRPr="009A0E4E">
        <w:rPr>
          <w:rFonts w:eastAsiaTheme="majorEastAsia" w:cstheme="majorBidi"/>
          <w:bCs/>
          <w:spacing w:val="15"/>
          <w:szCs w:val="28"/>
        </w:rPr>
        <w:t>compensable time, affirmatively discourages the thorough preparation that demonstrates care.</w:t>
      </w:r>
    </w:p>
    <w:p w14:paraId="3E81C963" w14:textId="77777777" w:rsidR="00CB1166" w:rsidRDefault="00CB1166" w:rsidP="009A0E4E">
      <w:pPr>
        <w:spacing w:after="0" w:line="240" w:lineRule="auto"/>
        <w:contextualSpacing/>
        <w:rPr>
          <w:rFonts w:eastAsiaTheme="majorEastAsia" w:cstheme="majorBidi"/>
          <w:bCs/>
          <w:spacing w:val="15"/>
          <w:szCs w:val="28"/>
        </w:rPr>
      </w:pPr>
    </w:p>
    <w:p w14:paraId="1297724F" w14:textId="47BF0413" w:rsidR="00E20DBF" w:rsidRPr="00E20DBF" w:rsidRDefault="00E20DBF" w:rsidP="00E20DBF">
      <w:pPr>
        <w:spacing w:after="0" w:line="240" w:lineRule="auto"/>
        <w:contextualSpacing/>
        <w:rPr>
          <w:rFonts w:eastAsiaTheme="majorEastAsia" w:cstheme="majorBidi"/>
          <w:bCs/>
          <w:spacing w:val="15"/>
          <w:szCs w:val="28"/>
        </w:rPr>
      </w:pPr>
      <w:r w:rsidRPr="00E20DBF">
        <w:rPr>
          <w:rFonts w:eastAsiaTheme="majorEastAsia" w:cstheme="majorBidi"/>
          <w:b/>
          <w:bCs/>
          <w:spacing w:val="15"/>
          <w:szCs w:val="28"/>
        </w:rPr>
        <w:t xml:space="preserve">Factor (c), Time Involved: </w:t>
      </w:r>
      <w:r w:rsidRPr="00E20DBF">
        <w:rPr>
          <w:rFonts w:eastAsiaTheme="majorEastAsia" w:cstheme="majorBidi"/>
          <w:bCs/>
          <w:spacing w:val="15"/>
          <w:szCs w:val="28"/>
        </w:rPr>
        <w:t>While the proposed regulation addresses time through its billing</w:t>
      </w:r>
      <w:r>
        <w:rPr>
          <w:rFonts w:eastAsiaTheme="majorEastAsia" w:cstheme="majorBidi"/>
          <w:bCs/>
          <w:spacing w:val="15"/>
          <w:szCs w:val="28"/>
        </w:rPr>
        <w:t xml:space="preserve"> </w:t>
      </w:r>
      <w:r w:rsidRPr="00E20DBF">
        <w:rPr>
          <w:rFonts w:eastAsiaTheme="majorEastAsia" w:cstheme="majorBidi"/>
          <w:bCs/>
          <w:spacing w:val="15"/>
          <w:szCs w:val="28"/>
        </w:rPr>
        <w:t>requirements, it simultaneously prohibits compensation for substantial categories of time</w:t>
      </w:r>
      <w:r>
        <w:rPr>
          <w:rFonts w:eastAsiaTheme="majorEastAsia" w:cstheme="majorBidi"/>
          <w:bCs/>
          <w:spacing w:val="15"/>
          <w:szCs w:val="28"/>
        </w:rPr>
        <w:t xml:space="preserve"> </w:t>
      </w:r>
      <w:proofErr w:type="gramStart"/>
      <w:r>
        <w:rPr>
          <w:rFonts w:eastAsiaTheme="majorEastAsia" w:cstheme="majorBidi"/>
          <w:b/>
          <w:bCs/>
          <w:i/>
          <w:iCs/>
          <w:spacing w:val="15"/>
          <w:szCs w:val="28"/>
        </w:rPr>
        <w:t>actually invol</w:t>
      </w:r>
      <w:r w:rsidRPr="00E20DBF">
        <w:rPr>
          <w:rFonts w:eastAsiaTheme="majorEastAsia" w:cstheme="majorBidi"/>
          <w:b/>
          <w:bCs/>
          <w:i/>
          <w:iCs/>
          <w:spacing w:val="15"/>
          <w:szCs w:val="28"/>
        </w:rPr>
        <w:t>ved</w:t>
      </w:r>
      <w:proofErr w:type="gramEnd"/>
      <w:r w:rsidRPr="00E20DBF">
        <w:rPr>
          <w:rFonts w:eastAsiaTheme="majorEastAsia" w:cstheme="majorBidi"/>
          <w:b/>
          <w:bCs/>
          <w:i/>
          <w:iCs/>
          <w:spacing w:val="15"/>
          <w:szCs w:val="28"/>
        </w:rPr>
        <w:t xml:space="preserve"> </w:t>
      </w:r>
      <w:r w:rsidRPr="00E20DBF">
        <w:rPr>
          <w:rFonts w:eastAsiaTheme="majorEastAsia" w:cstheme="majorBidi"/>
          <w:bCs/>
          <w:spacing w:val="15"/>
          <w:szCs w:val="28"/>
        </w:rPr>
        <w:t>in competent representation: travel time, file review time, and transcript review</w:t>
      </w:r>
      <w:r>
        <w:rPr>
          <w:rFonts w:eastAsiaTheme="majorEastAsia" w:cstheme="majorBidi"/>
          <w:bCs/>
          <w:spacing w:val="15"/>
          <w:szCs w:val="28"/>
        </w:rPr>
        <w:t xml:space="preserve"> </w:t>
      </w:r>
      <w:r w:rsidRPr="00E20DBF">
        <w:rPr>
          <w:rFonts w:eastAsiaTheme="majorEastAsia" w:cstheme="majorBidi"/>
          <w:bCs/>
          <w:spacing w:val="15"/>
          <w:szCs w:val="28"/>
        </w:rPr>
        <w:t>time. CCR section 10844 requires consideration of "the time involved," meaning the total time</w:t>
      </w:r>
      <w:r>
        <w:rPr>
          <w:rFonts w:eastAsiaTheme="majorEastAsia" w:cstheme="majorBidi"/>
          <w:bCs/>
          <w:spacing w:val="15"/>
          <w:szCs w:val="28"/>
        </w:rPr>
        <w:t xml:space="preserve"> </w:t>
      </w:r>
      <w:r w:rsidRPr="00E20DBF">
        <w:rPr>
          <w:rFonts w:eastAsiaTheme="majorEastAsia" w:cstheme="majorBidi"/>
          <w:bCs/>
          <w:spacing w:val="15"/>
          <w:szCs w:val="28"/>
        </w:rPr>
        <w:t xml:space="preserve">the attorney </w:t>
      </w:r>
      <w:proofErr w:type="gramStart"/>
      <w:r w:rsidRPr="00E20DBF">
        <w:rPr>
          <w:rFonts w:eastAsiaTheme="majorEastAsia" w:cstheme="majorBidi"/>
          <w:bCs/>
          <w:spacing w:val="15"/>
          <w:szCs w:val="28"/>
        </w:rPr>
        <w:t>actually devotes</w:t>
      </w:r>
      <w:proofErr w:type="gramEnd"/>
      <w:r w:rsidRPr="00E20DBF">
        <w:rPr>
          <w:rFonts w:eastAsiaTheme="majorEastAsia" w:cstheme="majorBidi"/>
          <w:bCs/>
          <w:spacing w:val="15"/>
          <w:szCs w:val="28"/>
        </w:rPr>
        <w:t xml:space="preserve"> to the representation. By categorically excluding significant</w:t>
      </w:r>
      <w:r>
        <w:rPr>
          <w:rFonts w:eastAsiaTheme="majorEastAsia" w:cstheme="majorBidi"/>
          <w:bCs/>
          <w:spacing w:val="15"/>
          <w:szCs w:val="28"/>
        </w:rPr>
        <w:t xml:space="preserve"> </w:t>
      </w:r>
      <w:r w:rsidRPr="00E20DBF">
        <w:rPr>
          <w:rFonts w:eastAsiaTheme="majorEastAsia" w:cstheme="majorBidi"/>
          <w:bCs/>
          <w:spacing w:val="15"/>
          <w:szCs w:val="28"/>
        </w:rPr>
        <w:t>portions of necessary time, the proposed regulation conflicts with this mandate.</w:t>
      </w:r>
    </w:p>
    <w:p w14:paraId="1A2BC4BA" w14:textId="77777777" w:rsidR="00E20DBF" w:rsidRDefault="00E20DBF" w:rsidP="00E20DBF">
      <w:pPr>
        <w:spacing w:after="0" w:line="240" w:lineRule="auto"/>
        <w:contextualSpacing/>
        <w:rPr>
          <w:rFonts w:eastAsiaTheme="majorEastAsia" w:cstheme="majorBidi"/>
          <w:b/>
          <w:bCs/>
          <w:spacing w:val="15"/>
          <w:szCs w:val="28"/>
        </w:rPr>
      </w:pPr>
    </w:p>
    <w:p w14:paraId="4497A241" w14:textId="6E9B2C82" w:rsidR="00E20DBF" w:rsidRPr="00E20DBF" w:rsidRDefault="00E20DBF" w:rsidP="00E20DBF">
      <w:pPr>
        <w:spacing w:after="0" w:line="240" w:lineRule="auto"/>
        <w:contextualSpacing/>
        <w:rPr>
          <w:rFonts w:eastAsiaTheme="majorEastAsia" w:cstheme="majorBidi"/>
          <w:bCs/>
          <w:spacing w:val="15"/>
          <w:szCs w:val="28"/>
        </w:rPr>
      </w:pPr>
      <w:r w:rsidRPr="00E20DBF">
        <w:rPr>
          <w:rFonts w:eastAsiaTheme="majorEastAsia" w:cstheme="majorBidi"/>
          <w:b/>
          <w:bCs/>
          <w:spacing w:val="15"/>
          <w:szCs w:val="28"/>
        </w:rPr>
        <w:t xml:space="preserve">Factor (d), Results Obtained: </w:t>
      </w:r>
      <w:r w:rsidRPr="00E20DBF">
        <w:rPr>
          <w:rFonts w:eastAsiaTheme="majorEastAsia" w:cstheme="majorBidi"/>
          <w:bCs/>
          <w:spacing w:val="15"/>
          <w:szCs w:val="28"/>
        </w:rPr>
        <w:t>This factor requires assessment of the outcome achieved. Did the</w:t>
      </w:r>
      <w:r>
        <w:rPr>
          <w:rFonts w:eastAsiaTheme="majorEastAsia" w:cstheme="majorBidi"/>
          <w:bCs/>
          <w:spacing w:val="15"/>
          <w:szCs w:val="28"/>
        </w:rPr>
        <w:t xml:space="preserve"> </w:t>
      </w:r>
      <w:r w:rsidRPr="00E20DBF">
        <w:rPr>
          <w:rFonts w:eastAsiaTheme="majorEastAsia" w:cstheme="majorBidi"/>
          <w:bCs/>
          <w:spacing w:val="15"/>
          <w:szCs w:val="28"/>
        </w:rPr>
        <w:t>attorney's preparation enable the injured worker to provide clear, accurate, favorable testimony?</w:t>
      </w:r>
      <w:r>
        <w:rPr>
          <w:rFonts w:eastAsiaTheme="majorEastAsia" w:cstheme="majorBidi"/>
          <w:bCs/>
          <w:spacing w:val="15"/>
          <w:szCs w:val="28"/>
        </w:rPr>
        <w:t xml:space="preserve"> </w:t>
      </w:r>
      <w:r w:rsidRPr="00E20DBF">
        <w:rPr>
          <w:rFonts w:eastAsiaTheme="majorEastAsia" w:cstheme="majorBidi"/>
          <w:bCs/>
          <w:spacing w:val="15"/>
          <w:szCs w:val="28"/>
        </w:rPr>
        <w:t>Did the attorney successfully protect the client from damaging questioning? Did the attorney's</w:t>
      </w:r>
      <w:r>
        <w:rPr>
          <w:rFonts w:eastAsiaTheme="majorEastAsia" w:cstheme="majorBidi"/>
          <w:bCs/>
          <w:spacing w:val="15"/>
          <w:szCs w:val="28"/>
        </w:rPr>
        <w:t xml:space="preserve"> </w:t>
      </w:r>
      <w:r w:rsidRPr="00E20DBF">
        <w:rPr>
          <w:rFonts w:eastAsiaTheme="majorEastAsia" w:cstheme="majorBidi"/>
          <w:bCs/>
          <w:spacing w:val="15"/>
          <w:szCs w:val="28"/>
        </w:rPr>
        <w:lastRenderedPageBreak/>
        <w:t>representation allow for the applicant to thoroughly know how to properly respond to questions?</w:t>
      </w:r>
      <w:r>
        <w:rPr>
          <w:rFonts w:eastAsiaTheme="majorEastAsia" w:cstheme="majorBidi"/>
          <w:bCs/>
          <w:spacing w:val="15"/>
          <w:szCs w:val="28"/>
        </w:rPr>
        <w:t xml:space="preserve"> </w:t>
      </w:r>
      <w:r w:rsidRPr="00E20DBF">
        <w:rPr>
          <w:rFonts w:eastAsiaTheme="majorEastAsia" w:cstheme="majorBidi"/>
          <w:bCs/>
          <w:spacing w:val="15"/>
          <w:szCs w:val="28"/>
        </w:rPr>
        <w:t>The proposed regulation's rigid caps eliminate any ability to reward superior results or adjust for</w:t>
      </w:r>
      <w:r>
        <w:rPr>
          <w:rFonts w:eastAsiaTheme="majorEastAsia" w:cstheme="majorBidi"/>
          <w:bCs/>
          <w:spacing w:val="15"/>
          <w:szCs w:val="28"/>
        </w:rPr>
        <w:t xml:space="preserve"> </w:t>
      </w:r>
      <w:r w:rsidRPr="00E20DBF">
        <w:rPr>
          <w:rFonts w:eastAsiaTheme="majorEastAsia" w:cstheme="majorBidi"/>
          <w:bCs/>
          <w:spacing w:val="15"/>
          <w:szCs w:val="28"/>
        </w:rPr>
        <w:t>poor outcomes.</w:t>
      </w:r>
    </w:p>
    <w:p w14:paraId="7EA3C093" w14:textId="77777777" w:rsidR="00E20DBF" w:rsidRDefault="00E20DBF" w:rsidP="00E20DBF">
      <w:pPr>
        <w:spacing w:after="0" w:line="240" w:lineRule="auto"/>
        <w:contextualSpacing/>
        <w:rPr>
          <w:rFonts w:eastAsiaTheme="majorEastAsia" w:cstheme="majorBidi"/>
          <w:bCs/>
          <w:spacing w:val="15"/>
          <w:szCs w:val="28"/>
        </w:rPr>
      </w:pPr>
    </w:p>
    <w:p w14:paraId="75770290" w14:textId="3AC99332" w:rsidR="00E20DBF" w:rsidRDefault="00E20DBF" w:rsidP="00E20DBF">
      <w:pPr>
        <w:spacing w:after="0" w:line="240" w:lineRule="auto"/>
        <w:contextualSpacing/>
        <w:rPr>
          <w:rFonts w:eastAsiaTheme="majorEastAsia" w:cstheme="majorBidi"/>
          <w:bCs/>
          <w:spacing w:val="15"/>
          <w:szCs w:val="28"/>
        </w:rPr>
      </w:pPr>
      <w:r w:rsidRPr="00E20DBF">
        <w:rPr>
          <w:rFonts w:eastAsiaTheme="majorEastAsia" w:cstheme="majorBidi"/>
          <w:bCs/>
          <w:spacing w:val="15"/>
          <w:szCs w:val="28"/>
        </w:rPr>
        <w:t>The WCAB has also recognized additional factors including geographic cost variations and</w:t>
      </w:r>
      <w:r>
        <w:rPr>
          <w:rFonts w:eastAsiaTheme="majorEastAsia" w:cstheme="majorBidi"/>
          <w:bCs/>
          <w:spacing w:val="15"/>
          <w:szCs w:val="28"/>
        </w:rPr>
        <w:t xml:space="preserve"> </w:t>
      </w:r>
      <w:r w:rsidRPr="00E20DBF">
        <w:rPr>
          <w:rFonts w:eastAsiaTheme="majorEastAsia" w:cstheme="majorBidi"/>
          <w:bCs/>
          <w:spacing w:val="15"/>
          <w:szCs w:val="28"/>
        </w:rPr>
        <w:t>attorney credentials, beyond specialization. The proposed regulation ignores these as well.</w:t>
      </w:r>
    </w:p>
    <w:p w14:paraId="1B5DF148" w14:textId="77777777" w:rsidR="00E20DBF" w:rsidRPr="00E20DBF" w:rsidRDefault="00E20DBF" w:rsidP="00E20DBF">
      <w:pPr>
        <w:spacing w:after="0" w:line="240" w:lineRule="auto"/>
        <w:contextualSpacing/>
        <w:rPr>
          <w:rFonts w:eastAsiaTheme="majorEastAsia" w:cstheme="majorBidi"/>
          <w:bCs/>
          <w:spacing w:val="15"/>
          <w:szCs w:val="28"/>
        </w:rPr>
      </w:pPr>
    </w:p>
    <w:p w14:paraId="71AA4F7C" w14:textId="77777777" w:rsidR="00E20DBF" w:rsidRPr="00E20DBF" w:rsidRDefault="00E20DBF" w:rsidP="00E20DBF">
      <w:pPr>
        <w:spacing w:after="0" w:line="240" w:lineRule="auto"/>
        <w:contextualSpacing/>
        <w:rPr>
          <w:rFonts w:eastAsiaTheme="majorEastAsia" w:cstheme="majorBidi"/>
          <w:b/>
          <w:bCs/>
          <w:spacing w:val="15"/>
          <w:szCs w:val="28"/>
        </w:rPr>
      </w:pPr>
      <w:r w:rsidRPr="00E20DBF">
        <w:rPr>
          <w:rFonts w:eastAsiaTheme="majorEastAsia" w:cstheme="majorBidi"/>
          <w:b/>
          <w:bCs/>
          <w:spacing w:val="15"/>
          <w:szCs w:val="28"/>
        </w:rPr>
        <w:t>The Agency Cannot Adopt Conflicting Regulations</w:t>
      </w:r>
    </w:p>
    <w:p w14:paraId="28E6DE27" w14:textId="3C8EB875" w:rsidR="00E20DBF" w:rsidRPr="00E20DBF" w:rsidRDefault="00E20DBF" w:rsidP="00E20DBF">
      <w:pPr>
        <w:spacing w:after="0" w:line="240" w:lineRule="auto"/>
        <w:contextualSpacing/>
        <w:rPr>
          <w:rFonts w:eastAsiaTheme="majorEastAsia" w:cstheme="majorBidi"/>
          <w:bCs/>
          <w:spacing w:val="15"/>
          <w:szCs w:val="28"/>
        </w:rPr>
      </w:pPr>
      <w:r w:rsidRPr="00E20DBF">
        <w:rPr>
          <w:rFonts w:eastAsiaTheme="majorEastAsia" w:cstheme="majorBidi"/>
          <w:bCs/>
          <w:spacing w:val="15"/>
          <w:szCs w:val="28"/>
        </w:rPr>
        <w:t>When an agency wishes to change its regulatory approach, it must formally amend or repeal</w:t>
      </w:r>
      <w:r>
        <w:rPr>
          <w:rFonts w:eastAsiaTheme="majorEastAsia" w:cstheme="majorBidi"/>
          <w:bCs/>
          <w:spacing w:val="15"/>
          <w:szCs w:val="28"/>
        </w:rPr>
        <w:t xml:space="preserve"> </w:t>
      </w:r>
      <w:r w:rsidRPr="00E20DBF">
        <w:rPr>
          <w:rFonts w:eastAsiaTheme="majorEastAsia" w:cstheme="majorBidi"/>
          <w:bCs/>
          <w:spacing w:val="15"/>
          <w:szCs w:val="28"/>
        </w:rPr>
        <w:t>existing regulations through proper Administrative Procedure Act procedures. The</w:t>
      </w:r>
      <w:r>
        <w:rPr>
          <w:rFonts w:eastAsiaTheme="majorEastAsia" w:cstheme="majorBidi"/>
          <w:bCs/>
          <w:spacing w:val="15"/>
          <w:szCs w:val="28"/>
        </w:rPr>
        <w:t xml:space="preserve"> </w:t>
      </w:r>
      <w:r w:rsidRPr="00E20DBF">
        <w:rPr>
          <w:rFonts w:eastAsiaTheme="majorEastAsia" w:cstheme="majorBidi"/>
          <w:bCs/>
          <w:spacing w:val="15"/>
          <w:szCs w:val="28"/>
        </w:rPr>
        <w:t>Administrative Director cannot simply adopt a new regulation that contradicts CCR section</w:t>
      </w:r>
      <w:r>
        <w:rPr>
          <w:rFonts w:eastAsiaTheme="majorEastAsia" w:cstheme="majorBidi"/>
          <w:bCs/>
          <w:spacing w:val="15"/>
          <w:szCs w:val="28"/>
        </w:rPr>
        <w:t xml:space="preserve"> </w:t>
      </w:r>
      <w:r w:rsidRPr="00E20DBF">
        <w:rPr>
          <w:rFonts w:eastAsiaTheme="majorEastAsia" w:cstheme="majorBidi"/>
          <w:bCs/>
          <w:spacing w:val="15"/>
          <w:szCs w:val="28"/>
        </w:rPr>
        <w:t>10844 while leaving that regulation in place. To permit such an approach would create legal</w:t>
      </w:r>
    </w:p>
    <w:p w14:paraId="3BE54B32" w14:textId="77777777" w:rsidR="00E20DBF" w:rsidRPr="00E20DBF" w:rsidRDefault="00E20DBF" w:rsidP="00E20DBF">
      <w:pPr>
        <w:spacing w:after="0" w:line="240" w:lineRule="auto"/>
        <w:contextualSpacing/>
        <w:rPr>
          <w:rFonts w:eastAsiaTheme="majorEastAsia" w:cstheme="majorBidi"/>
          <w:bCs/>
          <w:spacing w:val="15"/>
          <w:szCs w:val="28"/>
        </w:rPr>
      </w:pPr>
      <w:r w:rsidRPr="00E20DBF">
        <w:rPr>
          <w:rFonts w:eastAsiaTheme="majorEastAsia" w:cstheme="majorBidi"/>
          <w:bCs/>
          <w:spacing w:val="15"/>
          <w:szCs w:val="28"/>
        </w:rPr>
        <w:t>uncertainty, deny regulated parties fair notice, and evade APA procedural requirements.</w:t>
      </w:r>
    </w:p>
    <w:p w14:paraId="1C15F0F8" w14:textId="711454BC" w:rsidR="00E20DBF" w:rsidRPr="00E20DBF" w:rsidRDefault="00E20DBF" w:rsidP="00E20DBF">
      <w:pPr>
        <w:spacing w:after="0" w:line="240" w:lineRule="auto"/>
        <w:contextualSpacing/>
        <w:rPr>
          <w:rFonts w:eastAsiaTheme="majorEastAsia" w:cstheme="majorBidi"/>
          <w:bCs/>
          <w:spacing w:val="15"/>
          <w:szCs w:val="28"/>
        </w:rPr>
      </w:pPr>
      <w:r w:rsidRPr="00E20DBF">
        <w:rPr>
          <w:rFonts w:eastAsiaTheme="majorEastAsia" w:cstheme="majorBidi"/>
          <w:bCs/>
          <w:spacing w:val="15"/>
          <w:szCs w:val="28"/>
        </w:rPr>
        <w:t>Adopting a regulation that effectively nullifies CCR section 10844 without formally amending or</w:t>
      </w:r>
      <w:r>
        <w:rPr>
          <w:rFonts w:eastAsiaTheme="majorEastAsia" w:cstheme="majorBidi"/>
          <w:bCs/>
          <w:spacing w:val="15"/>
          <w:szCs w:val="28"/>
        </w:rPr>
        <w:t xml:space="preserve"> </w:t>
      </w:r>
      <w:r w:rsidRPr="00E20DBF">
        <w:rPr>
          <w:rFonts w:eastAsiaTheme="majorEastAsia" w:cstheme="majorBidi"/>
          <w:bCs/>
          <w:spacing w:val="15"/>
          <w:szCs w:val="28"/>
        </w:rPr>
        <w:t>repealing it raises serious concerns under the Administrative Procedure Act and risks creating an</w:t>
      </w:r>
      <w:r>
        <w:rPr>
          <w:rFonts w:eastAsiaTheme="majorEastAsia" w:cstheme="majorBidi"/>
          <w:bCs/>
          <w:spacing w:val="15"/>
          <w:szCs w:val="28"/>
        </w:rPr>
        <w:t xml:space="preserve"> </w:t>
      </w:r>
      <w:r w:rsidRPr="00E20DBF">
        <w:rPr>
          <w:rFonts w:eastAsiaTheme="majorEastAsia" w:cstheme="majorBidi"/>
          <w:bCs/>
          <w:spacing w:val="15"/>
          <w:szCs w:val="28"/>
        </w:rPr>
        <w:t>internally inconsistent regulatory scheme.</w:t>
      </w:r>
    </w:p>
    <w:p w14:paraId="0C12B633" w14:textId="77777777" w:rsidR="00E20DBF" w:rsidRDefault="00E20DBF" w:rsidP="00E20DBF">
      <w:pPr>
        <w:spacing w:after="0" w:line="240" w:lineRule="auto"/>
        <w:contextualSpacing/>
        <w:rPr>
          <w:rFonts w:eastAsiaTheme="majorEastAsia" w:cstheme="majorBidi"/>
          <w:bCs/>
          <w:spacing w:val="15"/>
          <w:szCs w:val="28"/>
        </w:rPr>
      </w:pPr>
    </w:p>
    <w:p w14:paraId="397081B8" w14:textId="08272727" w:rsidR="00E20DBF" w:rsidRDefault="00E20DBF" w:rsidP="00E20DBF">
      <w:pPr>
        <w:spacing w:after="0" w:line="240" w:lineRule="auto"/>
        <w:contextualSpacing/>
        <w:rPr>
          <w:rFonts w:eastAsiaTheme="majorEastAsia" w:cstheme="majorBidi"/>
          <w:bCs/>
          <w:spacing w:val="15"/>
          <w:szCs w:val="28"/>
        </w:rPr>
      </w:pPr>
      <w:r w:rsidRPr="00E20DBF">
        <w:rPr>
          <w:rFonts w:eastAsiaTheme="majorEastAsia" w:cstheme="majorBidi"/>
          <w:bCs/>
          <w:spacing w:val="15"/>
          <w:szCs w:val="28"/>
        </w:rPr>
        <w:t>If the Administrative Director believes that the multi-factor analysis required by CCR section</w:t>
      </w:r>
      <w:r>
        <w:rPr>
          <w:rFonts w:eastAsiaTheme="majorEastAsia" w:cstheme="majorBidi"/>
          <w:bCs/>
          <w:spacing w:val="15"/>
          <w:szCs w:val="28"/>
        </w:rPr>
        <w:t xml:space="preserve"> </w:t>
      </w:r>
      <w:r w:rsidRPr="00E20DBF">
        <w:rPr>
          <w:rFonts w:eastAsiaTheme="majorEastAsia" w:cstheme="majorBidi"/>
          <w:bCs/>
          <w:spacing w:val="15"/>
          <w:szCs w:val="28"/>
        </w:rPr>
        <w:t>10844 is no longer appropriate for section 5710 fees, the proper course is to propose coordinated</w:t>
      </w:r>
      <w:r>
        <w:rPr>
          <w:rFonts w:eastAsiaTheme="majorEastAsia" w:cstheme="majorBidi"/>
          <w:bCs/>
          <w:spacing w:val="15"/>
          <w:szCs w:val="28"/>
        </w:rPr>
        <w:t xml:space="preserve"> </w:t>
      </w:r>
      <w:r w:rsidRPr="00E20DBF">
        <w:rPr>
          <w:rFonts w:eastAsiaTheme="majorEastAsia" w:cstheme="majorBidi"/>
          <w:bCs/>
          <w:spacing w:val="15"/>
          <w:szCs w:val="28"/>
        </w:rPr>
        <w:t>amendments to both regulations through proper rulemaking, with notice and opportunity for</w:t>
      </w:r>
      <w:r>
        <w:rPr>
          <w:rFonts w:eastAsiaTheme="majorEastAsia" w:cstheme="majorBidi"/>
          <w:bCs/>
          <w:spacing w:val="15"/>
          <w:szCs w:val="28"/>
        </w:rPr>
        <w:t xml:space="preserve"> </w:t>
      </w:r>
      <w:r w:rsidRPr="00E20DBF">
        <w:rPr>
          <w:rFonts w:eastAsiaTheme="majorEastAsia" w:cstheme="majorBidi"/>
          <w:bCs/>
          <w:spacing w:val="15"/>
          <w:szCs w:val="28"/>
        </w:rPr>
        <w:t>comment, adequate economic analysis, and the procedural protections the APA requires.</w:t>
      </w:r>
    </w:p>
    <w:p w14:paraId="1757BD46" w14:textId="77777777" w:rsidR="00E20DBF" w:rsidRPr="00E20DBF" w:rsidRDefault="00E20DBF" w:rsidP="00E20DBF">
      <w:pPr>
        <w:spacing w:after="0" w:line="240" w:lineRule="auto"/>
        <w:contextualSpacing/>
        <w:rPr>
          <w:rFonts w:eastAsiaTheme="majorEastAsia" w:cstheme="majorBidi"/>
          <w:bCs/>
          <w:spacing w:val="15"/>
          <w:szCs w:val="28"/>
        </w:rPr>
      </w:pPr>
    </w:p>
    <w:p w14:paraId="2C2D4E54" w14:textId="77777777" w:rsidR="00E20DBF" w:rsidRPr="00E20DBF" w:rsidRDefault="00E20DBF" w:rsidP="00E20DBF">
      <w:pPr>
        <w:spacing w:after="0" w:line="240" w:lineRule="auto"/>
        <w:contextualSpacing/>
        <w:rPr>
          <w:rFonts w:eastAsiaTheme="majorEastAsia" w:cstheme="majorBidi"/>
          <w:b/>
          <w:bCs/>
          <w:spacing w:val="15"/>
          <w:szCs w:val="28"/>
        </w:rPr>
      </w:pPr>
      <w:r w:rsidRPr="00E20DBF">
        <w:rPr>
          <w:rFonts w:eastAsiaTheme="majorEastAsia" w:cstheme="majorBidi"/>
          <w:b/>
          <w:bCs/>
          <w:spacing w:val="15"/>
          <w:szCs w:val="28"/>
        </w:rPr>
        <w:t>B. The Regulation Exceeds the Administrative Director's Statutory Authority</w:t>
      </w:r>
    </w:p>
    <w:p w14:paraId="0E683F80" w14:textId="02FA1602" w:rsidR="00E20DBF" w:rsidRDefault="00E20DBF" w:rsidP="00E20DBF">
      <w:pPr>
        <w:spacing w:after="0" w:line="240" w:lineRule="auto"/>
        <w:contextualSpacing/>
        <w:rPr>
          <w:rFonts w:eastAsiaTheme="majorEastAsia" w:cstheme="majorBidi"/>
          <w:bCs/>
          <w:spacing w:val="15"/>
          <w:szCs w:val="28"/>
        </w:rPr>
      </w:pPr>
      <w:r w:rsidRPr="00E20DBF">
        <w:rPr>
          <w:rFonts w:eastAsiaTheme="majorEastAsia" w:cstheme="majorBidi"/>
          <w:bCs/>
          <w:spacing w:val="15"/>
          <w:szCs w:val="28"/>
        </w:rPr>
        <w:t>Labor Code section 571 0(b) provides the Administrative Director with specific, limited</w:t>
      </w:r>
      <w:r>
        <w:rPr>
          <w:rFonts w:eastAsiaTheme="majorEastAsia" w:cstheme="majorBidi"/>
          <w:bCs/>
          <w:spacing w:val="15"/>
          <w:szCs w:val="28"/>
        </w:rPr>
        <w:t xml:space="preserve"> </w:t>
      </w:r>
      <w:r w:rsidRPr="00E20DBF">
        <w:rPr>
          <w:rFonts w:eastAsiaTheme="majorEastAsia" w:cstheme="majorBidi"/>
          <w:bCs/>
          <w:spacing w:val="15"/>
          <w:szCs w:val="28"/>
        </w:rPr>
        <w:t>authority:</w:t>
      </w:r>
    </w:p>
    <w:p w14:paraId="3D057DFB" w14:textId="77777777" w:rsidR="00E20DBF" w:rsidRPr="00E20DBF" w:rsidRDefault="00E20DBF" w:rsidP="00E20DBF">
      <w:pPr>
        <w:spacing w:after="0" w:line="240" w:lineRule="auto"/>
        <w:contextualSpacing/>
        <w:rPr>
          <w:rFonts w:eastAsiaTheme="majorEastAsia" w:cstheme="majorBidi"/>
          <w:bCs/>
          <w:spacing w:val="15"/>
          <w:szCs w:val="28"/>
        </w:rPr>
      </w:pPr>
    </w:p>
    <w:p w14:paraId="7A470872" w14:textId="35B8DFED" w:rsidR="00E20DBF" w:rsidRPr="00E20DBF" w:rsidRDefault="00E20DBF" w:rsidP="00E20DBF">
      <w:pPr>
        <w:spacing w:after="0" w:line="240" w:lineRule="auto"/>
        <w:contextualSpacing/>
        <w:rPr>
          <w:rFonts w:eastAsiaTheme="majorEastAsia" w:cstheme="majorBidi"/>
          <w:bCs/>
          <w:i/>
          <w:iCs/>
          <w:spacing w:val="15"/>
          <w:szCs w:val="28"/>
        </w:rPr>
      </w:pPr>
      <w:r w:rsidRPr="00E20DBF">
        <w:rPr>
          <w:rFonts w:eastAsiaTheme="majorEastAsia" w:cstheme="majorBidi"/>
          <w:bCs/>
          <w:i/>
          <w:iCs/>
          <w:spacing w:val="15"/>
          <w:szCs w:val="28"/>
        </w:rPr>
        <w:t>"On or before July 1, 2018, the administrative director shall determine the range of reasonable</w:t>
      </w:r>
      <w:r>
        <w:rPr>
          <w:rFonts w:eastAsiaTheme="majorEastAsia" w:cstheme="majorBidi"/>
          <w:bCs/>
          <w:i/>
          <w:iCs/>
          <w:spacing w:val="15"/>
          <w:szCs w:val="28"/>
        </w:rPr>
        <w:t xml:space="preserve"> </w:t>
      </w:r>
      <w:r w:rsidRPr="00E20DBF">
        <w:rPr>
          <w:rFonts w:eastAsiaTheme="majorEastAsia" w:cstheme="majorBidi"/>
          <w:bCs/>
          <w:i/>
          <w:iCs/>
          <w:spacing w:val="15"/>
          <w:szCs w:val="28"/>
        </w:rPr>
        <w:t>fees to be paid pursuant to paragraph (4</w:t>
      </w:r>
      <w:proofErr w:type="gramStart"/>
      <w:r w:rsidRPr="00E20DBF">
        <w:rPr>
          <w:rFonts w:eastAsiaTheme="majorEastAsia" w:cstheme="majorBidi"/>
          <w:bCs/>
          <w:i/>
          <w:iCs/>
          <w:spacing w:val="15"/>
          <w:szCs w:val="28"/>
        </w:rPr>
        <w:t>) .</w:t>
      </w:r>
      <w:proofErr w:type="gramEnd"/>
      <w:r w:rsidRPr="00E20DBF">
        <w:rPr>
          <w:rFonts w:eastAsiaTheme="majorEastAsia" w:cstheme="majorBidi"/>
          <w:bCs/>
          <w:i/>
          <w:iCs/>
          <w:spacing w:val="15"/>
          <w:szCs w:val="28"/>
        </w:rPr>
        <w:t>"</w:t>
      </w:r>
    </w:p>
    <w:p w14:paraId="3604413B" w14:textId="77777777" w:rsidR="00E20DBF" w:rsidRDefault="00E20DBF" w:rsidP="00E20DBF">
      <w:pPr>
        <w:spacing w:after="0" w:line="240" w:lineRule="auto"/>
        <w:contextualSpacing/>
        <w:rPr>
          <w:rFonts w:eastAsiaTheme="majorEastAsia" w:cstheme="majorBidi"/>
          <w:bCs/>
          <w:spacing w:val="15"/>
          <w:szCs w:val="28"/>
        </w:rPr>
      </w:pPr>
    </w:p>
    <w:p w14:paraId="2A63DFFF" w14:textId="0FF504E5" w:rsidR="00E20DBF" w:rsidRDefault="00E20DBF" w:rsidP="00E20DBF">
      <w:pPr>
        <w:spacing w:after="0" w:line="240" w:lineRule="auto"/>
        <w:contextualSpacing/>
        <w:rPr>
          <w:rFonts w:eastAsiaTheme="majorEastAsia" w:cstheme="majorBidi"/>
          <w:bCs/>
          <w:spacing w:val="15"/>
          <w:szCs w:val="28"/>
        </w:rPr>
      </w:pPr>
      <w:r w:rsidRPr="00E20DBF">
        <w:rPr>
          <w:rFonts w:eastAsiaTheme="majorEastAsia" w:cstheme="majorBidi"/>
          <w:bCs/>
          <w:spacing w:val="15"/>
          <w:szCs w:val="28"/>
        </w:rPr>
        <w:t>This language grants narrow, circumscribed authority: the Administrative Director may</w:t>
      </w:r>
      <w:r>
        <w:rPr>
          <w:rFonts w:eastAsiaTheme="majorEastAsia" w:cstheme="majorBidi"/>
          <w:bCs/>
          <w:spacing w:val="15"/>
          <w:szCs w:val="28"/>
        </w:rPr>
        <w:t xml:space="preserve"> </w:t>
      </w:r>
      <w:r w:rsidRPr="00E20DBF">
        <w:rPr>
          <w:rFonts w:eastAsiaTheme="majorEastAsia" w:cstheme="majorBidi"/>
          <w:bCs/>
          <w:spacing w:val="15"/>
          <w:szCs w:val="28"/>
        </w:rPr>
        <w:t>"determine the range of</w:t>
      </w:r>
      <w:r>
        <w:rPr>
          <w:rFonts w:eastAsiaTheme="majorEastAsia" w:cstheme="majorBidi"/>
          <w:bCs/>
          <w:spacing w:val="15"/>
          <w:szCs w:val="28"/>
        </w:rPr>
        <w:t xml:space="preserve"> </w:t>
      </w:r>
      <w:r w:rsidRPr="00E20DBF">
        <w:rPr>
          <w:rFonts w:eastAsiaTheme="majorEastAsia" w:cstheme="majorBidi"/>
          <w:bCs/>
          <w:spacing w:val="15"/>
          <w:szCs w:val="28"/>
        </w:rPr>
        <w:t>reasonable fees." The statute uses careful, deliberate language that must</w:t>
      </w:r>
      <w:r>
        <w:rPr>
          <w:rFonts w:eastAsiaTheme="majorEastAsia" w:cstheme="majorBidi"/>
          <w:bCs/>
          <w:spacing w:val="15"/>
          <w:szCs w:val="28"/>
        </w:rPr>
        <w:t xml:space="preserve"> </w:t>
      </w:r>
      <w:r w:rsidRPr="00E20DBF">
        <w:rPr>
          <w:rFonts w:eastAsiaTheme="majorEastAsia" w:cstheme="majorBidi"/>
          <w:bCs/>
          <w:spacing w:val="15"/>
          <w:szCs w:val="28"/>
        </w:rPr>
        <w:t>be interpreted according to its plain meaning and in harmony with the statute's other provisions.</w:t>
      </w:r>
      <w:r>
        <w:rPr>
          <w:rFonts w:eastAsiaTheme="majorEastAsia" w:cstheme="majorBidi"/>
          <w:bCs/>
          <w:spacing w:val="15"/>
          <w:szCs w:val="28"/>
        </w:rPr>
        <w:t xml:space="preserve"> </w:t>
      </w:r>
      <w:r w:rsidRPr="00E20DBF">
        <w:rPr>
          <w:rFonts w:eastAsiaTheme="majorEastAsia" w:cstheme="majorBidi"/>
          <w:bCs/>
          <w:spacing w:val="15"/>
          <w:szCs w:val="28"/>
        </w:rPr>
        <w:t>Critically, the statute does not authorize the Administrative Director to categorically exclude</w:t>
      </w:r>
      <w:r>
        <w:rPr>
          <w:rFonts w:eastAsiaTheme="majorEastAsia" w:cstheme="majorBidi"/>
          <w:bCs/>
          <w:spacing w:val="15"/>
          <w:szCs w:val="28"/>
        </w:rPr>
        <w:t xml:space="preserve"> </w:t>
      </w:r>
      <w:r w:rsidRPr="00E20DBF">
        <w:rPr>
          <w:rFonts w:eastAsiaTheme="majorEastAsia" w:cstheme="majorBidi"/>
          <w:bCs/>
          <w:spacing w:val="15"/>
          <w:szCs w:val="28"/>
        </w:rPr>
        <w:t xml:space="preserve">types of compensable time that courts have recognized, eliminate </w:t>
      </w:r>
      <w:r w:rsidRPr="00E20DBF">
        <w:rPr>
          <w:rFonts w:eastAsiaTheme="majorEastAsia" w:cstheme="majorBidi"/>
          <w:bCs/>
          <w:spacing w:val="15"/>
          <w:szCs w:val="28"/>
        </w:rPr>
        <w:lastRenderedPageBreak/>
        <w:t>the WCAB's statutory</w:t>
      </w:r>
      <w:r>
        <w:rPr>
          <w:rFonts w:eastAsiaTheme="majorEastAsia" w:cstheme="majorBidi"/>
          <w:bCs/>
          <w:spacing w:val="15"/>
          <w:szCs w:val="28"/>
        </w:rPr>
        <w:t xml:space="preserve"> </w:t>
      </w:r>
      <w:r w:rsidRPr="00E20DBF">
        <w:rPr>
          <w:rFonts w:eastAsiaTheme="majorEastAsia" w:cstheme="majorBidi"/>
          <w:bCs/>
          <w:spacing w:val="15"/>
          <w:szCs w:val="28"/>
        </w:rPr>
        <w:t>discretion, override binding case law, or dictate outcomes in every case regardless of</w:t>
      </w:r>
      <w:r>
        <w:rPr>
          <w:rFonts w:eastAsiaTheme="majorEastAsia" w:cstheme="majorBidi"/>
          <w:bCs/>
          <w:spacing w:val="15"/>
          <w:szCs w:val="28"/>
        </w:rPr>
        <w:t xml:space="preserve"> </w:t>
      </w:r>
      <w:r w:rsidRPr="00E20DBF">
        <w:rPr>
          <w:rFonts w:eastAsiaTheme="majorEastAsia" w:cstheme="majorBidi"/>
          <w:bCs/>
          <w:spacing w:val="15"/>
          <w:szCs w:val="28"/>
        </w:rPr>
        <w:t>circumstances.</w:t>
      </w:r>
    </w:p>
    <w:p w14:paraId="5CDF2D06" w14:textId="77777777" w:rsidR="00E20DBF" w:rsidRPr="00E20DBF" w:rsidRDefault="00E20DBF" w:rsidP="00E20DBF">
      <w:pPr>
        <w:spacing w:after="0" w:line="240" w:lineRule="auto"/>
        <w:contextualSpacing/>
        <w:rPr>
          <w:rFonts w:eastAsiaTheme="majorEastAsia" w:cstheme="majorBidi"/>
          <w:bCs/>
          <w:spacing w:val="15"/>
          <w:szCs w:val="28"/>
        </w:rPr>
      </w:pPr>
    </w:p>
    <w:p w14:paraId="5494FFC5" w14:textId="77777777" w:rsidR="00E20DBF" w:rsidRPr="00E20DBF" w:rsidRDefault="00E20DBF" w:rsidP="00E20DBF">
      <w:pPr>
        <w:spacing w:after="0" w:line="240" w:lineRule="auto"/>
        <w:contextualSpacing/>
        <w:rPr>
          <w:rFonts w:eastAsiaTheme="majorEastAsia" w:cstheme="majorBidi"/>
          <w:b/>
          <w:bCs/>
          <w:spacing w:val="15"/>
          <w:szCs w:val="28"/>
        </w:rPr>
      </w:pPr>
      <w:r w:rsidRPr="00E20DBF">
        <w:rPr>
          <w:rFonts w:eastAsiaTheme="majorEastAsia" w:cstheme="majorBidi"/>
          <w:b/>
          <w:bCs/>
          <w:spacing w:val="15"/>
          <w:szCs w:val="28"/>
        </w:rPr>
        <w:t>"Range" Implies Flexibility, Not Rigid Absolute Caps</w:t>
      </w:r>
    </w:p>
    <w:p w14:paraId="567587CE" w14:textId="4ABE9686" w:rsidR="00E20DBF" w:rsidRDefault="00E20DBF" w:rsidP="00E20DBF">
      <w:pPr>
        <w:spacing w:after="0" w:line="240" w:lineRule="auto"/>
        <w:contextualSpacing/>
        <w:rPr>
          <w:rFonts w:eastAsiaTheme="majorEastAsia" w:cstheme="majorBidi"/>
          <w:bCs/>
          <w:spacing w:val="15"/>
          <w:szCs w:val="28"/>
        </w:rPr>
      </w:pPr>
      <w:r w:rsidRPr="00E20DBF">
        <w:rPr>
          <w:rFonts w:eastAsiaTheme="majorEastAsia" w:cstheme="majorBidi"/>
          <w:bCs/>
          <w:spacing w:val="15"/>
          <w:szCs w:val="28"/>
        </w:rPr>
        <w:t>Under California law, every word in a statute must be given meaning and effect. The</w:t>
      </w:r>
      <w:r>
        <w:rPr>
          <w:rFonts w:eastAsiaTheme="majorEastAsia" w:cstheme="majorBidi"/>
          <w:bCs/>
          <w:spacing w:val="15"/>
          <w:szCs w:val="28"/>
        </w:rPr>
        <w:t xml:space="preserve"> </w:t>
      </w:r>
      <w:r w:rsidRPr="00E20DBF">
        <w:rPr>
          <w:rFonts w:eastAsiaTheme="majorEastAsia" w:cstheme="majorBidi"/>
          <w:bCs/>
          <w:spacing w:val="15"/>
          <w:szCs w:val="28"/>
        </w:rPr>
        <w:t>Legislature's choice of "range" rather than "maximum," "cap," "limit," or "schedule" is</w:t>
      </w:r>
      <w:r>
        <w:rPr>
          <w:rFonts w:eastAsiaTheme="majorEastAsia" w:cstheme="majorBidi"/>
          <w:bCs/>
          <w:spacing w:val="15"/>
          <w:szCs w:val="28"/>
        </w:rPr>
        <w:t xml:space="preserve"> </w:t>
      </w:r>
      <w:r w:rsidRPr="00E20DBF">
        <w:rPr>
          <w:rFonts w:eastAsiaTheme="majorEastAsia" w:cstheme="majorBidi"/>
          <w:bCs/>
          <w:spacing w:val="15"/>
          <w:szCs w:val="28"/>
        </w:rPr>
        <w:t>significant and must be presumed intentional.</w:t>
      </w:r>
    </w:p>
    <w:p w14:paraId="26FE054D" w14:textId="77777777" w:rsidR="00E20DBF" w:rsidRPr="00E20DBF" w:rsidRDefault="00E20DBF" w:rsidP="00E20DBF">
      <w:pPr>
        <w:spacing w:after="0" w:line="240" w:lineRule="auto"/>
        <w:contextualSpacing/>
        <w:rPr>
          <w:rFonts w:eastAsiaTheme="majorEastAsia" w:cstheme="majorBidi"/>
          <w:bCs/>
          <w:spacing w:val="15"/>
          <w:szCs w:val="28"/>
        </w:rPr>
      </w:pPr>
    </w:p>
    <w:p w14:paraId="602F1049" w14:textId="4CA59EC2" w:rsidR="00E20DBF" w:rsidRPr="00E20DBF" w:rsidRDefault="00E20DBF" w:rsidP="00E20DBF">
      <w:pPr>
        <w:spacing w:after="0" w:line="240" w:lineRule="auto"/>
        <w:contextualSpacing/>
        <w:rPr>
          <w:rFonts w:eastAsiaTheme="majorEastAsia" w:cstheme="majorBidi"/>
          <w:bCs/>
          <w:spacing w:val="15"/>
          <w:szCs w:val="28"/>
        </w:rPr>
      </w:pPr>
      <w:r w:rsidRPr="00E20DBF">
        <w:rPr>
          <w:rFonts w:eastAsiaTheme="majorEastAsia" w:cstheme="majorBidi"/>
          <w:bCs/>
          <w:spacing w:val="15"/>
          <w:szCs w:val="28"/>
        </w:rPr>
        <w:t>A "range" is commonly understood as a spectrum between values, an extent of variation, or</w:t>
      </w:r>
      <w:r>
        <w:rPr>
          <w:rFonts w:eastAsiaTheme="majorEastAsia" w:cstheme="majorBidi"/>
          <w:bCs/>
          <w:spacing w:val="15"/>
          <w:szCs w:val="28"/>
        </w:rPr>
        <w:t xml:space="preserve"> </w:t>
      </w:r>
      <w:r w:rsidRPr="00E20DBF">
        <w:rPr>
          <w:rFonts w:eastAsiaTheme="majorEastAsia" w:cstheme="majorBidi"/>
          <w:bCs/>
          <w:spacing w:val="15"/>
          <w:szCs w:val="28"/>
        </w:rPr>
        <w:t>parameters within which variation occurs. The common understanding of "range" implies a</w:t>
      </w:r>
      <w:r>
        <w:rPr>
          <w:rFonts w:eastAsiaTheme="majorEastAsia" w:cstheme="majorBidi"/>
          <w:bCs/>
          <w:spacing w:val="15"/>
          <w:szCs w:val="28"/>
        </w:rPr>
        <w:t xml:space="preserve"> </w:t>
      </w:r>
      <w:r w:rsidRPr="00E20DBF">
        <w:rPr>
          <w:rFonts w:eastAsiaTheme="majorEastAsia" w:cstheme="majorBidi"/>
          <w:bCs/>
          <w:spacing w:val="15"/>
          <w:szCs w:val="28"/>
        </w:rPr>
        <w:t>spectrum between minimum and maximum values, flexibility and variation within defined</w:t>
      </w:r>
      <w:r>
        <w:rPr>
          <w:rFonts w:eastAsiaTheme="majorEastAsia" w:cstheme="majorBidi"/>
          <w:bCs/>
          <w:spacing w:val="15"/>
          <w:szCs w:val="28"/>
        </w:rPr>
        <w:t xml:space="preserve"> </w:t>
      </w:r>
      <w:r w:rsidRPr="00E20DBF">
        <w:rPr>
          <w:rFonts w:eastAsiaTheme="majorEastAsia" w:cstheme="majorBidi"/>
          <w:bCs/>
          <w:spacing w:val="15"/>
          <w:szCs w:val="28"/>
        </w:rPr>
        <w:t>parameters, and room for adjustment based on circumstances. A "range" is not a single number.</w:t>
      </w:r>
      <w:r>
        <w:rPr>
          <w:rFonts w:eastAsiaTheme="majorEastAsia" w:cstheme="majorBidi"/>
          <w:bCs/>
          <w:spacing w:val="15"/>
          <w:szCs w:val="28"/>
        </w:rPr>
        <w:t xml:space="preserve"> </w:t>
      </w:r>
      <w:r w:rsidRPr="00E20DBF">
        <w:rPr>
          <w:rFonts w:eastAsiaTheme="majorEastAsia" w:cstheme="majorBidi"/>
          <w:bCs/>
          <w:spacing w:val="15"/>
          <w:szCs w:val="28"/>
        </w:rPr>
        <w:t>A "range" is not an absolute ceiling. A "range" contemplates variation based on relevant factors.</w:t>
      </w:r>
    </w:p>
    <w:p w14:paraId="485297D5" w14:textId="3916B1BB" w:rsidR="00E20DBF" w:rsidRDefault="00E20DBF" w:rsidP="00E20DBF">
      <w:pPr>
        <w:spacing w:after="0" w:line="240" w:lineRule="auto"/>
        <w:contextualSpacing/>
        <w:rPr>
          <w:rFonts w:eastAsiaTheme="majorEastAsia" w:cstheme="majorBidi"/>
          <w:bCs/>
          <w:spacing w:val="15"/>
          <w:szCs w:val="28"/>
        </w:rPr>
      </w:pPr>
      <w:r w:rsidRPr="00E20DBF">
        <w:rPr>
          <w:rFonts w:eastAsiaTheme="majorEastAsia" w:cstheme="majorBidi"/>
          <w:bCs/>
          <w:spacing w:val="15"/>
          <w:szCs w:val="28"/>
        </w:rPr>
        <w:t>If the Legislature intended to authorize absolute maximum fees that could never be exceeded</w:t>
      </w:r>
      <w:r>
        <w:rPr>
          <w:rFonts w:eastAsiaTheme="majorEastAsia" w:cstheme="majorBidi"/>
          <w:bCs/>
          <w:spacing w:val="15"/>
          <w:szCs w:val="28"/>
        </w:rPr>
        <w:t xml:space="preserve"> </w:t>
      </w:r>
      <w:r w:rsidRPr="00E20DBF">
        <w:rPr>
          <w:rFonts w:eastAsiaTheme="majorEastAsia" w:cstheme="majorBidi"/>
          <w:bCs/>
          <w:spacing w:val="15"/>
          <w:szCs w:val="28"/>
        </w:rPr>
        <w:t>regardless of circumstances, it knew how to express that intent. The Legislature could have said</w:t>
      </w:r>
      <w:r>
        <w:rPr>
          <w:rFonts w:eastAsiaTheme="majorEastAsia" w:cstheme="majorBidi"/>
          <w:bCs/>
          <w:spacing w:val="15"/>
          <w:szCs w:val="28"/>
        </w:rPr>
        <w:t xml:space="preserve"> </w:t>
      </w:r>
      <w:r w:rsidRPr="00E20DBF">
        <w:rPr>
          <w:rFonts w:eastAsiaTheme="majorEastAsia" w:cstheme="majorBidi"/>
          <w:bCs/>
          <w:spacing w:val="15"/>
          <w:szCs w:val="28"/>
        </w:rPr>
        <w:t>"the administrative director shall determine the maximum reasonable fee" or "shall establish fee</w:t>
      </w:r>
      <w:r>
        <w:rPr>
          <w:rFonts w:eastAsiaTheme="majorEastAsia" w:cstheme="majorBidi"/>
          <w:bCs/>
          <w:spacing w:val="15"/>
          <w:szCs w:val="28"/>
        </w:rPr>
        <w:t xml:space="preserve"> </w:t>
      </w:r>
      <w:r w:rsidRPr="00E20DBF">
        <w:rPr>
          <w:rFonts w:eastAsiaTheme="majorEastAsia" w:cstheme="majorBidi"/>
          <w:bCs/>
          <w:spacing w:val="15"/>
          <w:szCs w:val="28"/>
        </w:rPr>
        <w:t>caps not to be exceeded" or "shall set the upper limit of</w:t>
      </w:r>
      <w:r>
        <w:rPr>
          <w:rFonts w:eastAsiaTheme="majorEastAsia" w:cstheme="majorBidi"/>
          <w:bCs/>
          <w:spacing w:val="15"/>
          <w:szCs w:val="28"/>
        </w:rPr>
        <w:t xml:space="preserve"> </w:t>
      </w:r>
      <w:r w:rsidRPr="00E20DBF">
        <w:rPr>
          <w:rFonts w:eastAsiaTheme="majorEastAsia" w:cstheme="majorBidi"/>
          <w:bCs/>
          <w:spacing w:val="15"/>
          <w:szCs w:val="28"/>
        </w:rPr>
        <w:t>reasonable fees." The Legislature did not</w:t>
      </w:r>
      <w:r>
        <w:rPr>
          <w:rFonts w:eastAsiaTheme="majorEastAsia" w:cstheme="majorBidi"/>
          <w:bCs/>
          <w:spacing w:val="15"/>
          <w:szCs w:val="28"/>
        </w:rPr>
        <w:t xml:space="preserve"> </w:t>
      </w:r>
      <w:r w:rsidRPr="00E20DBF">
        <w:rPr>
          <w:rFonts w:eastAsiaTheme="majorEastAsia" w:cstheme="majorBidi"/>
          <w:bCs/>
          <w:spacing w:val="15"/>
          <w:szCs w:val="28"/>
        </w:rPr>
        <w:t>use any such language. Instead, it deliberately chose "range," a term that inherently implies</w:t>
      </w:r>
      <w:r>
        <w:rPr>
          <w:rFonts w:eastAsiaTheme="majorEastAsia" w:cstheme="majorBidi"/>
          <w:bCs/>
          <w:spacing w:val="15"/>
          <w:szCs w:val="28"/>
        </w:rPr>
        <w:t xml:space="preserve"> </w:t>
      </w:r>
      <w:r w:rsidRPr="00E20DBF">
        <w:rPr>
          <w:rFonts w:eastAsiaTheme="majorEastAsia" w:cstheme="majorBidi"/>
          <w:bCs/>
          <w:spacing w:val="15"/>
          <w:szCs w:val="28"/>
        </w:rPr>
        <w:t>flexibility and variation.</w:t>
      </w:r>
    </w:p>
    <w:p w14:paraId="5395E8F4" w14:textId="77777777" w:rsidR="00E20DBF" w:rsidRPr="00E20DBF" w:rsidRDefault="00E20DBF" w:rsidP="00E20DBF">
      <w:pPr>
        <w:spacing w:after="0" w:line="240" w:lineRule="auto"/>
        <w:contextualSpacing/>
        <w:rPr>
          <w:rFonts w:eastAsiaTheme="majorEastAsia" w:cstheme="majorBidi"/>
          <w:bCs/>
          <w:spacing w:val="15"/>
          <w:szCs w:val="28"/>
        </w:rPr>
      </w:pPr>
    </w:p>
    <w:p w14:paraId="23979A27" w14:textId="77777777" w:rsidR="00E20DBF" w:rsidRPr="00E20DBF" w:rsidRDefault="00E20DBF" w:rsidP="00E20DBF">
      <w:pPr>
        <w:spacing w:after="0" w:line="240" w:lineRule="auto"/>
        <w:contextualSpacing/>
        <w:rPr>
          <w:rFonts w:eastAsiaTheme="majorEastAsia" w:cstheme="majorBidi"/>
          <w:b/>
          <w:bCs/>
          <w:spacing w:val="15"/>
          <w:szCs w:val="28"/>
        </w:rPr>
      </w:pPr>
      <w:r w:rsidRPr="00E20DBF">
        <w:rPr>
          <w:rFonts w:eastAsiaTheme="majorEastAsia" w:cstheme="majorBidi"/>
          <w:b/>
          <w:bCs/>
          <w:spacing w:val="15"/>
          <w:szCs w:val="28"/>
        </w:rPr>
        <w:t>Categorical Exclusions Go Beyond Range Determination</w:t>
      </w:r>
    </w:p>
    <w:p w14:paraId="2051BC46" w14:textId="565CD6C3" w:rsidR="00E20DBF" w:rsidRPr="00E20DBF" w:rsidRDefault="00E20DBF" w:rsidP="00E20DBF">
      <w:pPr>
        <w:spacing w:after="0" w:line="240" w:lineRule="auto"/>
        <w:contextualSpacing/>
        <w:rPr>
          <w:rFonts w:eastAsiaTheme="majorEastAsia" w:cstheme="majorBidi"/>
          <w:bCs/>
          <w:spacing w:val="15"/>
          <w:szCs w:val="28"/>
        </w:rPr>
      </w:pPr>
      <w:r w:rsidRPr="00E20DBF">
        <w:rPr>
          <w:rFonts w:eastAsiaTheme="majorEastAsia" w:cstheme="majorBidi"/>
          <w:bCs/>
          <w:spacing w:val="15"/>
          <w:szCs w:val="28"/>
        </w:rPr>
        <w:t>Even accepting that the Administrative Director has authority to establish fee ranges, the</w:t>
      </w:r>
      <w:r w:rsidR="00287A09">
        <w:rPr>
          <w:rFonts w:eastAsiaTheme="majorEastAsia" w:cstheme="majorBidi"/>
          <w:bCs/>
          <w:spacing w:val="15"/>
          <w:szCs w:val="28"/>
        </w:rPr>
        <w:t xml:space="preserve"> </w:t>
      </w:r>
      <w:r w:rsidRPr="00E20DBF">
        <w:rPr>
          <w:rFonts w:eastAsiaTheme="majorEastAsia" w:cstheme="majorBidi"/>
          <w:bCs/>
          <w:spacing w:val="15"/>
          <w:szCs w:val="28"/>
        </w:rPr>
        <w:t>proposed regulation goes far beyond this by categorically excluding entire categories of work</w:t>
      </w:r>
      <w:r w:rsidR="00287A09">
        <w:rPr>
          <w:rFonts w:eastAsiaTheme="majorEastAsia" w:cstheme="majorBidi"/>
          <w:bCs/>
          <w:spacing w:val="15"/>
          <w:szCs w:val="28"/>
        </w:rPr>
        <w:t xml:space="preserve"> </w:t>
      </w:r>
      <w:r w:rsidRPr="00E20DBF">
        <w:rPr>
          <w:rFonts w:eastAsiaTheme="majorEastAsia" w:cstheme="majorBidi"/>
          <w:bCs/>
          <w:spacing w:val="15"/>
          <w:szCs w:val="28"/>
        </w:rPr>
        <w:t>from any compensation whatsoever.</w:t>
      </w:r>
    </w:p>
    <w:p w14:paraId="54D618C1" w14:textId="77777777" w:rsidR="00287A09" w:rsidRDefault="00287A09" w:rsidP="00E20DBF">
      <w:pPr>
        <w:spacing w:after="0" w:line="240" w:lineRule="auto"/>
        <w:contextualSpacing/>
        <w:rPr>
          <w:rFonts w:eastAsiaTheme="majorEastAsia" w:cstheme="majorBidi"/>
          <w:bCs/>
          <w:spacing w:val="15"/>
          <w:szCs w:val="28"/>
        </w:rPr>
      </w:pPr>
    </w:p>
    <w:p w14:paraId="672DF32C" w14:textId="5F22CB17" w:rsidR="00E20DBF" w:rsidRDefault="00E20DBF" w:rsidP="00E20DBF">
      <w:pPr>
        <w:spacing w:after="0" w:line="240" w:lineRule="auto"/>
        <w:contextualSpacing/>
        <w:rPr>
          <w:rFonts w:eastAsiaTheme="majorEastAsia" w:cstheme="majorBidi"/>
          <w:bCs/>
          <w:spacing w:val="15"/>
          <w:szCs w:val="28"/>
        </w:rPr>
      </w:pPr>
      <w:r w:rsidRPr="00E20DBF">
        <w:rPr>
          <w:rFonts w:eastAsiaTheme="majorEastAsia" w:cstheme="majorBidi"/>
          <w:bCs/>
          <w:spacing w:val="15"/>
          <w:szCs w:val="28"/>
        </w:rPr>
        <w:t>Section (f) of the proposed regulation provides that attorney fees are not payable for services</w:t>
      </w:r>
      <w:r w:rsidR="00287A09">
        <w:rPr>
          <w:rFonts w:eastAsiaTheme="majorEastAsia" w:cstheme="majorBidi"/>
          <w:bCs/>
          <w:spacing w:val="15"/>
          <w:szCs w:val="28"/>
        </w:rPr>
        <w:t xml:space="preserve"> </w:t>
      </w:r>
      <w:r w:rsidRPr="00E20DBF">
        <w:rPr>
          <w:rFonts w:eastAsiaTheme="majorEastAsia" w:cstheme="majorBidi"/>
          <w:bCs/>
          <w:spacing w:val="15"/>
          <w:szCs w:val="28"/>
        </w:rPr>
        <w:t>other than preparation and representation during deposition, and specifically excludes general</w:t>
      </w:r>
      <w:r w:rsidR="00287A09">
        <w:rPr>
          <w:rFonts w:eastAsiaTheme="majorEastAsia" w:cstheme="majorBidi"/>
          <w:bCs/>
          <w:spacing w:val="15"/>
          <w:szCs w:val="28"/>
        </w:rPr>
        <w:t xml:space="preserve"> </w:t>
      </w:r>
      <w:r w:rsidRPr="00E20DBF">
        <w:rPr>
          <w:rFonts w:eastAsiaTheme="majorEastAsia" w:cstheme="majorBidi"/>
          <w:bCs/>
          <w:spacing w:val="15"/>
          <w:szCs w:val="28"/>
        </w:rPr>
        <w:t>file review, travel time or travel expenses, review of deposition transcripts, and administrative or</w:t>
      </w:r>
      <w:r w:rsidR="00287A09">
        <w:rPr>
          <w:rFonts w:eastAsiaTheme="majorEastAsia" w:cstheme="majorBidi"/>
          <w:bCs/>
          <w:spacing w:val="15"/>
          <w:szCs w:val="28"/>
        </w:rPr>
        <w:t xml:space="preserve"> </w:t>
      </w:r>
      <w:r w:rsidRPr="00E20DBF">
        <w:rPr>
          <w:rFonts w:eastAsiaTheme="majorEastAsia" w:cstheme="majorBidi"/>
          <w:bCs/>
          <w:spacing w:val="15"/>
          <w:szCs w:val="28"/>
        </w:rPr>
        <w:t>clerical tasks.</w:t>
      </w:r>
    </w:p>
    <w:p w14:paraId="443E1F57" w14:textId="77777777" w:rsidR="00287A09" w:rsidRPr="00E20DBF" w:rsidRDefault="00287A09" w:rsidP="00E20DBF">
      <w:pPr>
        <w:spacing w:after="0" w:line="240" w:lineRule="auto"/>
        <w:contextualSpacing/>
        <w:rPr>
          <w:rFonts w:eastAsiaTheme="majorEastAsia" w:cstheme="majorBidi"/>
          <w:bCs/>
          <w:spacing w:val="15"/>
          <w:szCs w:val="28"/>
        </w:rPr>
      </w:pPr>
    </w:p>
    <w:p w14:paraId="4B3ED8D9" w14:textId="032C346F" w:rsidR="00A54D7A" w:rsidRDefault="00E20DBF" w:rsidP="00A54D7A">
      <w:pPr>
        <w:spacing w:after="0" w:line="240" w:lineRule="auto"/>
        <w:contextualSpacing/>
        <w:rPr>
          <w:rFonts w:eastAsiaTheme="majorEastAsia" w:cstheme="majorBidi"/>
          <w:bCs/>
          <w:spacing w:val="15"/>
          <w:szCs w:val="28"/>
        </w:rPr>
      </w:pPr>
      <w:r w:rsidRPr="00E20DBF">
        <w:rPr>
          <w:rFonts w:eastAsiaTheme="majorEastAsia" w:cstheme="majorBidi"/>
          <w:bCs/>
          <w:spacing w:val="15"/>
          <w:szCs w:val="28"/>
        </w:rPr>
        <w:t>Establishing a "range of</w:t>
      </w:r>
      <w:r w:rsidR="00287A09">
        <w:rPr>
          <w:rFonts w:eastAsiaTheme="majorEastAsia" w:cstheme="majorBidi"/>
          <w:bCs/>
          <w:spacing w:val="15"/>
          <w:szCs w:val="28"/>
        </w:rPr>
        <w:t xml:space="preserve"> </w:t>
      </w:r>
      <w:r w:rsidRPr="00E20DBF">
        <w:rPr>
          <w:rFonts w:eastAsiaTheme="majorEastAsia" w:cstheme="majorBidi"/>
          <w:bCs/>
          <w:spacing w:val="15"/>
          <w:szCs w:val="28"/>
        </w:rPr>
        <w:t>reasonable fees" means determining what hourly rates or total fee</w:t>
      </w:r>
      <w:r w:rsidR="00287A09">
        <w:rPr>
          <w:rFonts w:eastAsiaTheme="majorEastAsia" w:cstheme="majorBidi"/>
          <w:bCs/>
          <w:spacing w:val="15"/>
          <w:szCs w:val="28"/>
        </w:rPr>
        <w:t xml:space="preserve"> </w:t>
      </w:r>
      <w:r w:rsidRPr="00E20DBF">
        <w:rPr>
          <w:rFonts w:eastAsiaTheme="majorEastAsia" w:cstheme="majorBidi"/>
          <w:bCs/>
          <w:spacing w:val="15"/>
          <w:szCs w:val="28"/>
        </w:rPr>
        <w:t>amounts are reasonable for compensable work. Categorically declaring that certain types of work</w:t>
      </w:r>
      <w:r w:rsidR="00287A09">
        <w:rPr>
          <w:rFonts w:eastAsiaTheme="majorEastAsia" w:cstheme="majorBidi"/>
          <w:bCs/>
          <w:spacing w:val="15"/>
          <w:szCs w:val="28"/>
        </w:rPr>
        <w:t xml:space="preserve"> </w:t>
      </w:r>
      <w:r w:rsidRPr="00E20DBF">
        <w:rPr>
          <w:rFonts w:eastAsiaTheme="majorEastAsia" w:cstheme="majorBidi"/>
          <w:bCs/>
          <w:spacing w:val="15"/>
          <w:szCs w:val="28"/>
        </w:rPr>
        <w:t>are non-compensable is fundamentally different. It is not a question of "how much" but rather</w:t>
      </w:r>
      <w:r w:rsidR="00747810">
        <w:rPr>
          <w:rFonts w:eastAsiaTheme="majorEastAsia" w:cstheme="majorBidi"/>
          <w:bCs/>
          <w:spacing w:val="15"/>
          <w:szCs w:val="28"/>
        </w:rPr>
        <w:t xml:space="preserve"> </w:t>
      </w:r>
      <w:r w:rsidRPr="00E20DBF">
        <w:rPr>
          <w:rFonts w:eastAsiaTheme="majorEastAsia" w:cstheme="majorBidi"/>
          <w:bCs/>
          <w:spacing w:val="15"/>
          <w:szCs w:val="28"/>
        </w:rPr>
        <w:t>"whether at all." When the regulation excludes travel time, it is not saying travel time falls within</w:t>
      </w:r>
      <w:r w:rsidR="00747810">
        <w:rPr>
          <w:rFonts w:eastAsiaTheme="majorEastAsia" w:cstheme="majorBidi"/>
          <w:bCs/>
          <w:spacing w:val="15"/>
          <w:szCs w:val="28"/>
        </w:rPr>
        <w:t xml:space="preserve"> </w:t>
      </w:r>
      <w:r w:rsidRPr="00E20DBF">
        <w:rPr>
          <w:rFonts w:eastAsiaTheme="majorEastAsia" w:cstheme="majorBidi"/>
          <w:bCs/>
          <w:spacing w:val="15"/>
          <w:szCs w:val="28"/>
        </w:rPr>
        <w:t>a particular rate range. It is saying travel time is worth exactly zero, always, regardless of</w:t>
      </w:r>
      <w:r w:rsidR="00747810">
        <w:rPr>
          <w:rFonts w:eastAsiaTheme="majorEastAsia" w:cstheme="majorBidi"/>
          <w:bCs/>
          <w:spacing w:val="15"/>
          <w:szCs w:val="28"/>
        </w:rPr>
        <w:t xml:space="preserve"> </w:t>
      </w:r>
      <w:r w:rsidRPr="00E20DBF">
        <w:rPr>
          <w:rFonts w:eastAsiaTheme="majorEastAsia" w:cstheme="majorBidi"/>
          <w:bCs/>
          <w:spacing w:val="15"/>
          <w:szCs w:val="28"/>
        </w:rPr>
        <w:t xml:space="preserve">circumstances. This is not </w:t>
      </w:r>
      <w:proofErr w:type="gramStart"/>
      <w:r w:rsidRPr="00E20DBF">
        <w:rPr>
          <w:rFonts w:eastAsiaTheme="majorEastAsia" w:cstheme="majorBidi"/>
          <w:bCs/>
          <w:spacing w:val="15"/>
          <w:szCs w:val="28"/>
        </w:rPr>
        <w:t>range</w:t>
      </w:r>
      <w:proofErr w:type="gramEnd"/>
      <w:r w:rsidRPr="00E20DBF">
        <w:rPr>
          <w:rFonts w:eastAsiaTheme="majorEastAsia" w:cstheme="majorBidi"/>
          <w:bCs/>
          <w:spacing w:val="15"/>
          <w:szCs w:val="28"/>
        </w:rPr>
        <w:t xml:space="preserve"> determination; it is categorical exclusion. It does not consider</w:t>
      </w:r>
      <w:r w:rsidR="00747810">
        <w:rPr>
          <w:rFonts w:eastAsiaTheme="majorEastAsia" w:cstheme="majorBidi"/>
          <w:bCs/>
          <w:spacing w:val="15"/>
          <w:szCs w:val="28"/>
        </w:rPr>
        <w:t xml:space="preserve"> the applicant </w:t>
      </w:r>
      <w:r w:rsidRPr="00E20DBF">
        <w:rPr>
          <w:rFonts w:eastAsiaTheme="majorEastAsia" w:cstheme="majorBidi"/>
          <w:bCs/>
          <w:spacing w:val="15"/>
          <w:szCs w:val="28"/>
        </w:rPr>
        <w:lastRenderedPageBreak/>
        <w:t>who may be bedridden in a hospital, who must participate in a deposition</w:t>
      </w:r>
      <w:r w:rsidR="00747810">
        <w:rPr>
          <w:rFonts w:eastAsiaTheme="majorEastAsia" w:cstheme="majorBidi"/>
          <w:bCs/>
          <w:spacing w:val="15"/>
          <w:szCs w:val="28"/>
        </w:rPr>
        <w:t xml:space="preserve">. It does </w:t>
      </w:r>
      <w:r w:rsidR="00A54D7A" w:rsidRPr="00A54D7A">
        <w:rPr>
          <w:rFonts w:eastAsiaTheme="majorEastAsia" w:cstheme="majorBidi"/>
          <w:bCs/>
          <w:spacing w:val="15"/>
          <w:szCs w:val="28"/>
        </w:rPr>
        <w:t>not consider the applicant who lacks the financial, cognitive or physical means to travel. The</w:t>
      </w:r>
      <w:r w:rsidR="00A54D7A">
        <w:rPr>
          <w:rFonts w:eastAsiaTheme="majorEastAsia" w:cstheme="majorBidi"/>
          <w:bCs/>
          <w:spacing w:val="15"/>
          <w:szCs w:val="28"/>
        </w:rPr>
        <w:t xml:space="preserve"> </w:t>
      </w:r>
      <w:r w:rsidR="00A54D7A" w:rsidRPr="00A54D7A">
        <w:rPr>
          <w:rFonts w:eastAsiaTheme="majorEastAsia" w:cstheme="majorBidi"/>
          <w:bCs/>
          <w:spacing w:val="15"/>
          <w:szCs w:val="28"/>
        </w:rPr>
        <w:t>examples of what the exclusions do not consider are substantial and egregious.</w:t>
      </w:r>
    </w:p>
    <w:p w14:paraId="5C504CD1" w14:textId="77777777" w:rsidR="00A54D7A" w:rsidRPr="00A54D7A" w:rsidRDefault="00A54D7A" w:rsidP="00A54D7A">
      <w:pPr>
        <w:spacing w:after="0" w:line="240" w:lineRule="auto"/>
        <w:contextualSpacing/>
        <w:rPr>
          <w:rFonts w:eastAsiaTheme="majorEastAsia" w:cstheme="majorBidi"/>
          <w:bCs/>
          <w:spacing w:val="15"/>
          <w:szCs w:val="28"/>
        </w:rPr>
      </w:pPr>
    </w:p>
    <w:p w14:paraId="5073C6CB" w14:textId="7B7C0437" w:rsidR="00A54D7A" w:rsidRDefault="00A54D7A" w:rsidP="00A54D7A">
      <w:pPr>
        <w:spacing w:after="0" w:line="240" w:lineRule="auto"/>
        <w:contextualSpacing/>
        <w:rPr>
          <w:rFonts w:eastAsiaTheme="majorEastAsia" w:cstheme="majorBidi"/>
          <w:bCs/>
          <w:spacing w:val="15"/>
          <w:szCs w:val="28"/>
        </w:rPr>
      </w:pPr>
      <w:r w:rsidRPr="00A54D7A">
        <w:rPr>
          <w:rFonts w:eastAsiaTheme="majorEastAsia" w:cstheme="majorBidi"/>
          <w:bCs/>
          <w:spacing w:val="15"/>
          <w:szCs w:val="28"/>
        </w:rPr>
        <w:t>The statute does not authorize the Administrative Director to redefine what constitutes</w:t>
      </w:r>
      <w:r>
        <w:rPr>
          <w:rFonts w:eastAsiaTheme="majorEastAsia" w:cstheme="majorBidi"/>
          <w:bCs/>
          <w:spacing w:val="15"/>
          <w:szCs w:val="28"/>
        </w:rPr>
        <w:t xml:space="preserve"> </w:t>
      </w:r>
      <w:r w:rsidRPr="00A54D7A">
        <w:rPr>
          <w:rFonts w:eastAsiaTheme="majorEastAsia" w:cstheme="majorBidi"/>
          <w:bCs/>
          <w:spacing w:val="15"/>
          <w:szCs w:val="28"/>
        </w:rPr>
        <w:t>compensable attorney services. The scope of what constitutes compensable services is a question</w:t>
      </w:r>
      <w:r>
        <w:rPr>
          <w:rFonts w:eastAsiaTheme="majorEastAsia" w:cstheme="majorBidi"/>
          <w:bCs/>
          <w:spacing w:val="15"/>
          <w:szCs w:val="28"/>
        </w:rPr>
        <w:t xml:space="preserve"> </w:t>
      </w:r>
      <w:r w:rsidRPr="00A54D7A">
        <w:rPr>
          <w:rFonts w:eastAsiaTheme="majorEastAsia" w:cstheme="majorBidi"/>
          <w:bCs/>
          <w:spacing w:val="15"/>
          <w:szCs w:val="28"/>
        </w:rPr>
        <w:t>of statutory interpretation, which courts have already addressed over decades of case law.</w:t>
      </w:r>
    </w:p>
    <w:p w14:paraId="18E2405B" w14:textId="77777777" w:rsidR="00A54D7A" w:rsidRPr="00A54D7A" w:rsidRDefault="00A54D7A" w:rsidP="00A54D7A">
      <w:pPr>
        <w:spacing w:after="0" w:line="240" w:lineRule="auto"/>
        <w:contextualSpacing/>
        <w:rPr>
          <w:rFonts w:eastAsiaTheme="majorEastAsia" w:cstheme="majorBidi"/>
          <w:bCs/>
          <w:spacing w:val="15"/>
          <w:szCs w:val="28"/>
        </w:rPr>
      </w:pPr>
    </w:p>
    <w:p w14:paraId="049E4B57" w14:textId="77777777" w:rsidR="00A54D7A" w:rsidRPr="00A54D7A" w:rsidRDefault="00A54D7A" w:rsidP="00A54D7A">
      <w:pPr>
        <w:spacing w:after="0" w:line="240" w:lineRule="auto"/>
        <w:contextualSpacing/>
        <w:rPr>
          <w:rFonts w:eastAsiaTheme="majorEastAsia" w:cstheme="majorBidi"/>
          <w:b/>
          <w:bCs/>
          <w:spacing w:val="15"/>
          <w:szCs w:val="28"/>
        </w:rPr>
      </w:pPr>
      <w:r w:rsidRPr="00A54D7A">
        <w:rPr>
          <w:rFonts w:eastAsiaTheme="majorEastAsia" w:cstheme="majorBidi"/>
          <w:b/>
          <w:bCs/>
          <w:spacing w:val="15"/>
          <w:szCs w:val="28"/>
        </w:rPr>
        <w:t>The Regulation Improperly Eliminates WCAB Discretion</w:t>
      </w:r>
    </w:p>
    <w:p w14:paraId="1E48B837" w14:textId="24EF6366" w:rsidR="00A54D7A" w:rsidRDefault="00A54D7A" w:rsidP="00A54D7A">
      <w:pPr>
        <w:spacing w:after="0" w:line="240" w:lineRule="auto"/>
        <w:contextualSpacing/>
        <w:rPr>
          <w:rFonts w:eastAsiaTheme="majorEastAsia" w:cstheme="majorBidi"/>
          <w:bCs/>
          <w:spacing w:val="15"/>
          <w:szCs w:val="28"/>
        </w:rPr>
      </w:pPr>
      <w:r w:rsidRPr="00A54D7A">
        <w:rPr>
          <w:rFonts w:eastAsiaTheme="majorEastAsia" w:cstheme="majorBidi"/>
          <w:bCs/>
          <w:spacing w:val="15"/>
          <w:szCs w:val="28"/>
        </w:rPr>
        <w:t>Labor Code section 5710(b)(4) explicitly provides that attorney fees "shall be discretionary with,</w:t>
      </w:r>
      <w:r>
        <w:rPr>
          <w:rFonts w:eastAsiaTheme="majorEastAsia" w:cstheme="majorBidi"/>
          <w:bCs/>
          <w:spacing w:val="15"/>
          <w:szCs w:val="28"/>
        </w:rPr>
        <w:t xml:space="preserve"> </w:t>
      </w:r>
      <w:r w:rsidRPr="00A54D7A">
        <w:rPr>
          <w:rFonts w:eastAsiaTheme="majorEastAsia" w:cstheme="majorBidi"/>
          <w:bCs/>
          <w:spacing w:val="15"/>
          <w:szCs w:val="28"/>
        </w:rPr>
        <w:t>and if allowed shall be set by ... the appeals board." This is a clear, unambiguous, express grant</w:t>
      </w:r>
      <w:r>
        <w:rPr>
          <w:rFonts w:eastAsiaTheme="majorEastAsia" w:cstheme="majorBidi"/>
          <w:bCs/>
          <w:spacing w:val="15"/>
          <w:szCs w:val="28"/>
        </w:rPr>
        <w:t xml:space="preserve"> </w:t>
      </w:r>
      <w:r w:rsidRPr="00A54D7A">
        <w:rPr>
          <w:rFonts w:eastAsiaTheme="majorEastAsia" w:cstheme="majorBidi"/>
          <w:bCs/>
          <w:spacing w:val="15"/>
          <w:szCs w:val="28"/>
        </w:rPr>
        <w:t>of discretion to the Workers' Compensation Appeals Board. The Legislature deliberately chose to</w:t>
      </w:r>
      <w:r>
        <w:rPr>
          <w:rFonts w:eastAsiaTheme="majorEastAsia" w:cstheme="majorBidi"/>
          <w:bCs/>
          <w:spacing w:val="15"/>
          <w:szCs w:val="28"/>
        </w:rPr>
        <w:t xml:space="preserve"> </w:t>
      </w:r>
      <w:r w:rsidRPr="00A54D7A">
        <w:rPr>
          <w:rFonts w:eastAsiaTheme="majorEastAsia" w:cstheme="majorBidi"/>
          <w:bCs/>
          <w:spacing w:val="15"/>
          <w:szCs w:val="28"/>
        </w:rPr>
        <w:t>vest fee-setting discretion in the WCAB, the adjudicatory body with expertise in workers'</w:t>
      </w:r>
      <w:r>
        <w:rPr>
          <w:rFonts w:eastAsiaTheme="majorEastAsia" w:cstheme="majorBidi"/>
          <w:bCs/>
          <w:spacing w:val="15"/>
          <w:szCs w:val="28"/>
        </w:rPr>
        <w:t xml:space="preserve"> </w:t>
      </w:r>
      <w:r w:rsidRPr="00A54D7A">
        <w:rPr>
          <w:rFonts w:eastAsiaTheme="majorEastAsia" w:cstheme="majorBidi"/>
          <w:bCs/>
          <w:spacing w:val="15"/>
          <w:szCs w:val="28"/>
        </w:rPr>
        <w:t>compensation matters and the ability to evaluate case-specific circumstances.</w:t>
      </w:r>
    </w:p>
    <w:p w14:paraId="371B1EEC" w14:textId="77777777" w:rsidR="00A54D7A" w:rsidRPr="00A54D7A" w:rsidRDefault="00A54D7A" w:rsidP="00A54D7A">
      <w:pPr>
        <w:spacing w:after="0" w:line="240" w:lineRule="auto"/>
        <w:contextualSpacing/>
        <w:rPr>
          <w:rFonts w:eastAsiaTheme="majorEastAsia" w:cstheme="majorBidi"/>
          <w:bCs/>
          <w:spacing w:val="15"/>
          <w:szCs w:val="28"/>
        </w:rPr>
      </w:pPr>
    </w:p>
    <w:p w14:paraId="60647C8B" w14:textId="177049B0" w:rsidR="00A54D7A" w:rsidRDefault="00A54D7A" w:rsidP="00A54D7A">
      <w:pPr>
        <w:spacing w:after="0" w:line="240" w:lineRule="auto"/>
        <w:contextualSpacing/>
        <w:rPr>
          <w:rFonts w:eastAsiaTheme="majorEastAsia" w:cstheme="majorBidi"/>
          <w:bCs/>
          <w:spacing w:val="15"/>
          <w:szCs w:val="28"/>
        </w:rPr>
      </w:pPr>
      <w:r w:rsidRPr="00A54D7A">
        <w:rPr>
          <w:rFonts w:eastAsiaTheme="majorEastAsia" w:cstheme="majorBidi"/>
          <w:bCs/>
          <w:spacing w:val="15"/>
          <w:szCs w:val="28"/>
        </w:rPr>
        <w:t>By establishing absolute hourly rate caps combined with categorical exclusions, the proposed</w:t>
      </w:r>
      <w:r>
        <w:rPr>
          <w:rFonts w:eastAsiaTheme="majorEastAsia" w:cstheme="majorBidi"/>
          <w:bCs/>
          <w:spacing w:val="15"/>
          <w:szCs w:val="28"/>
        </w:rPr>
        <w:t xml:space="preserve"> </w:t>
      </w:r>
      <w:r w:rsidRPr="00A54D7A">
        <w:rPr>
          <w:rFonts w:eastAsiaTheme="majorEastAsia" w:cstheme="majorBidi"/>
          <w:bCs/>
          <w:spacing w:val="15"/>
          <w:szCs w:val="28"/>
        </w:rPr>
        <w:t>regulation eliminates this statutory discretion entirely. Under the proposed regulation, a WCJ</w:t>
      </w:r>
      <w:r>
        <w:rPr>
          <w:rFonts w:eastAsiaTheme="majorEastAsia" w:cstheme="majorBidi"/>
          <w:bCs/>
          <w:spacing w:val="15"/>
          <w:szCs w:val="28"/>
        </w:rPr>
        <w:t xml:space="preserve"> </w:t>
      </w:r>
      <w:r w:rsidRPr="00A54D7A">
        <w:rPr>
          <w:rFonts w:eastAsiaTheme="majorEastAsia" w:cstheme="majorBidi"/>
          <w:bCs/>
          <w:spacing w:val="15"/>
          <w:szCs w:val="28"/>
        </w:rPr>
        <w:t>cannot award more than $500/hour to even a certified specialist regardless of extraordinary</w:t>
      </w:r>
      <w:r>
        <w:rPr>
          <w:rFonts w:eastAsiaTheme="majorEastAsia" w:cstheme="majorBidi"/>
          <w:bCs/>
          <w:spacing w:val="15"/>
          <w:szCs w:val="28"/>
        </w:rPr>
        <w:t xml:space="preserve"> </w:t>
      </w:r>
      <w:r w:rsidRPr="00A54D7A">
        <w:rPr>
          <w:rFonts w:eastAsiaTheme="majorEastAsia" w:cstheme="majorBidi"/>
          <w:bCs/>
          <w:spacing w:val="15"/>
          <w:szCs w:val="28"/>
        </w:rPr>
        <w:t>complexity, exceptional results, or unusual circumstances. A WCJ cannot compensate any travel</w:t>
      </w:r>
      <w:r>
        <w:rPr>
          <w:rFonts w:eastAsiaTheme="majorEastAsia" w:cstheme="majorBidi"/>
          <w:bCs/>
          <w:spacing w:val="15"/>
          <w:szCs w:val="28"/>
        </w:rPr>
        <w:t xml:space="preserve"> </w:t>
      </w:r>
      <w:r w:rsidRPr="00A54D7A">
        <w:rPr>
          <w:rFonts w:eastAsiaTheme="majorEastAsia" w:cstheme="majorBidi"/>
          <w:bCs/>
          <w:spacing w:val="15"/>
          <w:szCs w:val="28"/>
        </w:rPr>
        <w:t>time even if defense counsel selected a distant venue specifically to burden applicant's counsel.</w:t>
      </w:r>
      <w:r>
        <w:rPr>
          <w:rFonts w:eastAsiaTheme="majorEastAsia" w:cstheme="majorBidi"/>
          <w:bCs/>
          <w:spacing w:val="15"/>
          <w:szCs w:val="28"/>
        </w:rPr>
        <w:t xml:space="preserve"> </w:t>
      </w:r>
      <w:r w:rsidRPr="00A54D7A">
        <w:rPr>
          <w:rFonts w:eastAsiaTheme="majorEastAsia" w:cstheme="majorBidi"/>
          <w:bCs/>
          <w:spacing w:val="15"/>
          <w:szCs w:val="28"/>
        </w:rPr>
        <w:t>A WCJ cannot compensate file review time even in a case involving thousands of pages of</w:t>
      </w:r>
      <w:r>
        <w:rPr>
          <w:rFonts w:eastAsiaTheme="majorEastAsia" w:cstheme="majorBidi"/>
          <w:bCs/>
          <w:spacing w:val="15"/>
          <w:szCs w:val="28"/>
        </w:rPr>
        <w:t xml:space="preserve"> </w:t>
      </w:r>
      <w:r w:rsidRPr="00A54D7A">
        <w:rPr>
          <w:rFonts w:eastAsiaTheme="majorEastAsia" w:cstheme="majorBidi"/>
          <w:bCs/>
          <w:spacing w:val="15"/>
          <w:szCs w:val="28"/>
        </w:rPr>
        <w:t>medical records requiring extensive review. A WCJ cannot adjust fees based on results obtained,</w:t>
      </w:r>
      <w:r>
        <w:rPr>
          <w:rFonts w:eastAsiaTheme="majorEastAsia" w:cstheme="majorBidi"/>
          <w:bCs/>
          <w:spacing w:val="15"/>
          <w:szCs w:val="28"/>
        </w:rPr>
        <w:t xml:space="preserve"> </w:t>
      </w:r>
      <w:r w:rsidRPr="00A54D7A">
        <w:rPr>
          <w:rFonts w:eastAsiaTheme="majorEastAsia" w:cstheme="majorBidi"/>
          <w:bCs/>
          <w:spacing w:val="15"/>
          <w:szCs w:val="28"/>
        </w:rPr>
        <w:t>responsibility assumed, or care exercised if doing so would exceed the rigid caps or compensate</w:t>
      </w:r>
      <w:r>
        <w:rPr>
          <w:rFonts w:eastAsiaTheme="majorEastAsia" w:cstheme="majorBidi"/>
          <w:bCs/>
          <w:spacing w:val="15"/>
          <w:szCs w:val="28"/>
        </w:rPr>
        <w:t xml:space="preserve"> </w:t>
      </w:r>
      <w:r w:rsidRPr="00A54D7A">
        <w:rPr>
          <w:rFonts w:eastAsiaTheme="majorEastAsia" w:cstheme="majorBidi"/>
          <w:bCs/>
          <w:spacing w:val="15"/>
          <w:szCs w:val="28"/>
        </w:rPr>
        <w:t>excluded categories.</w:t>
      </w:r>
    </w:p>
    <w:p w14:paraId="0D8A3A01" w14:textId="77777777" w:rsidR="00A54D7A" w:rsidRPr="00A54D7A" w:rsidRDefault="00A54D7A" w:rsidP="00A54D7A">
      <w:pPr>
        <w:spacing w:after="0" w:line="240" w:lineRule="auto"/>
        <w:contextualSpacing/>
        <w:rPr>
          <w:rFonts w:eastAsiaTheme="majorEastAsia" w:cstheme="majorBidi"/>
          <w:bCs/>
          <w:spacing w:val="15"/>
          <w:szCs w:val="28"/>
        </w:rPr>
      </w:pPr>
    </w:p>
    <w:p w14:paraId="18207BE3" w14:textId="748902C8" w:rsidR="00A54D7A" w:rsidRDefault="00A54D7A" w:rsidP="00A54D7A">
      <w:pPr>
        <w:spacing w:after="0" w:line="240" w:lineRule="auto"/>
        <w:contextualSpacing/>
        <w:rPr>
          <w:rFonts w:eastAsiaTheme="majorEastAsia" w:cstheme="majorBidi"/>
          <w:bCs/>
          <w:spacing w:val="15"/>
          <w:szCs w:val="28"/>
        </w:rPr>
      </w:pPr>
      <w:r w:rsidRPr="00A54D7A">
        <w:rPr>
          <w:rFonts w:eastAsiaTheme="majorEastAsia" w:cstheme="majorBidi"/>
          <w:bCs/>
          <w:spacing w:val="15"/>
          <w:szCs w:val="28"/>
        </w:rPr>
        <w:t>The proposed regulation reduces the WCAB's role from exercising substantive discretion to</w:t>
      </w:r>
      <w:r>
        <w:rPr>
          <w:rFonts w:eastAsiaTheme="majorEastAsia" w:cstheme="majorBidi"/>
          <w:bCs/>
          <w:spacing w:val="15"/>
          <w:szCs w:val="28"/>
        </w:rPr>
        <w:t xml:space="preserve"> </w:t>
      </w:r>
      <w:r w:rsidRPr="00A54D7A">
        <w:rPr>
          <w:rFonts w:eastAsiaTheme="majorEastAsia" w:cstheme="majorBidi"/>
          <w:bCs/>
          <w:spacing w:val="15"/>
          <w:szCs w:val="28"/>
        </w:rPr>
        <w:t>performing ministerial application of a predetermined schedule. In other words, the proposed</w:t>
      </w:r>
      <w:r>
        <w:rPr>
          <w:rFonts w:eastAsiaTheme="majorEastAsia" w:cstheme="majorBidi"/>
          <w:bCs/>
          <w:spacing w:val="15"/>
          <w:szCs w:val="28"/>
        </w:rPr>
        <w:t xml:space="preserve"> </w:t>
      </w:r>
      <w:r w:rsidRPr="00A54D7A">
        <w:rPr>
          <w:rFonts w:eastAsiaTheme="majorEastAsia" w:cstheme="majorBidi"/>
          <w:bCs/>
          <w:spacing w:val="15"/>
          <w:szCs w:val="28"/>
        </w:rPr>
        <w:t>regulation takes the "Judge" out of the "Judgement". The Administrative Director's authority to</w:t>
      </w:r>
      <w:r>
        <w:rPr>
          <w:rFonts w:eastAsiaTheme="majorEastAsia" w:cstheme="majorBidi"/>
          <w:bCs/>
          <w:spacing w:val="15"/>
          <w:szCs w:val="28"/>
        </w:rPr>
        <w:t xml:space="preserve"> </w:t>
      </w:r>
      <w:r w:rsidRPr="00A54D7A">
        <w:rPr>
          <w:rFonts w:eastAsiaTheme="majorEastAsia" w:cstheme="majorBidi"/>
          <w:bCs/>
          <w:spacing w:val="15"/>
          <w:szCs w:val="28"/>
        </w:rPr>
        <w:t>determine a "range" does not include authority to eliminate separately granted statutory</w:t>
      </w:r>
      <w:r>
        <w:rPr>
          <w:rFonts w:eastAsiaTheme="majorEastAsia" w:cstheme="majorBidi"/>
          <w:bCs/>
          <w:spacing w:val="15"/>
          <w:szCs w:val="28"/>
        </w:rPr>
        <w:t xml:space="preserve"> </w:t>
      </w:r>
      <w:r w:rsidRPr="00A54D7A">
        <w:rPr>
          <w:rFonts w:eastAsiaTheme="majorEastAsia" w:cstheme="majorBidi"/>
          <w:bCs/>
          <w:spacing w:val="15"/>
          <w:szCs w:val="28"/>
        </w:rPr>
        <w:t>discretion.</w:t>
      </w:r>
    </w:p>
    <w:p w14:paraId="7C450F15" w14:textId="77777777" w:rsidR="00A54D7A" w:rsidRPr="00A54D7A" w:rsidRDefault="00A54D7A" w:rsidP="00A54D7A">
      <w:pPr>
        <w:spacing w:after="0" w:line="240" w:lineRule="auto"/>
        <w:contextualSpacing/>
        <w:rPr>
          <w:rFonts w:eastAsiaTheme="majorEastAsia" w:cstheme="majorBidi"/>
          <w:bCs/>
          <w:spacing w:val="15"/>
          <w:szCs w:val="28"/>
        </w:rPr>
      </w:pPr>
    </w:p>
    <w:p w14:paraId="313D80A4" w14:textId="77777777" w:rsidR="00A54D7A" w:rsidRPr="00A54D7A" w:rsidRDefault="00A54D7A" w:rsidP="00A54D7A">
      <w:pPr>
        <w:spacing w:after="0" w:line="240" w:lineRule="auto"/>
        <w:contextualSpacing/>
        <w:rPr>
          <w:rFonts w:eastAsiaTheme="majorEastAsia" w:cstheme="majorBidi"/>
          <w:b/>
          <w:bCs/>
          <w:spacing w:val="15"/>
          <w:szCs w:val="28"/>
        </w:rPr>
      </w:pPr>
      <w:r w:rsidRPr="00A54D7A">
        <w:rPr>
          <w:rFonts w:eastAsiaTheme="majorEastAsia" w:cstheme="majorBidi"/>
          <w:b/>
          <w:bCs/>
          <w:spacing w:val="15"/>
          <w:szCs w:val="28"/>
        </w:rPr>
        <w:t>Non-Attorney Representative Provisions Exceed Statutory Scope</w:t>
      </w:r>
    </w:p>
    <w:p w14:paraId="5800E004" w14:textId="2E9B4717" w:rsidR="00A54D7A" w:rsidRPr="00A54D7A" w:rsidRDefault="00A54D7A" w:rsidP="00A54D7A">
      <w:pPr>
        <w:spacing w:after="0" w:line="240" w:lineRule="auto"/>
        <w:contextualSpacing/>
        <w:rPr>
          <w:rFonts w:eastAsiaTheme="majorEastAsia" w:cstheme="majorBidi"/>
          <w:bCs/>
          <w:spacing w:val="15"/>
          <w:szCs w:val="28"/>
        </w:rPr>
      </w:pPr>
      <w:r w:rsidRPr="00A54D7A">
        <w:rPr>
          <w:rFonts w:eastAsiaTheme="majorEastAsia" w:cstheme="majorBidi"/>
          <w:bCs/>
          <w:spacing w:val="15"/>
          <w:szCs w:val="28"/>
        </w:rPr>
        <w:t>The proposed regulation includes references to non-attorney representatives appearing at</w:t>
      </w:r>
      <w:r w:rsidR="00B66784">
        <w:rPr>
          <w:rFonts w:eastAsiaTheme="majorEastAsia" w:cstheme="majorBidi"/>
          <w:bCs/>
          <w:spacing w:val="15"/>
          <w:szCs w:val="28"/>
        </w:rPr>
        <w:t xml:space="preserve"> </w:t>
      </w:r>
      <w:r w:rsidRPr="00A54D7A">
        <w:rPr>
          <w:rFonts w:eastAsiaTheme="majorEastAsia" w:cstheme="majorBidi"/>
          <w:bCs/>
          <w:spacing w:val="15"/>
          <w:szCs w:val="28"/>
        </w:rPr>
        <w:t>depositions. These provisions misapprehend the distinction between fee entitlement and</w:t>
      </w:r>
      <w:r w:rsidR="00B66784">
        <w:rPr>
          <w:rFonts w:eastAsiaTheme="majorEastAsia" w:cstheme="majorBidi"/>
          <w:bCs/>
          <w:spacing w:val="15"/>
          <w:szCs w:val="28"/>
        </w:rPr>
        <w:t xml:space="preserve"> </w:t>
      </w:r>
      <w:r w:rsidRPr="00A54D7A">
        <w:rPr>
          <w:rFonts w:eastAsiaTheme="majorEastAsia" w:cstheme="majorBidi"/>
          <w:bCs/>
          <w:spacing w:val="15"/>
          <w:szCs w:val="28"/>
        </w:rPr>
        <w:t xml:space="preserve">authorization to appear, and the restrictions on </w:t>
      </w:r>
      <w:r w:rsidRPr="00A54D7A">
        <w:rPr>
          <w:rFonts w:eastAsiaTheme="majorEastAsia" w:cstheme="majorBidi"/>
          <w:bCs/>
          <w:spacing w:val="15"/>
          <w:szCs w:val="28"/>
        </w:rPr>
        <w:lastRenderedPageBreak/>
        <w:t>hearing representative participation materially</w:t>
      </w:r>
      <w:r w:rsidR="00B66784">
        <w:rPr>
          <w:rFonts w:eastAsiaTheme="majorEastAsia" w:cstheme="majorBidi"/>
          <w:bCs/>
          <w:spacing w:val="15"/>
          <w:szCs w:val="28"/>
        </w:rPr>
        <w:t xml:space="preserve"> </w:t>
      </w:r>
      <w:r w:rsidRPr="00A54D7A">
        <w:rPr>
          <w:rFonts w:eastAsiaTheme="majorEastAsia" w:cstheme="majorBidi"/>
          <w:bCs/>
          <w:spacing w:val="15"/>
          <w:szCs w:val="28"/>
        </w:rPr>
        <w:t>limit the ability to provide competent and adequate representation of injured workers.</w:t>
      </w:r>
    </w:p>
    <w:p w14:paraId="0E9AF67B" w14:textId="77777777" w:rsidR="00B66784" w:rsidRDefault="00B66784" w:rsidP="00A54D7A">
      <w:pPr>
        <w:spacing w:after="0" w:line="240" w:lineRule="auto"/>
        <w:contextualSpacing/>
        <w:rPr>
          <w:rFonts w:eastAsiaTheme="majorEastAsia" w:cstheme="majorBidi"/>
          <w:bCs/>
          <w:spacing w:val="15"/>
          <w:szCs w:val="28"/>
        </w:rPr>
      </w:pPr>
    </w:p>
    <w:p w14:paraId="6D3AEC19" w14:textId="5564EDA5" w:rsidR="00CB1166" w:rsidRDefault="00A54D7A" w:rsidP="00A54D7A">
      <w:pPr>
        <w:spacing w:after="0" w:line="240" w:lineRule="auto"/>
        <w:contextualSpacing/>
        <w:rPr>
          <w:rFonts w:eastAsiaTheme="majorEastAsia" w:cstheme="majorBidi"/>
          <w:bCs/>
          <w:spacing w:val="15"/>
          <w:szCs w:val="28"/>
        </w:rPr>
      </w:pPr>
      <w:r w:rsidRPr="00A54D7A">
        <w:rPr>
          <w:rFonts w:eastAsiaTheme="majorEastAsia" w:cstheme="majorBidi"/>
          <w:bCs/>
          <w:spacing w:val="15"/>
          <w:szCs w:val="28"/>
        </w:rPr>
        <w:t>The statutory framework governing hearing representatives does not prohibit their participation</w:t>
      </w:r>
      <w:r w:rsidR="00B66784">
        <w:rPr>
          <w:rFonts w:eastAsiaTheme="majorEastAsia" w:cstheme="majorBidi"/>
          <w:bCs/>
          <w:spacing w:val="15"/>
          <w:szCs w:val="28"/>
        </w:rPr>
        <w:t xml:space="preserve"> </w:t>
      </w:r>
      <w:r w:rsidRPr="00A54D7A">
        <w:rPr>
          <w:rFonts w:eastAsiaTheme="majorEastAsia" w:cstheme="majorBidi"/>
          <w:bCs/>
          <w:spacing w:val="15"/>
          <w:szCs w:val="28"/>
        </w:rPr>
        <w:t>in depositions. While Labor Code section 5710(b)(4) limits the award of deposition attorney fees</w:t>
      </w:r>
      <w:r w:rsidR="00B66784">
        <w:rPr>
          <w:rFonts w:eastAsiaTheme="majorEastAsia" w:cstheme="majorBidi"/>
          <w:bCs/>
          <w:spacing w:val="15"/>
          <w:szCs w:val="28"/>
        </w:rPr>
        <w:t xml:space="preserve"> </w:t>
      </w:r>
      <w:r w:rsidRPr="00A54D7A">
        <w:rPr>
          <w:rFonts w:eastAsiaTheme="majorEastAsia" w:cstheme="majorBidi"/>
          <w:bCs/>
          <w:spacing w:val="15"/>
          <w:szCs w:val="28"/>
        </w:rPr>
        <w:t>to situations where the injured employee is "represented by an attorney licensed by the State Bar</w:t>
      </w:r>
      <w:r w:rsidR="00B66784">
        <w:rPr>
          <w:rFonts w:eastAsiaTheme="majorEastAsia" w:cstheme="majorBidi"/>
          <w:bCs/>
          <w:spacing w:val="15"/>
          <w:szCs w:val="28"/>
        </w:rPr>
        <w:t xml:space="preserve"> </w:t>
      </w:r>
      <w:r w:rsidRPr="00A54D7A">
        <w:rPr>
          <w:rFonts w:eastAsiaTheme="majorEastAsia" w:cstheme="majorBidi"/>
          <w:bCs/>
          <w:spacing w:val="15"/>
          <w:szCs w:val="28"/>
        </w:rPr>
        <w:t>of this state," this fee limitation does not constitute a prohibition on hearing</w:t>
      </w:r>
      <w:r w:rsidR="00B66784">
        <w:rPr>
          <w:rFonts w:eastAsiaTheme="majorEastAsia" w:cstheme="majorBidi"/>
          <w:bCs/>
          <w:spacing w:val="15"/>
          <w:szCs w:val="28"/>
        </w:rPr>
        <w:t xml:space="preserve"> </w:t>
      </w:r>
      <w:r w:rsidRPr="00A54D7A">
        <w:rPr>
          <w:rFonts w:eastAsiaTheme="majorEastAsia" w:cstheme="majorBidi"/>
          <w:bCs/>
          <w:spacing w:val="15"/>
          <w:szCs w:val="28"/>
        </w:rPr>
        <w:t>representative</w:t>
      </w:r>
      <w:r w:rsidR="00B66784">
        <w:rPr>
          <w:rFonts w:eastAsiaTheme="majorEastAsia" w:cstheme="majorBidi"/>
          <w:bCs/>
          <w:spacing w:val="15"/>
          <w:szCs w:val="28"/>
        </w:rPr>
        <w:t xml:space="preserve"> </w:t>
      </w:r>
      <w:r w:rsidRPr="00A54D7A">
        <w:rPr>
          <w:rFonts w:eastAsiaTheme="majorEastAsia" w:cstheme="majorBidi"/>
          <w:bCs/>
          <w:spacing w:val="15"/>
          <w:szCs w:val="28"/>
        </w:rPr>
        <w:t>participation at depositions</w:t>
      </w:r>
      <w:r w:rsidR="00B66784">
        <w:rPr>
          <w:rFonts w:eastAsiaTheme="majorEastAsia" w:cstheme="majorBidi"/>
          <w:bCs/>
          <w:spacing w:val="15"/>
          <w:szCs w:val="28"/>
        </w:rPr>
        <w:t>.</w:t>
      </w:r>
    </w:p>
    <w:p w14:paraId="6F2A9732" w14:textId="77777777" w:rsidR="00B66784" w:rsidRDefault="00B66784" w:rsidP="00A54D7A">
      <w:pPr>
        <w:spacing w:after="0" w:line="240" w:lineRule="auto"/>
        <w:contextualSpacing/>
        <w:rPr>
          <w:rFonts w:eastAsiaTheme="majorEastAsia" w:cstheme="majorBidi"/>
          <w:bCs/>
          <w:spacing w:val="15"/>
          <w:szCs w:val="28"/>
        </w:rPr>
      </w:pPr>
    </w:p>
    <w:p w14:paraId="03DBC7AF" w14:textId="16CCC45B" w:rsidR="001F4F6A" w:rsidRPr="001F4F6A" w:rsidRDefault="001F4F6A" w:rsidP="001F4F6A">
      <w:pPr>
        <w:spacing w:after="0" w:line="240" w:lineRule="auto"/>
        <w:contextualSpacing/>
        <w:rPr>
          <w:rFonts w:eastAsiaTheme="majorEastAsia" w:cstheme="majorBidi"/>
          <w:bCs/>
          <w:spacing w:val="15"/>
          <w:szCs w:val="28"/>
        </w:rPr>
      </w:pPr>
      <w:r w:rsidRPr="001F4F6A">
        <w:rPr>
          <w:rFonts w:eastAsiaTheme="majorEastAsia" w:cstheme="majorBidi"/>
          <w:bCs/>
          <w:spacing w:val="15"/>
          <w:szCs w:val="28"/>
        </w:rPr>
        <w:t>The Court of Appeal addressed this precise issue in 99 Cents Only Stores v. WCAB (Arriaga)</w:t>
      </w:r>
      <w:r>
        <w:rPr>
          <w:rFonts w:eastAsiaTheme="majorEastAsia" w:cstheme="majorBidi"/>
          <w:bCs/>
          <w:spacing w:val="15"/>
          <w:szCs w:val="28"/>
        </w:rPr>
        <w:t xml:space="preserve"> </w:t>
      </w:r>
      <w:r w:rsidRPr="001F4F6A">
        <w:rPr>
          <w:rFonts w:eastAsiaTheme="majorEastAsia" w:cstheme="majorBidi"/>
          <w:bCs/>
          <w:spacing w:val="15"/>
          <w:szCs w:val="28"/>
        </w:rPr>
        <w:t>(2000) 65 CCC 456. The court expressly held that section 5710 "does not specifically prohibit</w:t>
      </w:r>
      <w:r>
        <w:rPr>
          <w:rFonts w:eastAsiaTheme="majorEastAsia" w:cstheme="majorBidi"/>
          <w:bCs/>
          <w:spacing w:val="15"/>
          <w:szCs w:val="28"/>
        </w:rPr>
        <w:t xml:space="preserve"> </w:t>
      </w:r>
      <w:r w:rsidRPr="001F4F6A">
        <w:rPr>
          <w:rFonts w:eastAsiaTheme="majorEastAsia" w:cstheme="majorBidi"/>
          <w:bCs/>
          <w:spacing w:val="15"/>
          <w:szCs w:val="28"/>
        </w:rPr>
        <w:t>payment to a law firm that represents an injured worker and legitimately employs non</w:t>
      </w:r>
      <w:r>
        <w:rPr>
          <w:rFonts w:eastAsiaTheme="majorEastAsia" w:cstheme="majorBidi"/>
          <w:bCs/>
          <w:spacing w:val="15"/>
          <w:szCs w:val="28"/>
        </w:rPr>
        <w:t>-</w:t>
      </w:r>
      <w:r w:rsidRPr="001F4F6A">
        <w:rPr>
          <w:rFonts w:eastAsiaTheme="majorEastAsia" w:cstheme="majorBidi"/>
          <w:bCs/>
          <w:spacing w:val="15"/>
          <w:szCs w:val="28"/>
        </w:rPr>
        <w:t>attorneys."</w:t>
      </w:r>
      <w:r>
        <w:rPr>
          <w:rFonts w:eastAsiaTheme="majorEastAsia" w:cstheme="majorBidi"/>
          <w:bCs/>
          <w:spacing w:val="15"/>
          <w:szCs w:val="28"/>
        </w:rPr>
        <w:t xml:space="preserve"> </w:t>
      </w:r>
      <w:r w:rsidRPr="001F4F6A">
        <w:rPr>
          <w:rFonts w:eastAsiaTheme="majorEastAsia" w:cstheme="majorBidi"/>
          <w:bCs/>
          <w:spacing w:val="15"/>
          <w:szCs w:val="28"/>
        </w:rPr>
        <w:t>More directly, the court held that "non</w:t>
      </w:r>
      <w:r>
        <w:rPr>
          <w:rFonts w:eastAsiaTheme="majorEastAsia" w:cstheme="majorBidi"/>
          <w:bCs/>
          <w:spacing w:val="15"/>
          <w:szCs w:val="28"/>
        </w:rPr>
        <w:t>-</w:t>
      </w:r>
      <w:r w:rsidRPr="001F4F6A">
        <w:rPr>
          <w:rFonts w:eastAsiaTheme="majorEastAsia" w:cstheme="majorBidi"/>
          <w:bCs/>
          <w:spacing w:val="15"/>
          <w:szCs w:val="28"/>
        </w:rPr>
        <w:t>attorneys may appear at an injured worker's depositions</w:t>
      </w:r>
    </w:p>
    <w:p w14:paraId="2D05DF8E" w14:textId="525AC83B" w:rsidR="001F4F6A" w:rsidRDefault="001F4F6A" w:rsidP="001F4F6A">
      <w:pPr>
        <w:spacing w:after="0" w:line="240" w:lineRule="auto"/>
        <w:contextualSpacing/>
        <w:rPr>
          <w:rFonts w:eastAsiaTheme="majorEastAsia" w:cstheme="majorBidi"/>
          <w:bCs/>
          <w:spacing w:val="15"/>
          <w:szCs w:val="28"/>
        </w:rPr>
      </w:pPr>
      <w:r w:rsidRPr="001F4F6A">
        <w:rPr>
          <w:rFonts w:eastAsiaTheme="majorEastAsia" w:cstheme="majorBidi"/>
          <w:bCs/>
          <w:spacing w:val="15"/>
          <w:szCs w:val="28"/>
        </w:rPr>
        <w:t>provided that they are adequately supervised by an identified attorney and full disclosure</w:t>
      </w:r>
      <w:r>
        <w:rPr>
          <w:rFonts w:eastAsiaTheme="majorEastAsia" w:cstheme="majorBidi"/>
          <w:bCs/>
          <w:spacing w:val="15"/>
          <w:szCs w:val="28"/>
        </w:rPr>
        <w:t xml:space="preserve"> </w:t>
      </w:r>
      <w:r w:rsidRPr="001F4F6A">
        <w:rPr>
          <w:rFonts w:eastAsiaTheme="majorEastAsia" w:cstheme="majorBidi"/>
          <w:bCs/>
          <w:spacing w:val="15"/>
          <w:szCs w:val="28"/>
        </w:rPr>
        <w:t>occurred on the record and to the injured worker." Id. at 459. The court recognized that such</w:t>
      </w:r>
      <w:r>
        <w:rPr>
          <w:rFonts w:eastAsiaTheme="majorEastAsia" w:cstheme="majorBidi"/>
          <w:bCs/>
          <w:spacing w:val="15"/>
          <w:szCs w:val="28"/>
        </w:rPr>
        <w:t xml:space="preserve"> </w:t>
      </w:r>
      <w:r w:rsidRPr="001F4F6A">
        <w:rPr>
          <w:rFonts w:eastAsiaTheme="majorEastAsia" w:cstheme="majorBidi"/>
          <w:bCs/>
          <w:spacing w:val="15"/>
          <w:szCs w:val="28"/>
        </w:rPr>
        <w:t>representation would be entitled to a lesser fee depending on the non</w:t>
      </w:r>
      <w:r>
        <w:rPr>
          <w:rFonts w:eastAsiaTheme="majorEastAsia" w:cstheme="majorBidi"/>
          <w:bCs/>
          <w:spacing w:val="15"/>
          <w:szCs w:val="28"/>
        </w:rPr>
        <w:t>-</w:t>
      </w:r>
      <w:r w:rsidRPr="001F4F6A">
        <w:rPr>
          <w:rFonts w:eastAsiaTheme="majorEastAsia" w:cstheme="majorBidi"/>
          <w:bCs/>
          <w:spacing w:val="15"/>
          <w:szCs w:val="28"/>
        </w:rPr>
        <w:t>attorney's qualifications and</w:t>
      </w:r>
      <w:r>
        <w:rPr>
          <w:rFonts w:eastAsiaTheme="majorEastAsia" w:cstheme="majorBidi"/>
          <w:bCs/>
          <w:spacing w:val="15"/>
          <w:szCs w:val="28"/>
        </w:rPr>
        <w:t xml:space="preserve"> </w:t>
      </w:r>
      <w:r w:rsidRPr="001F4F6A">
        <w:rPr>
          <w:rFonts w:eastAsiaTheme="majorEastAsia" w:cstheme="majorBidi"/>
          <w:bCs/>
          <w:spacing w:val="15"/>
          <w:szCs w:val="28"/>
        </w:rPr>
        <w:t>level of experience, but critically, the court did not prohibit the practice. Id. Similarly, in White</w:t>
      </w:r>
      <w:r>
        <w:rPr>
          <w:rFonts w:eastAsiaTheme="majorEastAsia" w:cstheme="majorBidi"/>
          <w:bCs/>
          <w:spacing w:val="15"/>
          <w:szCs w:val="28"/>
        </w:rPr>
        <w:t xml:space="preserve"> </w:t>
      </w:r>
      <w:r w:rsidRPr="001F4F6A">
        <w:rPr>
          <w:rFonts w:eastAsiaTheme="majorEastAsia" w:cstheme="majorBidi"/>
          <w:bCs/>
          <w:spacing w:val="15"/>
          <w:szCs w:val="28"/>
        </w:rPr>
        <w:t>v. Simi Unified School District (1992) 21 CWCR 41, the WCAB found that an unlicensed</w:t>
      </w:r>
      <w:r>
        <w:rPr>
          <w:rFonts w:eastAsiaTheme="majorEastAsia" w:cstheme="majorBidi"/>
          <w:bCs/>
          <w:spacing w:val="15"/>
          <w:szCs w:val="28"/>
        </w:rPr>
        <w:t xml:space="preserve"> </w:t>
      </w:r>
      <w:r w:rsidRPr="001F4F6A">
        <w:rPr>
          <w:rFonts w:eastAsiaTheme="majorEastAsia" w:cstheme="majorBidi"/>
          <w:bCs/>
          <w:spacing w:val="15"/>
          <w:szCs w:val="28"/>
        </w:rPr>
        <w:t xml:space="preserve">representative could represent a client at a deposition </w:t>
      </w:r>
      <w:proofErr w:type="gramStart"/>
      <w:r w:rsidRPr="001F4F6A">
        <w:rPr>
          <w:rFonts w:eastAsiaTheme="majorEastAsia" w:cstheme="majorBidi"/>
          <w:bCs/>
          <w:spacing w:val="15"/>
          <w:szCs w:val="28"/>
        </w:rPr>
        <w:t>provided that</w:t>
      </w:r>
      <w:proofErr w:type="gramEnd"/>
      <w:r w:rsidRPr="001F4F6A">
        <w:rPr>
          <w:rFonts w:eastAsiaTheme="majorEastAsia" w:cstheme="majorBidi"/>
          <w:bCs/>
          <w:spacing w:val="15"/>
          <w:szCs w:val="28"/>
        </w:rPr>
        <w:t xml:space="preserve"> he was adequately supervised and identified as a non-attorney.</w:t>
      </w:r>
    </w:p>
    <w:p w14:paraId="106FECA4" w14:textId="77777777" w:rsidR="001F4F6A" w:rsidRPr="001F4F6A" w:rsidRDefault="001F4F6A" w:rsidP="001F4F6A">
      <w:pPr>
        <w:spacing w:after="0" w:line="240" w:lineRule="auto"/>
        <w:contextualSpacing/>
        <w:rPr>
          <w:rFonts w:eastAsiaTheme="majorEastAsia" w:cstheme="majorBidi"/>
          <w:bCs/>
          <w:spacing w:val="15"/>
          <w:szCs w:val="28"/>
        </w:rPr>
      </w:pPr>
    </w:p>
    <w:p w14:paraId="0DD44BE5" w14:textId="5D668E82" w:rsidR="001F4F6A" w:rsidRDefault="001F4F6A" w:rsidP="001F4F6A">
      <w:pPr>
        <w:spacing w:after="0" w:line="240" w:lineRule="auto"/>
        <w:contextualSpacing/>
        <w:rPr>
          <w:rFonts w:eastAsiaTheme="majorEastAsia" w:cstheme="majorBidi"/>
          <w:b/>
          <w:bCs/>
          <w:i/>
          <w:iCs/>
          <w:spacing w:val="15"/>
          <w:szCs w:val="28"/>
        </w:rPr>
      </w:pPr>
      <w:r w:rsidRPr="001F4F6A">
        <w:rPr>
          <w:rFonts w:eastAsiaTheme="majorEastAsia" w:cstheme="majorBidi"/>
          <w:bCs/>
          <w:spacing w:val="15"/>
          <w:szCs w:val="28"/>
        </w:rPr>
        <w:t>The distinction between fee entitlement and authorization to appear is critical. Labor Code</w:t>
      </w:r>
      <w:r>
        <w:rPr>
          <w:rFonts w:eastAsiaTheme="majorEastAsia" w:cstheme="majorBidi"/>
          <w:bCs/>
          <w:spacing w:val="15"/>
          <w:szCs w:val="28"/>
        </w:rPr>
        <w:t xml:space="preserve"> </w:t>
      </w:r>
      <w:r w:rsidRPr="001F4F6A">
        <w:rPr>
          <w:rFonts w:eastAsiaTheme="majorEastAsia" w:cstheme="majorBidi"/>
          <w:bCs/>
          <w:spacing w:val="15"/>
          <w:szCs w:val="28"/>
        </w:rPr>
        <w:t>section 4903(a) states that "[n]o fee for legal services shall be awarded to any representative who</w:t>
      </w:r>
      <w:r>
        <w:rPr>
          <w:rFonts w:eastAsiaTheme="majorEastAsia" w:cstheme="majorBidi"/>
          <w:bCs/>
          <w:spacing w:val="15"/>
          <w:szCs w:val="28"/>
        </w:rPr>
        <w:t xml:space="preserve"> </w:t>
      </w:r>
      <w:r w:rsidRPr="001F4F6A">
        <w:rPr>
          <w:rFonts w:eastAsiaTheme="majorEastAsia" w:cstheme="majorBidi"/>
          <w:bCs/>
          <w:spacing w:val="15"/>
          <w:szCs w:val="28"/>
        </w:rPr>
        <w:t>is not an attorney," yet this provision has never been interpreted to prohibit hearing</w:t>
      </w:r>
      <w:r>
        <w:rPr>
          <w:rFonts w:eastAsiaTheme="majorEastAsia" w:cstheme="majorBidi"/>
          <w:bCs/>
          <w:spacing w:val="15"/>
          <w:szCs w:val="28"/>
        </w:rPr>
        <w:t xml:space="preserve"> </w:t>
      </w:r>
      <w:r w:rsidRPr="001F4F6A">
        <w:rPr>
          <w:rFonts w:eastAsiaTheme="majorEastAsia" w:cstheme="majorBidi"/>
          <w:bCs/>
          <w:spacing w:val="15"/>
          <w:szCs w:val="28"/>
        </w:rPr>
        <w:t>representatives from appearing before the WCAB or participating in proceedings. As recognized</w:t>
      </w:r>
      <w:r>
        <w:rPr>
          <w:rFonts w:eastAsiaTheme="majorEastAsia" w:cstheme="majorBidi"/>
          <w:bCs/>
          <w:spacing w:val="15"/>
          <w:szCs w:val="28"/>
        </w:rPr>
        <w:t xml:space="preserve"> </w:t>
      </w:r>
      <w:r w:rsidRPr="001F4F6A">
        <w:rPr>
          <w:rFonts w:eastAsiaTheme="majorEastAsia" w:cstheme="majorBidi"/>
          <w:bCs/>
          <w:spacing w:val="15"/>
          <w:szCs w:val="28"/>
        </w:rPr>
        <w:t>in Longval v. WCAB (Amaral, Chavez) (1996) 61 CCC 1396, the amendments to sections 4903</w:t>
      </w:r>
      <w:r>
        <w:rPr>
          <w:rFonts w:eastAsiaTheme="majorEastAsia" w:cstheme="majorBidi"/>
          <w:bCs/>
          <w:spacing w:val="15"/>
          <w:szCs w:val="28"/>
        </w:rPr>
        <w:t xml:space="preserve"> </w:t>
      </w:r>
      <w:r w:rsidRPr="001F4F6A">
        <w:rPr>
          <w:rFonts w:eastAsiaTheme="majorEastAsia" w:cstheme="majorBidi"/>
          <w:bCs/>
          <w:spacing w:val="15"/>
          <w:szCs w:val="28"/>
        </w:rPr>
        <w:t>and 5710 eliminating fees to lay representatives were aimed at ending compensation for people</w:t>
      </w:r>
      <w:r>
        <w:rPr>
          <w:rFonts w:eastAsiaTheme="majorEastAsia" w:cstheme="majorBidi"/>
          <w:bCs/>
          <w:spacing w:val="15"/>
          <w:szCs w:val="28"/>
        </w:rPr>
        <w:t xml:space="preserve"> </w:t>
      </w:r>
      <w:r w:rsidRPr="001F4F6A">
        <w:rPr>
          <w:rFonts w:eastAsiaTheme="majorEastAsia" w:cstheme="majorBidi"/>
          <w:bCs/>
          <w:spacing w:val="15"/>
          <w:szCs w:val="28"/>
        </w:rPr>
        <w:t xml:space="preserve">not licensed to practice law because they were not subject to professional regulations. </w:t>
      </w:r>
      <w:r w:rsidRPr="001F4F6A">
        <w:rPr>
          <w:rFonts w:eastAsiaTheme="majorEastAsia" w:cstheme="majorBidi"/>
          <w:b/>
          <w:bCs/>
          <w:i/>
          <w:iCs/>
          <w:spacing w:val="15"/>
          <w:szCs w:val="28"/>
        </w:rPr>
        <w:t>The</w:t>
      </w:r>
      <w:r>
        <w:rPr>
          <w:rFonts w:eastAsiaTheme="majorEastAsia" w:cstheme="majorBidi"/>
          <w:bCs/>
          <w:spacing w:val="15"/>
          <w:szCs w:val="28"/>
        </w:rPr>
        <w:t xml:space="preserve"> </w:t>
      </w:r>
      <w:r w:rsidRPr="001F4F6A">
        <w:rPr>
          <w:rFonts w:eastAsiaTheme="majorEastAsia" w:cstheme="majorBidi"/>
          <w:b/>
          <w:bCs/>
          <w:i/>
          <w:iCs/>
          <w:spacing w:val="15"/>
          <w:szCs w:val="28"/>
        </w:rPr>
        <w:t>amendments were not intended to prohibit their participation in proceedings.</w:t>
      </w:r>
    </w:p>
    <w:p w14:paraId="40380350" w14:textId="77777777" w:rsidR="001F4F6A" w:rsidRPr="001F4F6A" w:rsidRDefault="001F4F6A" w:rsidP="001F4F6A">
      <w:pPr>
        <w:spacing w:after="0" w:line="240" w:lineRule="auto"/>
        <w:contextualSpacing/>
        <w:rPr>
          <w:rFonts w:eastAsiaTheme="majorEastAsia" w:cstheme="majorBidi"/>
          <w:bCs/>
          <w:spacing w:val="15"/>
          <w:szCs w:val="28"/>
        </w:rPr>
      </w:pPr>
    </w:p>
    <w:p w14:paraId="7933F920" w14:textId="3EC833C1" w:rsidR="001F4F6A" w:rsidRDefault="001F4F6A" w:rsidP="001F4F6A">
      <w:pPr>
        <w:spacing w:after="0" w:line="240" w:lineRule="auto"/>
        <w:contextualSpacing/>
        <w:rPr>
          <w:rFonts w:eastAsiaTheme="majorEastAsia" w:cstheme="majorBidi"/>
          <w:bCs/>
          <w:spacing w:val="15"/>
          <w:szCs w:val="28"/>
        </w:rPr>
      </w:pPr>
      <w:r w:rsidRPr="001F4F6A">
        <w:rPr>
          <w:rFonts w:eastAsiaTheme="majorEastAsia" w:cstheme="majorBidi"/>
          <w:bCs/>
          <w:spacing w:val="15"/>
          <w:szCs w:val="28"/>
        </w:rPr>
        <w:t>In practice, although it is not common for hearing representatives to take or defend depositions</w:t>
      </w:r>
      <w:r w:rsidR="00963E50">
        <w:rPr>
          <w:rFonts w:eastAsiaTheme="majorEastAsia" w:cstheme="majorBidi"/>
          <w:bCs/>
          <w:spacing w:val="15"/>
          <w:szCs w:val="28"/>
        </w:rPr>
        <w:t xml:space="preserve"> </w:t>
      </w:r>
      <w:r w:rsidRPr="001F4F6A">
        <w:rPr>
          <w:rFonts w:eastAsiaTheme="majorEastAsia" w:cstheme="majorBidi"/>
          <w:bCs/>
          <w:spacing w:val="15"/>
          <w:szCs w:val="28"/>
        </w:rPr>
        <w:t>independently, it is not uncommon for depositions to be attended by post-bar exam candidates</w:t>
      </w:r>
      <w:r w:rsidR="00963E50">
        <w:rPr>
          <w:rFonts w:eastAsiaTheme="majorEastAsia" w:cstheme="majorBidi"/>
          <w:bCs/>
          <w:spacing w:val="15"/>
          <w:szCs w:val="28"/>
        </w:rPr>
        <w:t xml:space="preserve"> </w:t>
      </w:r>
      <w:r w:rsidRPr="001F4F6A">
        <w:rPr>
          <w:rFonts w:eastAsiaTheme="majorEastAsia" w:cstheme="majorBidi"/>
          <w:bCs/>
          <w:spacing w:val="15"/>
          <w:szCs w:val="28"/>
        </w:rPr>
        <w:t>pending bar results, or by supervised law firm employees who are registered hearing</w:t>
      </w:r>
      <w:r w:rsidR="00963E50">
        <w:rPr>
          <w:rFonts w:eastAsiaTheme="majorEastAsia" w:cstheme="majorBidi"/>
          <w:bCs/>
          <w:spacing w:val="15"/>
          <w:szCs w:val="28"/>
        </w:rPr>
        <w:t xml:space="preserve"> </w:t>
      </w:r>
      <w:r w:rsidRPr="001F4F6A">
        <w:rPr>
          <w:rFonts w:eastAsiaTheme="majorEastAsia" w:cstheme="majorBidi"/>
          <w:bCs/>
          <w:spacing w:val="15"/>
          <w:szCs w:val="28"/>
        </w:rPr>
        <w:t>representatives. These individuals provide valuable legal services under attorney supervision.</w:t>
      </w:r>
      <w:r w:rsidR="00963E50">
        <w:rPr>
          <w:rFonts w:eastAsiaTheme="majorEastAsia" w:cstheme="majorBidi"/>
          <w:bCs/>
          <w:spacing w:val="15"/>
          <w:szCs w:val="28"/>
        </w:rPr>
        <w:t xml:space="preserve"> </w:t>
      </w:r>
      <w:r w:rsidRPr="001F4F6A">
        <w:rPr>
          <w:rFonts w:eastAsiaTheme="majorEastAsia" w:cstheme="majorBidi"/>
          <w:bCs/>
          <w:spacing w:val="15"/>
          <w:szCs w:val="28"/>
        </w:rPr>
        <w:t>Some may not pass the California bar exam after multiple attempts, yet they continue to serve</w:t>
      </w:r>
      <w:r w:rsidR="00963E50">
        <w:rPr>
          <w:rFonts w:eastAsiaTheme="majorEastAsia" w:cstheme="majorBidi"/>
          <w:bCs/>
          <w:spacing w:val="15"/>
          <w:szCs w:val="28"/>
        </w:rPr>
        <w:t xml:space="preserve"> </w:t>
      </w:r>
      <w:r w:rsidRPr="001F4F6A">
        <w:rPr>
          <w:rFonts w:eastAsiaTheme="majorEastAsia" w:cstheme="majorBidi"/>
          <w:bCs/>
          <w:spacing w:val="15"/>
          <w:szCs w:val="28"/>
        </w:rPr>
        <w:t xml:space="preserve">injured workers competently within the bounds of their </w:t>
      </w:r>
      <w:r w:rsidRPr="001F4F6A">
        <w:rPr>
          <w:rFonts w:eastAsiaTheme="majorEastAsia" w:cstheme="majorBidi"/>
          <w:bCs/>
          <w:spacing w:val="15"/>
          <w:szCs w:val="28"/>
        </w:rPr>
        <w:lastRenderedPageBreak/>
        <w:t>registration. Restricting their ability to</w:t>
      </w:r>
      <w:r w:rsidR="00963E50">
        <w:rPr>
          <w:rFonts w:eastAsiaTheme="majorEastAsia" w:cstheme="majorBidi"/>
          <w:bCs/>
          <w:spacing w:val="15"/>
          <w:szCs w:val="28"/>
        </w:rPr>
        <w:t xml:space="preserve"> </w:t>
      </w:r>
      <w:r w:rsidRPr="001F4F6A">
        <w:rPr>
          <w:rFonts w:eastAsiaTheme="majorEastAsia" w:cstheme="majorBidi"/>
          <w:bCs/>
          <w:spacing w:val="15"/>
          <w:szCs w:val="28"/>
        </w:rPr>
        <w:t>participate in depositions would create an arbitrary distinction unsupported by statute or case</w:t>
      </w:r>
      <w:r w:rsidR="00963E50">
        <w:rPr>
          <w:rFonts w:eastAsiaTheme="majorEastAsia" w:cstheme="majorBidi"/>
          <w:bCs/>
          <w:spacing w:val="15"/>
          <w:szCs w:val="28"/>
        </w:rPr>
        <w:t xml:space="preserve"> </w:t>
      </w:r>
      <w:proofErr w:type="gramStart"/>
      <w:r w:rsidRPr="001F4F6A">
        <w:rPr>
          <w:rFonts w:eastAsiaTheme="majorEastAsia" w:cstheme="majorBidi"/>
          <w:bCs/>
          <w:spacing w:val="15"/>
          <w:szCs w:val="28"/>
        </w:rPr>
        <w:t>law, and</w:t>
      </w:r>
      <w:proofErr w:type="gramEnd"/>
      <w:r w:rsidRPr="001F4F6A">
        <w:rPr>
          <w:rFonts w:eastAsiaTheme="majorEastAsia" w:cstheme="majorBidi"/>
          <w:bCs/>
          <w:spacing w:val="15"/>
          <w:szCs w:val="28"/>
        </w:rPr>
        <w:t xml:space="preserve"> would deprive injured workers of representation by qualified professionals working</w:t>
      </w:r>
      <w:r w:rsidR="00963E50">
        <w:rPr>
          <w:rFonts w:eastAsiaTheme="majorEastAsia" w:cstheme="majorBidi"/>
          <w:bCs/>
          <w:spacing w:val="15"/>
          <w:szCs w:val="28"/>
        </w:rPr>
        <w:t xml:space="preserve"> </w:t>
      </w:r>
      <w:r w:rsidRPr="001F4F6A">
        <w:rPr>
          <w:rFonts w:eastAsiaTheme="majorEastAsia" w:cstheme="majorBidi"/>
          <w:bCs/>
          <w:spacing w:val="15"/>
          <w:szCs w:val="28"/>
        </w:rPr>
        <w:t>under proper attorney supervision.</w:t>
      </w:r>
    </w:p>
    <w:p w14:paraId="5181892D" w14:textId="77777777" w:rsidR="00963E50" w:rsidRPr="001F4F6A" w:rsidRDefault="00963E50" w:rsidP="001F4F6A">
      <w:pPr>
        <w:spacing w:after="0" w:line="240" w:lineRule="auto"/>
        <w:contextualSpacing/>
        <w:rPr>
          <w:rFonts w:eastAsiaTheme="majorEastAsia" w:cstheme="majorBidi"/>
          <w:bCs/>
          <w:spacing w:val="15"/>
          <w:szCs w:val="28"/>
        </w:rPr>
      </w:pPr>
    </w:p>
    <w:p w14:paraId="3719F2F6" w14:textId="073F0BE2" w:rsidR="001F4F6A" w:rsidRDefault="001F4F6A" w:rsidP="001F4F6A">
      <w:pPr>
        <w:spacing w:after="0" w:line="240" w:lineRule="auto"/>
        <w:contextualSpacing/>
        <w:rPr>
          <w:rFonts w:eastAsiaTheme="majorEastAsia" w:cstheme="majorBidi"/>
          <w:bCs/>
          <w:spacing w:val="15"/>
          <w:szCs w:val="28"/>
        </w:rPr>
      </w:pPr>
      <w:r w:rsidRPr="001F4F6A">
        <w:rPr>
          <w:rFonts w:eastAsiaTheme="majorEastAsia" w:cstheme="majorBidi"/>
          <w:bCs/>
          <w:spacing w:val="15"/>
          <w:szCs w:val="28"/>
        </w:rPr>
        <w:t>The proposed regulation's restrictions on hearing representative participation exceed the statutory</w:t>
      </w:r>
      <w:r w:rsidR="00963E50">
        <w:rPr>
          <w:rFonts w:eastAsiaTheme="majorEastAsia" w:cstheme="majorBidi"/>
          <w:bCs/>
          <w:spacing w:val="15"/>
          <w:szCs w:val="28"/>
        </w:rPr>
        <w:t xml:space="preserve"> </w:t>
      </w:r>
      <w:r w:rsidRPr="001F4F6A">
        <w:rPr>
          <w:rFonts w:eastAsiaTheme="majorEastAsia" w:cstheme="majorBidi"/>
          <w:bCs/>
          <w:spacing w:val="15"/>
          <w:szCs w:val="28"/>
        </w:rPr>
        <w:t>scope of sections 5710 and 4903, which address fee awards rather than authorization to appear.</w:t>
      </w:r>
      <w:r w:rsidR="00963E50">
        <w:rPr>
          <w:rFonts w:eastAsiaTheme="majorEastAsia" w:cstheme="majorBidi"/>
          <w:bCs/>
          <w:spacing w:val="15"/>
          <w:szCs w:val="28"/>
        </w:rPr>
        <w:t xml:space="preserve"> </w:t>
      </w:r>
      <w:r w:rsidRPr="001F4F6A">
        <w:rPr>
          <w:rFonts w:eastAsiaTheme="majorEastAsia" w:cstheme="majorBidi"/>
          <w:bCs/>
          <w:spacing w:val="15"/>
          <w:szCs w:val="28"/>
        </w:rPr>
        <w:t>Such restrictions impermissibly expand beyond the Legislature's intent and contradict established</w:t>
      </w:r>
      <w:r w:rsidR="00963E50">
        <w:rPr>
          <w:rFonts w:eastAsiaTheme="majorEastAsia" w:cstheme="majorBidi"/>
          <w:bCs/>
          <w:spacing w:val="15"/>
          <w:szCs w:val="28"/>
        </w:rPr>
        <w:t xml:space="preserve"> </w:t>
      </w:r>
      <w:r w:rsidRPr="001F4F6A">
        <w:rPr>
          <w:rFonts w:eastAsiaTheme="majorEastAsia" w:cstheme="majorBidi"/>
          <w:bCs/>
          <w:spacing w:val="15"/>
          <w:szCs w:val="28"/>
        </w:rPr>
        <w:t>case law permitting supervised hearing representative participation in depositions.</w:t>
      </w:r>
    </w:p>
    <w:p w14:paraId="57EFAFE1" w14:textId="77777777" w:rsidR="00963E50" w:rsidRPr="001F4F6A" w:rsidRDefault="00963E50" w:rsidP="001F4F6A">
      <w:pPr>
        <w:spacing w:after="0" w:line="240" w:lineRule="auto"/>
        <w:contextualSpacing/>
        <w:rPr>
          <w:rFonts w:eastAsiaTheme="majorEastAsia" w:cstheme="majorBidi"/>
          <w:bCs/>
          <w:spacing w:val="15"/>
          <w:szCs w:val="28"/>
        </w:rPr>
      </w:pPr>
    </w:p>
    <w:p w14:paraId="798A8B06" w14:textId="77777777" w:rsidR="001F4F6A" w:rsidRPr="001F4F6A" w:rsidRDefault="001F4F6A" w:rsidP="001F4F6A">
      <w:pPr>
        <w:spacing w:after="0" w:line="240" w:lineRule="auto"/>
        <w:contextualSpacing/>
        <w:rPr>
          <w:rFonts w:eastAsiaTheme="majorEastAsia" w:cstheme="majorBidi"/>
          <w:b/>
          <w:bCs/>
          <w:spacing w:val="15"/>
          <w:szCs w:val="28"/>
        </w:rPr>
      </w:pPr>
      <w:r w:rsidRPr="001F4F6A">
        <w:rPr>
          <w:rFonts w:eastAsiaTheme="majorEastAsia" w:cstheme="majorBidi"/>
          <w:b/>
          <w:bCs/>
          <w:spacing w:val="15"/>
          <w:szCs w:val="28"/>
        </w:rPr>
        <w:t>C. The Regulation Contradicts Established Case Law</w:t>
      </w:r>
    </w:p>
    <w:p w14:paraId="0D120CAE" w14:textId="7786B587" w:rsidR="001F4F6A" w:rsidRDefault="001F4F6A" w:rsidP="001F4F6A">
      <w:pPr>
        <w:spacing w:after="0" w:line="240" w:lineRule="auto"/>
        <w:contextualSpacing/>
        <w:rPr>
          <w:rFonts w:eastAsiaTheme="majorEastAsia" w:cstheme="majorBidi"/>
          <w:bCs/>
          <w:spacing w:val="15"/>
          <w:szCs w:val="28"/>
        </w:rPr>
      </w:pPr>
      <w:r w:rsidRPr="001F4F6A">
        <w:rPr>
          <w:rFonts w:eastAsiaTheme="majorEastAsia" w:cstheme="majorBidi"/>
          <w:bCs/>
          <w:spacing w:val="15"/>
          <w:szCs w:val="28"/>
        </w:rPr>
        <w:t>Administrative regulations cannot override binding judicial interpretations of statutes. When</w:t>
      </w:r>
      <w:r w:rsidR="00E67DD2">
        <w:rPr>
          <w:rFonts w:eastAsiaTheme="majorEastAsia" w:cstheme="majorBidi"/>
          <w:bCs/>
          <w:spacing w:val="15"/>
          <w:szCs w:val="28"/>
        </w:rPr>
        <w:t xml:space="preserve"> </w:t>
      </w:r>
      <w:r w:rsidRPr="001F4F6A">
        <w:rPr>
          <w:rFonts w:eastAsiaTheme="majorEastAsia" w:cstheme="majorBidi"/>
          <w:bCs/>
          <w:spacing w:val="15"/>
          <w:szCs w:val="28"/>
        </w:rPr>
        <w:t>courts interpret Labor Code section 5710, that interpretation becomes part of the statute's</w:t>
      </w:r>
      <w:r w:rsidR="00E67DD2">
        <w:rPr>
          <w:rFonts w:eastAsiaTheme="majorEastAsia" w:cstheme="majorBidi"/>
          <w:bCs/>
          <w:spacing w:val="15"/>
          <w:szCs w:val="28"/>
        </w:rPr>
        <w:t xml:space="preserve"> </w:t>
      </w:r>
      <w:r w:rsidRPr="001F4F6A">
        <w:rPr>
          <w:rFonts w:eastAsiaTheme="majorEastAsia" w:cstheme="majorBidi"/>
          <w:bCs/>
          <w:spacing w:val="15"/>
          <w:szCs w:val="28"/>
        </w:rPr>
        <w:t>meaning and binds the administrative agency. The proposed regulation directly contradicts</w:t>
      </w:r>
      <w:r w:rsidR="00E67DD2">
        <w:rPr>
          <w:rFonts w:eastAsiaTheme="majorEastAsia" w:cstheme="majorBidi"/>
          <w:bCs/>
          <w:spacing w:val="15"/>
          <w:szCs w:val="28"/>
        </w:rPr>
        <w:t xml:space="preserve"> </w:t>
      </w:r>
      <w:r w:rsidRPr="001F4F6A">
        <w:rPr>
          <w:rFonts w:eastAsiaTheme="majorEastAsia" w:cstheme="majorBidi"/>
          <w:bCs/>
          <w:spacing w:val="15"/>
          <w:szCs w:val="28"/>
        </w:rPr>
        <w:t>decades of WCAB decisions on multiple critical points.</w:t>
      </w:r>
    </w:p>
    <w:p w14:paraId="3B55B9CF" w14:textId="77777777" w:rsidR="00E67DD2" w:rsidRPr="001F4F6A" w:rsidRDefault="00E67DD2" w:rsidP="001F4F6A">
      <w:pPr>
        <w:spacing w:after="0" w:line="240" w:lineRule="auto"/>
        <w:contextualSpacing/>
        <w:rPr>
          <w:rFonts w:eastAsiaTheme="majorEastAsia" w:cstheme="majorBidi"/>
          <w:bCs/>
          <w:spacing w:val="15"/>
          <w:szCs w:val="28"/>
        </w:rPr>
      </w:pPr>
    </w:p>
    <w:p w14:paraId="5BD68361" w14:textId="087D22EA" w:rsidR="00B66784" w:rsidRDefault="001F4F6A" w:rsidP="001F4F6A">
      <w:pPr>
        <w:spacing w:after="0" w:line="240" w:lineRule="auto"/>
        <w:contextualSpacing/>
        <w:rPr>
          <w:rFonts w:eastAsiaTheme="majorEastAsia" w:cstheme="majorBidi"/>
          <w:bCs/>
          <w:spacing w:val="15"/>
          <w:szCs w:val="28"/>
        </w:rPr>
      </w:pPr>
      <w:r w:rsidRPr="001F4F6A">
        <w:rPr>
          <w:rFonts w:eastAsiaTheme="majorEastAsia" w:cstheme="majorBidi"/>
          <w:b/>
          <w:bCs/>
          <w:spacing w:val="15"/>
          <w:szCs w:val="28"/>
        </w:rPr>
        <w:t>Travel Time</w:t>
      </w:r>
    </w:p>
    <w:p w14:paraId="2F7F28B3" w14:textId="11846AC1" w:rsidR="00C94A90" w:rsidRPr="00C94A90" w:rsidRDefault="00C94A90" w:rsidP="00C94A90">
      <w:pPr>
        <w:spacing w:after="0" w:line="240" w:lineRule="auto"/>
        <w:contextualSpacing/>
        <w:rPr>
          <w:rFonts w:eastAsiaTheme="majorEastAsia" w:cstheme="majorBidi"/>
          <w:bCs/>
          <w:spacing w:val="15"/>
          <w:szCs w:val="28"/>
        </w:rPr>
      </w:pPr>
      <w:r w:rsidRPr="00C94A90">
        <w:rPr>
          <w:rFonts w:eastAsiaTheme="majorEastAsia" w:cstheme="majorBidi"/>
          <w:bCs/>
          <w:spacing w:val="15"/>
          <w:szCs w:val="28"/>
        </w:rPr>
        <w:t>Section (f)(2) categorically excludes "travel time or travel expenses" from compensable services.</w:t>
      </w:r>
      <w:r>
        <w:rPr>
          <w:rFonts w:eastAsiaTheme="majorEastAsia" w:cstheme="majorBidi"/>
          <w:bCs/>
          <w:spacing w:val="15"/>
          <w:szCs w:val="28"/>
        </w:rPr>
        <w:t xml:space="preserve"> </w:t>
      </w:r>
      <w:r w:rsidRPr="00C94A90">
        <w:rPr>
          <w:rFonts w:eastAsiaTheme="majorEastAsia" w:cstheme="majorBidi"/>
          <w:bCs/>
          <w:spacing w:val="15"/>
          <w:szCs w:val="28"/>
        </w:rPr>
        <w:t>This directly contradicts a consistent line of WCAB decisions recognizing travel time as</w:t>
      </w:r>
      <w:r>
        <w:rPr>
          <w:rFonts w:eastAsiaTheme="majorEastAsia" w:cstheme="majorBidi"/>
          <w:bCs/>
          <w:spacing w:val="15"/>
          <w:szCs w:val="28"/>
        </w:rPr>
        <w:t xml:space="preserve"> </w:t>
      </w:r>
      <w:r w:rsidRPr="00C94A90">
        <w:rPr>
          <w:rFonts w:eastAsiaTheme="majorEastAsia" w:cstheme="majorBidi"/>
          <w:bCs/>
          <w:spacing w:val="15"/>
          <w:szCs w:val="28"/>
        </w:rPr>
        <w:t>compensable:</w:t>
      </w:r>
    </w:p>
    <w:p w14:paraId="26063C22" w14:textId="77777777" w:rsidR="00E357B3" w:rsidRDefault="00C94A90" w:rsidP="00AC4E5C">
      <w:pPr>
        <w:pStyle w:val="ListParagraph"/>
        <w:numPr>
          <w:ilvl w:val="0"/>
          <w:numId w:val="51"/>
        </w:numPr>
        <w:spacing w:after="0" w:line="240" w:lineRule="auto"/>
        <w:rPr>
          <w:rFonts w:eastAsiaTheme="majorEastAsia" w:cstheme="majorBidi"/>
          <w:bCs/>
          <w:spacing w:val="15"/>
          <w:szCs w:val="28"/>
        </w:rPr>
      </w:pPr>
      <w:proofErr w:type="spellStart"/>
      <w:r w:rsidRPr="00C94A90">
        <w:rPr>
          <w:rFonts w:eastAsiaTheme="majorEastAsia" w:cstheme="majorBidi"/>
          <w:bCs/>
          <w:i/>
          <w:iCs/>
          <w:spacing w:val="15"/>
          <w:szCs w:val="28"/>
        </w:rPr>
        <w:t>Podva</w:t>
      </w:r>
      <w:proofErr w:type="spellEnd"/>
      <w:r w:rsidRPr="00C94A90">
        <w:rPr>
          <w:rFonts w:eastAsiaTheme="majorEastAsia" w:cstheme="majorBidi"/>
          <w:bCs/>
          <w:i/>
          <w:iCs/>
          <w:spacing w:val="15"/>
          <w:szCs w:val="28"/>
        </w:rPr>
        <w:t xml:space="preserve"> v. SCIF </w:t>
      </w:r>
      <w:r w:rsidRPr="00C94A90">
        <w:rPr>
          <w:rFonts w:eastAsiaTheme="majorEastAsia" w:cstheme="majorBidi"/>
          <w:bCs/>
          <w:spacing w:val="15"/>
          <w:szCs w:val="28"/>
        </w:rPr>
        <w:t>(1976) included travel time in section 5710 fees</w:t>
      </w:r>
    </w:p>
    <w:p w14:paraId="51ADE2B1" w14:textId="77777777" w:rsidR="00E357B3" w:rsidRDefault="00C94A90" w:rsidP="00AC4E5C">
      <w:pPr>
        <w:pStyle w:val="ListParagraph"/>
        <w:numPr>
          <w:ilvl w:val="0"/>
          <w:numId w:val="51"/>
        </w:numPr>
        <w:spacing w:after="0" w:line="240" w:lineRule="auto"/>
        <w:rPr>
          <w:rFonts w:eastAsiaTheme="majorEastAsia" w:cstheme="majorBidi"/>
          <w:bCs/>
          <w:spacing w:val="15"/>
          <w:szCs w:val="28"/>
        </w:rPr>
      </w:pPr>
      <w:r w:rsidRPr="00E357B3">
        <w:rPr>
          <w:rFonts w:eastAsiaTheme="majorEastAsia" w:cstheme="majorBidi"/>
          <w:bCs/>
          <w:i/>
          <w:iCs/>
          <w:spacing w:val="15"/>
          <w:szCs w:val="28"/>
        </w:rPr>
        <w:t xml:space="preserve">Rich v. Hartford Underwriters </w:t>
      </w:r>
      <w:r w:rsidRPr="00E357B3">
        <w:rPr>
          <w:rFonts w:eastAsiaTheme="majorEastAsia" w:cstheme="majorBidi"/>
          <w:bCs/>
          <w:spacing w:val="15"/>
          <w:szCs w:val="28"/>
        </w:rPr>
        <w:t>(1993) recognized travel time as compensable</w:t>
      </w:r>
    </w:p>
    <w:p w14:paraId="78F62FBA" w14:textId="77777777" w:rsidR="00E357B3" w:rsidRDefault="00C94A90" w:rsidP="00AC4E5C">
      <w:pPr>
        <w:pStyle w:val="ListParagraph"/>
        <w:numPr>
          <w:ilvl w:val="0"/>
          <w:numId w:val="51"/>
        </w:numPr>
        <w:spacing w:after="0" w:line="240" w:lineRule="auto"/>
        <w:rPr>
          <w:rFonts w:eastAsiaTheme="majorEastAsia" w:cstheme="majorBidi"/>
          <w:bCs/>
          <w:spacing w:val="15"/>
          <w:szCs w:val="28"/>
        </w:rPr>
      </w:pPr>
      <w:r w:rsidRPr="00E357B3">
        <w:rPr>
          <w:rFonts w:eastAsiaTheme="majorEastAsia" w:cstheme="majorBidi"/>
          <w:bCs/>
          <w:i/>
          <w:iCs/>
          <w:spacing w:val="15"/>
          <w:szCs w:val="28"/>
        </w:rPr>
        <w:t xml:space="preserve">Thorson v. Ins. Co. </w:t>
      </w:r>
      <w:proofErr w:type="spellStart"/>
      <w:r w:rsidRPr="00E357B3">
        <w:rPr>
          <w:rFonts w:eastAsiaTheme="majorEastAsia" w:cstheme="majorBidi"/>
          <w:bCs/>
          <w:i/>
          <w:iCs/>
          <w:spacing w:val="15"/>
          <w:szCs w:val="28"/>
        </w:rPr>
        <w:t>ofN</w:t>
      </w:r>
      <w:proofErr w:type="spellEnd"/>
      <w:r w:rsidRPr="00E357B3">
        <w:rPr>
          <w:rFonts w:eastAsiaTheme="majorEastAsia" w:cstheme="majorBidi"/>
          <w:bCs/>
          <w:i/>
          <w:iCs/>
          <w:spacing w:val="15"/>
          <w:szCs w:val="28"/>
        </w:rPr>
        <w:t xml:space="preserve">. America </w:t>
      </w:r>
      <w:r w:rsidRPr="00E357B3">
        <w:rPr>
          <w:rFonts w:eastAsiaTheme="majorEastAsia" w:cstheme="majorBidi"/>
          <w:bCs/>
          <w:spacing w:val="15"/>
          <w:szCs w:val="28"/>
        </w:rPr>
        <w:t>(1986) allowed reasonable travel time within a</w:t>
      </w:r>
      <w:r w:rsidR="00E357B3">
        <w:rPr>
          <w:rFonts w:eastAsiaTheme="majorEastAsia" w:cstheme="majorBidi"/>
          <w:bCs/>
          <w:spacing w:val="15"/>
          <w:szCs w:val="28"/>
        </w:rPr>
        <w:t xml:space="preserve"> </w:t>
      </w:r>
      <w:r w:rsidRPr="00E357B3">
        <w:rPr>
          <w:rFonts w:eastAsiaTheme="majorEastAsia" w:cstheme="majorBidi"/>
          <w:bCs/>
          <w:spacing w:val="15"/>
          <w:szCs w:val="28"/>
        </w:rPr>
        <w:t>reasonable geographic area</w:t>
      </w:r>
    </w:p>
    <w:p w14:paraId="199DDC74" w14:textId="77777777" w:rsidR="00E357B3" w:rsidRDefault="00C94A90" w:rsidP="00AC4E5C">
      <w:pPr>
        <w:pStyle w:val="ListParagraph"/>
        <w:numPr>
          <w:ilvl w:val="0"/>
          <w:numId w:val="51"/>
        </w:numPr>
        <w:spacing w:after="0" w:line="240" w:lineRule="auto"/>
        <w:rPr>
          <w:rFonts w:eastAsiaTheme="majorEastAsia" w:cstheme="majorBidi"/>
          <w:bCs/>
          <w:spacing w:val="15"/>
          <w:szCs w:val="28"/>
        </w:rPr>
      </w:pPr>
      <w:r w:rsidRPr="00E357B3">
        <w:rPr>
          <w:rFonts w:eastAsiaTheme="majorEastAsia" w:cstheme="majorBidi"/>
          <w:bCs/>
          <w:i/>
          <w:iCs/>
          <w:spacing w:val="15"/>
          <w:szCs w:val="28"/>
        </w:rPr>
        <w:t xml:space="preserve">Arellano v. Lyons Investment Properties </w:t>
      </w:r>
      <w:r w:rsidRPr="00E357B3">
        <w:rPr>
          <w:rFonts w:eastAsiaTheme="majorEastAsia" w:cstheme="majorBidi"/>
          <w:bCs/>
          <w:spacing w:val="15"/>
          <w:szCs w:val="28"/>
        </w:rPr>
        <w:t>(2018) awarded fees for actual travel time</w:t>
      </w:r>
    </w:p>
    <w:p w14:paraId="00AD24FC" w14:textId="3FC60C22" w:rsidR="00C94A90" w:rsidRPr="00E357B3" w:rsidRDefault="00C94A90" w:rsidP="00AC4E5C">
      <w:pPr>
        <w:pStyle w:val="ListParagraph"/>
        <w:numPr>
          <w:ilvl w:val="0"/>
          <w:numId w:val="51"/>
        </w:numPr>
        <w:spacing w:after="0" w:line="240" w:lineRule="auto"/>
        <w:rPr>
          <w:rFonts w:eastAsiaTheme="majorEastAsia" w:cstheme="majorBidi"/>
          <w:bCs/>
          <w:spacing w:val="15"/>
          <w:szCs w:val="28"/>
        </w:rPr>
      </w:pPr>
      <w:r w:rsidRPr="00E357B3">
        <w:rPr>
          <w:rFonts w:eastAsiaTheme="majorEastAsia" w:cstheme="majorBidi"/>
          <w:bCs/>
          <w:i/>
          <w:iCs/>
          <w:spacing w:val="15"/>
          <w:szCs w:val="28"/>
        </w:rPr>
        <w:t xml:space="preserve">Rick's Body Shop v. WCAB (Gurule) </w:t>
      </w:r>
      <w:r w:rsidRPr="00E357B3">
        <w:rPr>
          <w:rFonts w:eastAsiaTheme="majorEastAsia" w:cstheme="majorBidi"/>
          <w:bCs/>
          <w:spacing w:val="15"/>
          <w:szCs w:val="28"/>
        </w:rPr>
        <w:t>(2000) 66 CCC 184 (writ denied) recognized that</w:t>
      </w:r>
      <w:r w:rsidR="00E357B3">
        <w:rPr>
          <w:rFonts w:eastAsiaTheme="majorEastAsia" w:cstheme="majorBidi"/>
          <w:bCs/>
          <w:spacing w:val="15"/>
          <w:szCs w:val="28"/>
        </w:rPr>
        <w:t xml:space="preserve"> </w:t>
      </w:r>
      <w:r w:rsidRPr="00E357B3">
        <w:rPr>
          <w:rFonts w:eastAsiaTheme="majorEastAsia" w:cstheme="majorBidi"/>
          <w:bCs/>
          <w:spacing w:val="15"/>
          <w:szCs w:val="28"/>
        </w:rPr>
        <w:t>costs in connection with depositions can include transportation expenses</w:t>
      </w:r>
    </w:p>
    <w:p w14:paraId="58E333D5" w14:textId="77777777" w:rsidR="00E357B3" w:rsidRDefault="00E357B3" w:rsidP="00C94A90">
      <w:pPr>
        <w:spacing w:after="0" w:line="240" w:lineRule="auto"/>
        <w:contextualSpacing/>
        <w:rPr>
          <w:rFonts w:eastAsiaTheme="majorEastAsia" w:cstheme="majorBidi"/>
          <w:bCs/>
          <w:spacing w:val="15"/>
          <w:szCs w:val="28"/>
        </w:rPr>
      </w:pPr>
    </w:p>
    <w:p w14:paraId="08FE6604" w14:textId="7D2DD9F2" w:rsidR="00C94A90" w:rsidRPr="00C94A90" w:rsidRDefault="00C94A90" w:rsidP="00C94A90">
      <w:pPr>
        <w:spacing w:after="0" w:line="240" w:lineRule="auto"/>
        <w:contextualSpacing/>
        <w:rPr>
          <w:rFonts w:eastAsiaTheme="majorEastAsia" w:cstheme="majorBidi"/>
          <w:bCs/>
          <w:spacing w:val="15"/>
          <w:szCs w:val="28"/>
        </w:rPr>
      </w:pPr>
      <w:r w:rsidRPr="00C94A90">
        <w:rPr>
          <w:rFonts w:eastAsiaTheme="majorEastAsia" w:cstheme="majorBidi"/>
          <w:bCs/>
          <w:spacing w:val="15"/>
          <w:szCs w:val="28"/>
        </w:rPr>
        <w:t>The WCAB has consistently noted that "the usual practice was to award fees based on the actual</w:t>
      </w:r>
      <w:r w:rsidR="00E357B3">
        <w:rPr>
          <w:rFonts w:eastAsiaTheme="majorEastAsia" w:cstheme="majorBidi"/>
          <w:bCs/>
          <w:spacing w:val="15"/>
          <w:szCs w:val="28"/>
        </w:rPr>
        <w:t xml:space="preserve"> </w:t>
      </w:r>
      <w:r w:rsidRPr="00C94A90">
        <w:rPr>
          <w:rFonts w:eastAsiaTheme="majorEastAsia" w:cstheme="majorBidi"/>
          <w:bCs/>
          <w:spacing w:val="15"/>
          <w:szCs w:val="28"/>
        </w:rPr>
        <w:t>time the attorney spends on a case, including preparation and travel time." The proposed</w:t>
      </w:r>
      <w:r w:rsidR="00E357B3">
        <w:rPr>
          <w:rFonts w:eastAsiaTheme="majorEastAsia" w:cstheme="majorBidi"/>
          <w:bCs/>
          <w:spacing w:val="15"/>
          <w:szCs w:val="28"/>
        </w:rPr>
        <w:t xml:space="preserve"> </w:t>
      </w:r>
      <w:r w:rsidRPr="00C94A90">
        <w:rPr>
          <w:rFonts w:eastAsiaTheme="majorEastAsia" w:cstheme="majorBidi"/>
          <w:bCs/>
          <w:spacing w:val="15"/>
          <w:szCs w:val="28"/>
        </w:rPr>
        <w:t>regulation cannot simply nullify this established practice through administrative fiat.</w:t>
      </w:r>
    </w:p>
    <w:p w14:paraId="52D68194" w14:textId="77777777" w:rsidR="00E357B3" w:rsidRDefault="00E357B3" w:rsidP="00C94A90">
      <w:pPr>
        <w:spacing w:after="0" w:line="240" w:lineRule="auto"/>
        <w:contextualSpacing/>
        <w:rPr>
          <w:rFonts w:eastAsiaTheme="majorEastAsia" w:cstheme="majorBidi"/>
          <w:b/>
          <w:bCs/>
          <w:spacing w:val="15"/>
          <w:szCs w:val="28"/>
        </w:rPr>
      </w:pPr>
    </w:p>
    <w:p w14:paraId="229C63A9" w14:textId="630F08EE" w:rsidR="00C94A90" w:rsidRPr="00C94A90" w:rsidRDefault="00C94A90" w:rsidP="00C94A90">
      <w:pPr>
        <w:spacing w:after="0" w:line="240" w:lineRule="auto"/>
        <w:contextualSpacing/>
        <w:rPr>
          <w:rFonts w:eastAsiaTheme="majorEastAsia" w:cstheme="majorBidi"/>
          <w:b/>
          <w:bCs/>
          <w:spacing w:val="15"/>
          <w:szCs w:val="28"/>
        </w:rPr>
      </w:pPr>
      <w:r w:rsidRPr="00C94A90">
        <w:rPr>
          <w:rFonts w:eastAsiaTheme="majorEastAsia" w:cstheme="majorBidi"/>
          <w:b/>
          <w:bCs/>
          <w:spacing w:val="15"/>
          <w:szCs w:val="28"/>
        </w:rPr>
        <w:t>File Review</w:t>
      </w:r>
    </w:p>
    <w:p w14:paraId="3DEA9362" w14:textId="6001ADA0" w:rsidR="00C94A90" w:rsidRPr="00C94A90" w:rsidRDefault="00C94A90" w:rsidP="00C94A90">
      <w:pPr>
        <w:spacing w:after="0" w:line="240" w:lineRule="auto"/>
        <w:contextualSpacing/>
        <w:rPr>
          <w:rFonts w:eastAsiaTheme="majorEastAsia" w:cstheme="majorBidi"/>
          <w:bCs/>
          <w:spacing w:val="15"/>
          <w:szCs w:val="28"/>
        </w:rPr>
      </w:pPr>
      <w:r w:rsidRPr="00C94A90">
        <w:rPr>
          <w:rFonts w:eastAsiaTheme="majorEastAsia" w:cstheme="majorBidi"/>
          <w:bCs/>
          <w:i/>
          <w:iCs/>
          <w:spacing w:val="15"/>
          <w:szCs w:val="28"/>
        </w:rPr>
        <w:t xml:space="preserve">Escalante v. Kaiser Foundation Health Plan </w:t>
      </w:r>
      <w:r w:rsidRPr="00C94A90">
        <w:rPr>
          <w:rFonts w:eastAsiaTheme="majorEastAsia" w:cstheme="majorBidi"/>
          <w:bCs/>
          <w:spacing w:val="15"/>
          <w:szCs w:val="28"/>
        </w:rPr>
        <w:t>(2018) expressly recognized that compensable time</w:t>
      </w:r>
      <w:r w:rsidR="00E357B3">
        <w:rPr>
          <w:rFonts w:eastAsiaTheme="majorEastAsia" w:cstheme="majorBidi"/>
          <w:bCs/>
          <w:spacing w:val="15"/>
          <w:szCs w:val="28"/>
        </w:rPr>
        <w:t xml:space="preserve"> </w:t>
      </w:r>
      <w:r w:rsidRPr="00C94A90">
        <w:rPr>
          <w:rFonts w:eastAsiaTheme="majorEastAsia" w:cstheme="majorBidi"/>
          <w:bCs/>
          <w:spacing w:val="15"/>
          <w:szCs w:val="28"/>
        </w:rPr>
        <w:t xml:space="preserve">includes "time billed for file review, deposition preparation </w:t>
      </w:r>
      <w:r w:rsidRPr="00C94A90">
        <w:rPr>
          <w:rFonts w:eastAsiaTheme="majorEastAsia" w:cstheme="majorBidi"/>
          <w:bCs/>
          <w:spacing w:val="15"/>
          <w:szCs w:val="28"/>
        </w:rPr>
        <w:lastRenderedPageBreak/>
        <w:t>and the time spent in deposition."</w:t>
      </w:r>
      <w:r w:rsidR="00E357B3">
        <w:rPr>
          <w:rFonts w:eastAsiaTheme="majorEastAsia" w:cstheme="majorBidi"/>
          <w:bCs/>
          <w:spacing w:val="15"/>
          <w:szCs w:val="28"/>
        </w:rPr>
        <w:t xml:space="preserve"> </w:t>
      </w:r>
      <w:r w:rsidRPr="00C94A90">
        <w:rPr>
          <w:rFonts w:eastAsiaTheme="majorEastAsia" w:cstheme="majorBidi"/>
          <w:bCs/>
          <w:spacing w:val="15"/>
          <w:szCs w:val="28"/>
        </w:rPr>
        <w:t>The distinction between "general file review" and "preparation" is artificial. An attorney cannot</w:t>
      </w:r>
      <w:r w:rsidR="00E357B3">
        <w:rPr>
          <w:rFonts w:eastAsiaTheme="majorEastAsia" w:cstheme="majorBidi"/>
          <w:bCs/>
          <w:spacing w:val="15"/>
          <w:szCs w:val="28"/>
        </w:rPr>
        <w:t xml:space="preserve"> </w:t>
      </w:r>
      <w:r w:rsidRPr="00C94A90">
        <w:rPr>
          <w:rFonts w:eastAsiaTheme="majorEastAsia" w:cstheme="majorBidi"/>
          <w:bCs/>
          <w:spacing w:val="15"/>
          <w:szCs w:val="28"/>
        </w:rPr>
        <w:t>meaningfully prepare a client for deposition without first reviewing the medical records, prior</w:t>
      </w:r>
      <w:r w:rsidR="00E357B3">
        <w:rPr>
          <w:rFonts w:eastAsiaTheme="majorEastAsia" w:cstheme="majorBidi"/>
          <w:bCs/>
          <w:spacing w:val="15"/>
          <w:szCs w:val="28"/>
        </w:rPr>
        <w:t xml:space="preserve"> </w:t>
      </w:r>
      <w:r w:rsidRPr="00C94A90">
        <w:rPr>
          <w:rFonts w:eastAsiaTheme="majorEastAsia" w:cstheme="majorBidi"/>
          <w:bCs/>
          <w:spacing w:val="15"/>
          <w:szCs w:val="28"/>
        </w:rPr>
        <w:t>discovery, and the case file. Labeling essential preparation as "general file review" does not</w:t>
      </w:r>
      <w:r w:rsidR="00E357B3">
        <w:rPr>
          <w:rFonts w:eastAsiaTheme="majorEastAsia" w:cstheme="majorBidi"/>
          <w:bCs/>
          <w:spacing w:val="15"/>
          <w:szCs w:val="28"/>
        </w:rPr>
        <w:t xml:space="preserve"> </w:t>
      </w:r>
      <w:r w:rsidRPr="00C94A90">
        <w:rPr>
          <w:rFonts w:eastAsiaTheme="majorEastAsia" w:cstheme="majorBidi"/>
          <w:bCs/>
          <w:spacing w:val="15"/>
          <w:szCs w:val="28"/>
        </w:rPr>
        <w:t>change its character as necessary work, to provide meaningful and competent representation.</w:t>
      </w:r>
    </w:p>
    <w:p w14:paraId="221078D5" w14:textId="77777777" w:rsidR="00E357B3" w:rsidRDefault="00E357B3" w:rsidP="00C94A90">
      <w:pPr>
        <w:spacing w:after="0" w:line="240" w:lineRule="auto"/>
        <w:contextualSpacing/>
        <w:rPr>
          <w:rFonts w:eastAsiaTheme="majorEastAsia" w:cstheme="majorBidi"/>
          <w:b/>
          <w:bCs/>
          <w:spacing w:val="15"/>
          <w:szCs w:val="28"/>
        </w:rPr>
      </w:pPr>
    </w:p>
    <w:p w14:paraId="6B24DAC9" w14:textId="3B6EBB33" w:rsidR="00C94A90" w:rsidRPr="00C94A90" w:rsidRDefault="00C94A90" w:rsidP="00C94A90">
      <w:pPr>
        <w:spacing w:after="0" w:line="240" w:lineRule="auto"/>
        <w:contextualSpacing/>
        <w:rPr>
          <w:rFonts w:eastAsiaTheme="majorEastAsia" w:cstheme="majorBidi"/>
          <w:b/>
          <w:bCs/>
          <w:spacing w:val="15"/>
          <w:szCs w:val="28"/>
        </w:rPr>
      </w:pPr>
      <w:r w:rsidRPr="00C94A90">
        <w:rPr>
          <w:rFonts w:eastAsiaTheme="majorEastAsia" w:cstheme="majorBidi"/>
          <w:b/>
          <w:bCs/>
          <w:spacing w:val="15"/>
          <w:szCs w:val="28"/>
        </w:rPr>
        <w:t>Transcript Review</w:t>
      </w:r>
    </w:p>
    <w:p w14:paraId="47903A13" w14:textId="281F8E77" w:rsidR="00C94A90" w:rsidRPr="00C94A90" w:rsidRDefault="00C94A90" w:rsidP="00C94A90">
      <w:pPr>
        <w:spacing w:after="0" w:line="240" w:lineRule="auto"/>
        <w:contextualSpacing/>
        <w:rPr>
          <w:rFonts w:eastAsiaTheme="majorEastAsia" w:cstheme="majorBidi"/>
          <w:bCs/>
          <w:spacing w:val="15"/>
          <w:szCs w:val="28"/>
        </w:rPr>
      </w:pPr>
      <w:r w:rsidRPr="00C94A90">
        <w:rPr>
          <w:rFonts w:eastAsiaTheme="majorEastAsia" w:cstheme="majorBidi"/>
          <w:bCs/>
          <w:i/>
          <w:iCs/>
          <w:spacing w:val="15"/>
          <w:szCs w:val="28"/>
        </w:rPr>
        <w:t xml:space="preserve">Cowens v. ABC Unified School District </w:t>
      </w:r>
      <w:r w:rsidRPr="00C94A90">
        <w:rPr>
          <w:rFonts w:eastAsiaTheme="majorEastAsia" w:cstheme="majorBidi"/>
          <w:bCs/>
          <w:spacing w:val="15"/>
          <w:szCs w:val="28"/>
        </w:rPr>
        <w:t>(2022) suggests that attorney-assisted transcript review</w:t>
      </w:r>
      <w:r w:rsidR="00E357B3">
        <w:rPr>
          <w:rFonts w:eastAsiaTheme="majorEastAsia" w:cstheme="majorBidi"/>
          <w:bCs/>
          <w:spacing w:val="15"/>
          <w:szCs w:val="28"/>
        </w:rPr>
        <w:t xml:space="preserve"> </w:t>
      </w:r>
      <w:r w:rsidRPr="00C94A90">
        <w:rPr>
          <w:rFonts w:eastAsiaTheme="majorEastAsia" w:cstheme="majorBidi"/>
          <w:bCs/>
          <w:spacing w:val="15"/>
          <w:szCs w:val="28"/>
        </w:rPr>
        <w:t>for corrections may be compensable. The regulation as drafted disincentives ensuring the</w:t>
      </w:r>
      <w:r w:rsidR="00E357B3">
        <w:rPr>
          <w:rFonts w:eastAsiaTheme="majorEastAsia" w:cstheme="majorBidi"/>
          <w:bCs/>
          <w:spacing w:val="15"/>
          <w:szCs w:val="28"/>
        </w:rPr>
        <w:t xml:space="preserve"> </w:t>
      </w:r>
      <w:r w:rsidRPr="00C94A90">
        <w:rPr>
          <w:rFonts w:eastAsiaTheme="majorEastAsia" w:cstheme="majorBidi"/>
          <w:bCs/>
          <w:spacing w:val="15"/>
          <w:szCs w:val="28"/>
        </w:rPr>
        <w:t>accuracy of the applicant's deposition testimony. This testimony is essential and is used my</w:t>
      </w:r>
      <w:r w:rsidR="00E357B3">
        <w:rPr>
          <w:rFonts w:eastAsiaTheme="majorEastAsia" w:cstheme="majorBidi"/>
          <w:bCs/>
          <w:spacing w:val="15"/>
          <w:szCs w:val="28"/>
        </w:rPr>
        <w:t xml:space="preserve"> </w:t>
      </w:r>
      <w:r w:rsidRPr="00C94A90">
        <w:rPr>
          <w:rFonts w:eastAsiaTheme="majorEastAsia" w:cstheme="majorBidi"/>
          <w:bCs/>
          <w:spacing w:val="15"/>
          <w:szCs w:val="28"/>
        </w:rPr>
        <w:t>medical examiners (including PTPs, QMEs and AMEs), it's frequently used in trial, it's used in</w:t>
      </w:r>
    </w:p>
    <w:p w14:paraId="040A01FC" w14:textId="336D0D5B" w:rsidR="00C94A90" w:rsidRPr="00C94A90" w:rsidRDefault="00C94A90" w:rsidP="00C94A90">
      <w:pPr>
        <w:spacing w:after="0" w:line="240" w:lineRule="auto"/>
        <w:contextualSpacing/>
        <w:rPr>
          <w:rFonts w:eastAsiaTheme="majorEastAsia" w:cstheme="majorBidi"/>
          <w:bCs/>
          <w:spacing w:val="15"/>
          <w:szCs w:val="28"/>
        </w:rPr>
      </w:pPr>
      <w:r w:rsidRPr="00C94A90">
        <w:rPr>
          <w:rFonts w:eastAsiaTheme="majorEastAsia" w:cstheme="majorBidi"/>
          <w:bCs/>
          <w:spacing w:val="15"/>
          <w:szCs w:val="28"/>
        </w:rPr>
        <w:t xml:space="preserve">settlement and often </w:t>
      </w:r>
      <w:r w:rsidR="00E357B3" w:rsidRPr="00C94A90">
        <w:rPr>
          <w:rFonts w:eastAsiaTheme="majorEastAsia" w:cstheme="majorBidi"/>
          <w:bCs/>
          <w:spacing w:val="15"/>
          <w:szCs w:val="28"/>
        </w:rPr>
        <w:t>required</w:t>
      </w:r>
      <w:r w:rsidRPr="00C94A90">
        <w:rPr>
          <w:rFonts w:eastAsiaTheme="majorEastAsia" w:cstheme="majorBidi"/>
          <w:bCs/>
          <w:spacing w:val="15"/>
          <w:szCs w:val="28"/>
        </w:rPr>
        <w:t xml:space="preserve"> in death cases and other instances where the applicant is no longer</w:t>
      </w:r>
      <w:r w:rsidR="00E357B3">
        <w:rPr>
          <w:rFonts w:eastAsiaTheme="majorEastAsia" w:cstheme="majorBidi"/>
          <w:bCs/>
          <w:spacing w:val="15"/>
          <w:szCs w:val="28"/>
        </w:rPr>
        <w:t xml:space="preserve"> </w:t>
      </w:r>
      <w:r w:rsidRPr="00C94A90">
        <w:rPr>
          <w:rFonts w:eastAsiaTheme="majorEastAsia" w:cstheme="majorBidi"/>
          <w:bCs/>
          <w:spacing w:val="15"/>
          <w:szCs w:val="28"/>
        </w:rPr>
        <w:t>available. To eliminate monetary incentives for applicant attorneys to protect the injured</w:t>
      </w:r>
      <w:r w:rsidR="00E357B3">
        <w:rPr>
          <w:rFonts w:eastAsiaTheme="majorEastAsia" w:cstheme="majorBidi"/>
          <w:bCs/>
          <w:spacing w:val="15"/>
          <w:szCs w:val="28"/>
        </w:rPr>
        <w:t xml:space="preserve"> </w:t>
      </w:r>
      <w:r w:rsidRPr="00C94A90">
        <w:rPr>
          <w:rFonts w:eastAsiaTheme="majorEastAsia" w:cstheme="majorBidi"/>
          <w:bCs/>
          <w:spacing w:val="15"/>
          <w:szCs w:val="28"/>
        </w:rPr>
        <w:t xml:space="preserve">workers' rights, is akin to eliminating </w:t>
      </w:r>
      <w:proofErr w:type="spellStart"/>
      <w:proofErr w:type="gramStart"/>
      <w:r w:rsidRPr="00C94A90">
        <w:rPr>
          <w:rFonts w:eastAsiaTheme="majorEastAsia" w:cstheme="majorBidi"/>
          <w:bCs/>
          <w:spacing w:val="15"/>
          <w:szCs w:val="28"/>
        </w:rPr>
        <w:t>attorneys</w:t>
      </w:r>
      <w:proofErr w:type="spellEnd"/>
      <w:proofErr w:type="gramEnd"/>
      <w:r w:rsidRPr="00C94A90">
        <w:rPr>
          <w:rFonts w:eastAsiaTheme="majorEastAsia" w:cstheme="majorBidi"/>
          <w:bCs/>
          <w:spacing w:val="15"/>
          <w:szCs w:val="28"/>
        </w:rPr>
        <w:t xml:space="preserve"> fees for case </w:t>
      </w:r>
      <w:proofErr w:type="gramStart"/>
      <w:r w:rsidRPr="00C94A90">
        <w:rPr>
          <w:rFonts w:eastAsiaTheme="majorEastAsia" w:cstheme="majorBidi"/>
          <w:bCs/>
          <w:spacing w:val="15"/>
          <w:szCs w:val="28"/>
        </w:rPr>
        <w:t>representation as a whole</w:t>
      </w:r>
      <w:proofErr w:type="gramEnd"/>
      <w:r w:rsidRPr="00C94A90">
        <w:rPr>
          <w:rFonts w:eastAsiaTheme="majorEastAsia" w:cstheme="majorBidi"/>
          <w:bCs/>
          <w:spacing w:val="15"/>
          <w:szCs w:val="28"/>
        </w:rPr>
        <w:t>. While</w:t>
      </w:r>
      <w:r w:rsidR="00E357B3">
        <w:rPr>
          <w:rFonts w:eastAsiaTheme="majorEastAsia" w:cstheme="majorBidi"/>
          <w:bCs/>
          <w:spacing w:val="15"/>
          <w:szCs w:val="28"/>
        </w:rPr>
        <w:t xml:space="preserve"> </w:t>
      </w:r>
      <w:r w:rsidRPr="00C94A90">
        <w:rPr>
          <w:rFonts w:eastAsiaTheme="majorEastAsia" w:cstheme="majorBidi"/>
          <w:bCs/>
          <w:spacing w:val="15"/>
          <w:szCs w:val="28"/>
        </w:rPr>
        <w:t xml:space="preserve">such practice would be noble, it's entirely </w:t>
      </w:r>
      <w:proofErr w:type="gramStart"/>
      <w:r w:rsidRPr="00C94A90">
        <w:rPr>
          <w:rFonts w:eastAsiaTheme="majorEastAsia" w:cstheme="majorBidi"/>
          <w:bCs/>
          <w:spacing w:val="15"/>
          <w:szCs w:val="28"/>
        </w:rPr>
        <w:t>unfeasible in reality</w:t>
      </w:r>
      <w:proofErr w:type="gramEnd"/>
      <w:r w:rsidRPr="00C94A90">
        <w:rPr>
          <w:rFonts w:eastAsiaTheme="majorEastAsia" w:cstheme="majorBidi"/>
          <w:bCs/>
          <w:spacing w:val="15"/>
          <w:szCs w:val="28"/>
        </w:rPr>
        <w:t>.</w:t>
      </w:r>
    </w:p>
    <w:p w14:paraId="74275B7F" w14:textId="77777777" w:rsidR="00E357B3" w:rsidRDefault="00E357B3" w:rsidP="00C94A90">
      <w:pPr>
        <w:spacing w:after="0" w:line="240" w:lineRule="auto"/>
        <w:contextualSpacing/>
        <w:rPr>
          <w:rFonts w:eastAsiaTheme="majorEastAsia" w:cstheme="majorBidi"/>
          <w:b/>
          <w:bCs/>
          <w:spacing w:val="15"/>
          <w:szCs w:val="28"/>
        </w:rPr>
      </w:pPr>
    </w:p>
    <w:p w14:paraId="0EFAE3E9" w14:textId="79A61959" w:rsidR="00C94A90" w:rsidRPr="00C94A90" w:rsidRDefault="00C94A90" w:rsidP="00C94A90">
      <w:pPr>
        <w:spacing w:after="0" w:line="240" w:lineRule="auto"/>
        <w:contextualSpacing/>
        <w:rPr>
          <w:rFonts w:eastAsiaTheme="majorEastAsia" w:cstheme="majorBidi"/>
          <w:b/>
          <w:bCs/>
          <w:spacing w:val="15"/>
          <w:szCs w:val="28"/>
        </w:rPr>
      </w:pPr>
      <w:r w:rsidRPr="00C94A90">
        <w:rPr>
          <w:rFonts w:eastAsiaTheme="majorEastAsia" w:cstheme="majorBidi"/>
          <w:b/>
          <w:bCs/>
          <w:spacing w:val="15"/>
          <w:szCs w:val="28"/>
        </w:rPr>
        <w:t>Discretionary Reasonableness Standard</w:t>
      </w:r>
    </w:p>
    <w:p w14:paraId="5ADC7AB4" w14:textId="4585E9AC" w:rsidR="00C94A90" w:rsidRPr="00C94A90" w:rsidRDefault="00C94A90" w:rsidP="00C94A90">
      <w:pPr>
        <w:spacing w:after="0" w:line="240" w:lineRule="auto"/>
        <w:contextualSpacing/>
        <w:rPr>
          <w:rFonts w:eastAsiaTheme="majorEastAsia" w:cstheme="majorBidi"/>
          <w:bCs/>
          <w:i/>
          <w:iCs/>
          <w:spacing w:val="15"/>
          <w:szCs w:val="28"/>
        </w:rPr>
      </w:pPr>
      <w:r w:rsidRPr="00C94A90">
        <w:rPr>
          <w:rFonts w:eastAsiaTheme="majorEastAsia" w:cstheme="majorBidi"/>
          <w:bCs/>
          <w:spacing w:val="15"/>
          <w:szCs w:val="28"/>
        </w:rPr>
        <w:t xml:space="preserve">The regulation's rigid structure contradicts the fundamental principle established in </w:t>
      </w:r>
      <w:r w:rsidRPr="00C94A90">
        <w:rPr>
          <w:rFonts w:eastAsiaTheme="majorEastAsia" w:cstheme="majorBidi"/>
          <w:bCs/>
          <w:i/>
          <w:iCs/>
          <w:spacing w:val="15"/>
          <w:szCs w:val="28"/>
        </w:rPr>
        <w:t>Mitchell v.</w:t>
      </w:r>
      <w:r w:rsidR="00E357B3">
        <w:rPr>
          <w:rFonts w:eastAsiaTheme="majorEastAsia" w:cstheme="majorBidi"/>
          <w:bCs/>
          <w:i/>
          <w:iCs/>
          <w:spacing w:val="15"/>
          <w:szCs w:val="28"/>
        </w:rPr>
        <w:t xml:space="preserve"> </w:t>
      </w:r>
      <w:r w:rsidRPr="00C94A90">
        <w:rPr>
          <w:rFonts w:eastAsiaTheme="majorEastAsia" w:cstheme="majorBidi"/>
          <w:bCs/>
          <w:i/>
          <w:iCs/>
          <w:spacing w:val="15"/>
          <w:szCs w:val="28"/>
        </w:rPr>
        <w:t xml:space="preserve">Golden Eagle Insurance </w:t>
      </w:r>
      <w:r w:rsidRPr="00C94A90">
        <w:rPr>
          <w:rFonts w:eastAsiaTheme="majorEastAsia" w:cstheme="majorBidi"/>
          <w:bCs/>
          <w:spacing w:val="15"/>
          <w:szCs w:val="28"/>
        </w:rPr>
        <w:t>(1995) 60 CCC 205 (</w:t>
      </w:r>
      <w:proofErr w:type="spellStart"/>
      <w:r w:rsidRPr="00C94A90">
        <w:rPr>
          <w:rFonts w:eastAsiaTheme="majorEastAsia" w:cstheme="majorBidi"/>
          <w:bCs/>
          <w:spacing w:val="15"/>
          <w:szCs w:val="28"/>
        </w:rPr>
        <w:t>en</w:t>
      </w:r>
      <w:proofErr w:type="spellEnd"/>
      <w:r w:rsidRPr="00C94A90">
        <w:rPr>
          <w:rFonts w:eastAsiaTheme="majorEastAsia" w:cstheme="majorBidi"/>
          <w:bCs/>
          <w:spacing w:val="15"/>
          <w:szCs w:val="28"/>
        </w:rPr>
        <w:t xml:space="preserve"> bane) that fee awards under section 5710 are</w:t>
      </w:r>
      <w:r w:rsidR="00E357B3">
        <w:rPr>
          <w:rFonts w:eastAsiaTheme="majorEastAsia" w:cstheme="majorBidi"/>
          <w:bCs/>
          <w:i/>
          <w:iCs/>
          <w:spacing w:val="15"/>
          <w:szCs w:val="28"/>
        </w:rPr>
        <w:t xml:space="preserve"> </w:t>
      </w:r>
      <w:r w:rsidRPr="00C94A90">
        <w:rPr>
          <w:rFonts w:eastAsiaTheme="majorEastAsia" w:cstheme="majorBidi"/>
          <w:bCs/>
          <w:spacing w:val="15"/>
          <w:szCs w:val="28"/>
        </w:rPr>
        <w:t>discretionary and must be determined based on individual case circumstances. The WCAB held</w:t>
      </w:r>
    </w:p>
    <w:p w14:paraId="3DF0E625" w14:textId="60810D6B" w:rsidR="00882D3D" w:rsidRDefault="00C94A90" w:rsidP="00882D3D">
      <w:pPr>
        <w:spacing w:after="0" w:line="240" w:lineRule="auto"/>
        <w:contextualSpacing/>
        <w:rPr>
          <w:rFonts w:eastAsiaTheme="majorEastAsia" w:cstheme="majorBidi"/>
          <w:bCs/>
          <w:spacing w:val="15"/>
          <w:szCs w:val="28"/>
        </w:rPr>
      </w:pPr>
      <w:r w:rsidRPr="00C94A90">
        <w:rPr>
          <w:rFonts w:eastAsiaTheme="majorEastAsia" w:cstheme="majorBidi"/>
          <w:bCs/>
          <w:spacing w:val="15"/>
          <w:szCs w:val="28"/>
        </w:rPr>
        <w:t>that fees are discretionary with the appeals board and "the case law has established that the board</w:t>
      </w:r>
      <w:r w:rsidR="00882D3D">
        <w:rPr>
          <w:rFonts w:eastAsiaTheme="majorEastAsia" w:cstheme="majorBidi"/>
          <w:bCs/>
          <w:spacing w:val="15"/>
          <w:szCs w:val="28"/>
        </w:rPr>
        <w:t xml:space="preserve"> </w:t>
      </w:r>
      <w:r w:rsidR="00882D3D" w:rsidRPr="00882D3D">
        <w:rPr>
          <w:rFonts w:eastAsiaTheme="majorEastAsia" w:cstheme="majorBidi"/>
          <w:bCs/>
          <w:spacing w:val="15"/>
          <w:szCs w:val="28"/>
        </w:rPr>
        <w:t>may not arbitrarily deny such fees." By establishing rigid caps and categorical exclusions</w:t>
      </w:r>
      <w:r w:rsidR="00882D3D">
        <w:rPr>
          <w:rFonts w:eastAsiaTheme="majorEastAsia" w:cstheme="majorBidi"/>
          <w:bCs/>
          <w:spacing w:val="15"/>
          <w:szCs w:val="28"/>
        </w:rPr>
        <w:t xml:space="preserve"> </w:t>
      </w:r>
      <w:r w:rsidR="00882D3D" w:rsidRPr="00882D3D">
        <w:rPr>
          <w:rFonts w:eastAsiaTheme="majorEastAsia" w:cstheme="majorBidi"/>
          <w:bCs/>
          <w:spacing w:val="15"/>
          <w:szCs w:val="28"/>
        </w:rPr>
        <w:t>without regard to individual case circumstances, the proposed regulation institutionalizes</w:t>
      </w:r>
      <w:r w:rsidR="00882D3D">
        <w:rPr>
          <w:rFonts w:eastAsiaTheme="majorEastAsia" w:cstheme="majorBidi"/>
          <w:bCs/>
          <w:spacing w:val="15"/>
          <w:szCs w:val="28"/>
        </w:rPr>
        <w:t xml:space="preserve"> </w:t>
      </w:r>
      <w:r w:rsidR="00882D3D" w:rsidRPr="00882D3D">
        <w:rPr>
          <w:rFonts w:eastAsiaTheme="majorEastAsia" w:cstheme="majorBidi"/>
          <w:bCs/>
          <w:spacing w:val="15"/>
          <w:szCs w:val="28"/>
        </w:rPr>
        <w:t xml:space="preserve">precisely the type of arbitrary limitations that </w:t>
      </w:r>
      <w:r w:rsidR="00882D3D" w:rsidRPr="00882D3D">
        <w:rPr>
          <w:rFonts w:eastAsiaTheme="majorEastAsia" w:cstheme="majorBidi"/>
          <w:bCs/>
          <w:i/>
          <w:iCs/>
          <w:spacing w:val="15"/>
          <w:szCs w:val="28"/>
        </w:rPr>
        <w:t xml:space="preserve">Mitchell </w:t>
      </w:r>
      <w:r w:rsidR="00882D3D" w:rsidRPr="00882D3D">
        <w:rPr>
          <w:rFonts w:eastAsiaTheme="majorEastAsia" w:cstheme="majorBidi"/>
          <w:bCs/>
          <w:spacing w:val="15"/>
          <w:szCs w:val="28"/>
        </w:rPr>
        <w:t>prohibits.</w:t>
      </w:r>
    </w:p>
    <w:p w14:paraId="7D29E645" w14:textId="77777777" w:rsidR="00882D3D" w:rsidRPr="00882D3D" w:rsidRDefault="00882D3D" w:rsidP="00882D3D">
      <w:pPr>
        <w:spacing w:after="0" w:line="240" w:lineRule="auto"/>
        <w:contextualSpacing/>
        <w:rPr>
          <w:rFonts w:eastAsiaTheme="majorEastAsia" w:cstheme="majorBidi"/>
          <w:bCs/>
          <w:spacing w:val="15"/>
          <w:szCs w:val="28"/>
        </w:rPr>
      </w:pPr>
    </w:p>
    <w:p w14:paraId="5DB9E771" w14:textId="77777777" w:rsidR="00882D3D" w:rsidRPr="00882D3D" w:rsidRDefault="00882D3D" w:rsidP="00882D3D">
      <w:pPr>
        <w:spacing w:after="0" w:line="240" w:lineRule="auto"/>
        <w:contextualSpacing/>
        <w:rPr>
          <w:rFonts w:eastAsiaTheme="majorEastAsia" w:cstheme="majorBidi"/>
          <w:b/>
          <w:bCs/>
          <w:spacing w:val="15"/>
          <w:szCs w:val="28"/>
        </w:rPr>
      </w:pPr>
      <w:r w:rsidRPr="00882D3D">
        <w:rPr>
          <w:rFonts w:eastAsiaTheme="majorEastAsia" w:cstheme="majorBidi"/>
          <w:b/>
          <w:bCs/>
          <w:spacing w:val="15"/>
          <w:szCs w:val="28"/>
        </w:rPr>
        <w:t>Administrative Agencies Cannot Override Judicial Precedent</w:t>
      </w:r>
    </w:p>
    <w:p w14:paraId="24FDC372" w14:textId="34F05E9A" w:rsidR="00882D3D" w:rsidRDefault="00882D3D" w:rsidP="00882D3D">
      <w:pPr>
        <w:spacing w:after="0" w:line="240" w:lineRule="auto"/>
        <w:contextualSpacing/>
        <w:rPr>
          <w:rFonts w:eastAsiaTheme="majorEastAsia" w:cstheme="majorBidi"/>
          <w:bCs/>
          <w:spacing w:val="15"/>
          <w:szCs w:val="28"/>
        </w:rPr>
      </w:pPr>
      <w:r w:rsidRPr="00882D3D">
        <w:rPr>
          <w:rFonts w:eastAsiaTheme="majorEastAsia" w:cstheme="majorBidi"/>
          <w:bCs/>
          <w:spacing w:val="15"/>
          <w:szCs w:val="28"/>
        </w:rPr>
        <w:t>It is a fundamental principle of California administrative law that agencies lack authority to</w:t>
      </w:r>
      <w:r>
        <w:rPr>
          <w:rFonts w:eastAsiaTheme="majorEastAsia" w:cstheme="majorBidi"/>
          <w:bCs/>
          <w:spacing w:val="15"/>
          <w:szCs w:val="28"/>
        </w:rPr>
        <w:t xml:space="preserve"> </w:t>
      </w:r>
      <w:r w:rsidRPr="00882D3D">
        <w:rPr>
          <w:rFonts w:eastAsiaTheme="majorEastAsia" w:cstheme="majorBidi"/>
          <w:bCs/>
          <w:spacing w:val="15"/>
          <w:szCs w:val="28"/>
        </w:rPr>
        <w:t>override binding judicial interpretations of statutes through regulatory action. The hierarchy of</w:t>
      </w:r>
      <w:r>
        <w:rPr>
          <w:rFonts w:eastAsiaTheme="majorEastAsia" w:cstheme="majorBidi"/>
          <w:bCs/>
          <w:spacing w:val="15"/>
          <w:szCs w:val="28"/>
        </w:rPr>
        <w:t xml:space="preserve"> </w:t>
      </w:r>
      <w:r w:rsidRPr="00882D3D">
        <w:rPr>
          <w:rFonts w:eastAsiaTheme="majorEastAsia" w:cstheme="majorBidi"/>
          <w:bCs/>
          <w:spacing w:val="15"/>
          <w:szCs w:val="28"/>
        </w:rPr>
        <w:t>legal authority places judicial interpretations of statutes above administrative regulations</w:t>
      </w:r>
      <w:r>
        <w:rPr>
          <w:rFonts w:eastAsiaTheme="majorEastAsia" w:cstheme="majorBidi"/>
          <w:bCs/>
          <w:spacing w:val="15"/>
          <w:szCs w:val="28"/>
        </w:rPr>
        <w:t xml:space="preserve"> </w:t>
      </w:r>
      <w:r w:rsidRPr="00882D3D">
        <w:rPr>
          <w:rFonts w:eastAsiaTheme="majorEastAsia" w:cstheme="majorBidi"/>
          <w:bCs/>
          <w:spacing w:val="15"/>
          <w:szCs w:val="28"/>
        </w:rPr>
        <w:t>implementing those statutes. When a court interprets a statute, that interpretation becomes part of</w:t>
      </w:r>
      <w:r>
        <w:rPr>
          <w:rFonts w:eastAsiaTheme="majorEastAsia" w:cstheme="majorBidi"/>
          <w:bCs/>
          <w:spacing w:val="15"/>
          <w:szCs w:val="28"/>
        </w:rPr>
        <w:t xml:space="preserve"> </w:t>
      </w:r>
      <w:r w:rsidRPr="00882D3D">
        <w:rPr>
          <w:rFonts w:eastAsiaTheme="majorEastAsia" w:cstheme="majorBidi"/>
          <w:bCs/>
          <w:spacing w:val="15"/>
          <w:szCs w:val="28"/>
        </w:rPr>
        <w:t>the statute's meaning and binds the administrative agency charged with implementation.</w:t>
      </w:r>
    </w:p>
    <w:p w14:paraId="70E28197" w14:textId="77777777" w:rsidR="00882D3D" w:rsidRPr="00882D3D" w:rsidRDefault="00882D3D" w:rsidP="00882D3D">
      <w:pPr>
        <w:spacing w:after="0" w:line="240" w:lineRule="auto"/>
        <w:contextualSpacing/>
        <w:rPr>
          <w:rFonts w:eastAsiaTheme="majorEastAsia" w:cstheme="majorBidi"/>
          <w:bCs/>
          <w:spacing w:val="15"/>
          <w:szCs w:val="28"/>
        </w:rPr>
      </w:pPr>
    </w:p>
    <w:p w14:paraId="07F3B0A7" w14:textId="7AB86508" w:rsidR="00882D3D" w:rsidRDefault="00882D3D" w:rsidP="00882D3D">
      <w:pPr>
        <w:spacing w:after="0" w:line="240" w:lineRule="auto"/>
        <w:contextualSpacing/>
        <w:rPr>
          <w:rFonts w:eastAsiaTheme="majorEastAsia" w:cstheme="majorBidi"/>
          <w:bCs/>
          <w:spacing w:val="15"/>
          <w:szCs w:val="28"/>
        </w:rPr>
      </w:pPr>
      <w:r w:rsidRPr="00882D3D">
        <w:rPr>
          <w:rFonts w:eastAsiaTheme="majorEastAsia" w:cstheme="majorBidi"/>
          <w:bCs/>
          <w:spacing w:val="15"/>
          <w:szCs w:val="28"/>
        </w:rPr>
        <w:t>If the Administrative Director disagrees with</w:t>
      </w:r>
      <w:r>
        <w:rPr>
          <w:rFonts w:eastAsiaTheme="majorEastAsia" w:cstheme="majorBidi"/>
          <w:bCs/>
          <w:spacing w:val="15"/>
          <w:szCs w:val="28"/>
        </w:rPr>
        <w:t xml:space="preserve"> </w:t>
      </w:r>
      <w:r w:rsidRPr="00882D3D">
        <w:rPr>
          <w:rFonts w:eastAsiaTheme="majorEastAsia" w:cstheme="majorBidi"/>
          <w:bCs/>
          <w:spacing w:val="15"/>
          <w:szCs w:val="28"/>
        </w:rPr>
        <w:t>judicial interpretations of Labor Code section 5710,</w:t>
      </w:r>
      <w:r>
        <w:rPr>
          <w:rFonts w:eastAsiaTheme="majorEastAsia" w:cstheme="majorBidi"/>
          <w:bCs/>
          <w:spacing w:val="15"/>
          <w:szCs w:val="28"/>
        </w:rPr>
        <w:t xml:space="preserve"> </w:t>
      </w:r>
      <w:r w:rsidRPr="00882D3D">
        <w:rPr>
          <w:rFonts w:eastAsiaTheme="majorEastAsia" w:cstheme="majorBidi"/>
          <w:bCs/>
          <w:spacing w:val="15"/>
          <w:szCs w:val="28"/>
        </w:rPr>
        <w:t xml:space="preserve">the proper remedy is to seek legislative amendment of </w:t>
      </w:r>
      <w:r w:rsidRPr="00882D3D">
        <w:rPr>
          <w:rFonts w:eastAsiaTheme="majorEastAsia" w:cstheme="majorBidi"/>
          <w:bCs/>
          <w:spacing w:val="15"/>
          <w:szCs w:val="28"/>
        </w:rPr>
        <w:lastRenderedPageBreak/>
        <w:t>the statute, not to adopt a regulation that</w:t>
      </w:r>
      <w:r>
        <w:rPr>
          <w:rFonts w:eastAsiaTheme="majorEastAsia" w:cstheme="majorBidi"/>
          <w:bCs/>
          <w:spacing w:val="15"/>
          <w:szCs w:val="28"/>
        </w:rPr>
        <w:t xml:space="preserve"> </w:t>
      </w:r>
      <w:r w:rsidRPr="00882D3D">
        <w:rPr>
          <w:rFonts w:eastAsiaTheme="majorEastAsia" w:cstheme="majorBidi"/>
          <w:bCs/>
          <w:spacing w:val="15"/>
          <w:szCs w:val="28"/>
        </w:rPr>
        <w:t>contradicts settled judicial interpretation of the existing statute.</w:t>
      </w:r>
    </w:p>
    <w:p w14:paraId="60273A51" w14:textId="77777777" w:rsidR="00882D3D" w:rsidRPr="00882D3D" w:rsidRDefault="00882D3D" w:rsidP="00882D3D">
      <w:pPr>
        <w:spacing w:after="0" w:line="240" w:lineRule="auto"/>
        <w:contextualSpacing/>
        <w:rPr>
          <w:rFonts w:eastAsiaTheme="majorEastAsia" w:cstheme="majorBidi"/>
          <w:bCs/>
          <w:spacing w:val="15"/>
          <w:szCs w:val="28"/>
        </w:rPr>
      </w:pPr>
    </w:p>
    <w:p w14:paraId="2ACCABB8" w14:textId="77777777" w:rsidR="00882D3D" w:rsidRPr="00882D3D" w:rsidRDefault="00882D3D" w:rsidP="00882D3D">
      <w:pPr>
        <w:spacing w:after="0" w:line="240" w:lineRule="auto"/>
        <w:contextualSpacing/>
        <w:rPr>
          <w:rFonts w:eastAsiaTheme="majorEastAsia" w:cstheme="majorBidi"/>
          <w:b/>
          <w:bCs/>
          <w:spacing w:val="15"/>
          <w:szCs w:val="28"/>
        </w:rPr>
      </w:pPr>
      <w:r w:rsidRPr="00882D3D">
        <w:rPr>
          <w:rFonts w:eastAsiaTheme="majorEastAsia" w:cstheme="majorBidi"/>
          <w:b/>
          <w:bCs/>
          <w:spacing w:val="15"/>
          <w:szCs w:val="28"/>
        </w:rPr>
        <w:t>IV. PROCEDURAL AND AP A DEFECTS</w:t>
      </w:r>
    </w:p>
    <w:p w14:paraId="408524A1" w14:textId="679EA41A" w:rsidR="00882D3D" w:rsidRDefault="00882D3D" w:rsidP="00882D3D">
      <w:pPr>
        <w:spacing w:after="0" w:line="240" w:lineRule="auto"/>
        <w:contextualSpacing/>
        <w:rPr>
          <w:rFonts w:eastAsiaTheme="majorEastAsia" w:cstheme="majorBidi"/>
          <w:bCs/>
          <w:spacing w:val="15"/>
          <w:szCs w:val="28"/>
        </w:rPr>
      </w:pPr>
      <w:r w:rsidRPr="00882D3D">
        <w:rPr>
          <w:rFonts w:eastAsiaTheme="majorEastAsia" w:cstheme="majorBidi"/>
          <w:bCs/>
          <w:spacing w:val="15"/>
          <w:szCs w:val="28"/>
        </w:rPr>
        <w:t>The proposed regulation fails to comply with the procedural requirements of the California</w:t>
      </w:r>
      <w:r>
        <w:rPr>
          <w:rFonts w:eastAsiaTheme="majorEastAsia" w:cstheme="majorBidi"/>
          <w:bCs/>
          <w:spacing w:val="15"/>
          <w:szCs w:val="28"/>
        </w:rPr>
        <w:t xml:space="preserve"> </w:t>
      </w:r>
      <w:r w:rsidRPr="00882D3D">
        <w:rPr>
          <w:rFonts w:eastAsiaTheme="majorEastAsia" w:cstheme="majorBidi"/>
          <w:bCs/>
          <w:spacing w:val="15"/>
          <w:szCs w:val="28"/>
        </w:rPr>
        <w:t>Administrative Procedure Act, Government Code sections 11340 et seq.</w:t>
      </w:r>
    </w:p>
    <w:p w14:paraId="4383052F" w14:textId="77777777" w:rsidR="00882D3D" w:rsidRPr="00882D3D" w:rsidRDefault="00882D3D" w:rsidP="00882D3D">
      <w:pPr>
        <w:spacing w:after="0" w:line="240" w:lineRule="auto"/>
        <w:contextualSpacing/>
        <w:rPr>
          <w:rFonts w:eastAsiaTheme="majorEastAsia" w:cstheme="majorBidi"/>
          <w:bCs/>
          <w:spacing w:val="15"/>
          <w:szCs w:val="28"/>
        </w:rPr>
      </w:pPr>
    </w:p>
    <w:p w14:paraId="4EDB0A95" w14:textId="77777777" w:rsidR="00882D3D" w:rsidRPr="00882D3D" w:rsidRDefault="00882D3D" w:rsidP="00882D3D">
      <w:pPr>
        <w:spacing w:after="0" w:line="240" w:lineRule="auto"/>
        <w:contextualSpacing/>
        <w:rPr>
          <w:rFonts w:eastAsiaTheme="majorEastAsia" w:cstheme="majorBidi"/>
          <w:b/>
          <w:bCs/>
          <w:spacing w:val="15"/>
          <w:szCs w:val="28"/>
        </w:rPr>
      </w:pPr>
      <w:r w:rsidRPr="00882D3D">
        <w:rPr>
          <w:rFonts w:eastAsiaTheme="majorEastAsia" w:cstheme="majorBidi"/>
          <w:b/>
          <w:bCs/>
          <w:spacing w:val="15"/>
          <w:szCs w:val="28"/>
        </w:rPr>
        <w:t>A. Failure to Demonstrate Necessity</w:t>
      </w:r>
    </w:p>
    <w:p w14:paraId="1DFA791B" w14:textId="4114C5B0" w:rsidR="00882D3D" w:rsidRPr="00882D3D" w:rsidRDefault="00882D3D" w:rsidP="00882D3D">
      <w:pPr>
        <w:spacing w:after="0" w:line="240" w:lineRule="auto"/>
        <w:contextualSpacing/>
        <w:rPr>
          <w:rFonts w:eastAsiaTheme="majorEastAsia" w:cstheme="majorBidi"/>
          <w:bCs/>
          <w:spacing w:val="15"/>
          <w:szCs w:val="28"/>
        </w:rPr>
      </w:pPr>
      <w:r w:rsidRPr="00882D3D">
        <w:rPr>
          <w:rFonts w:eastAsiaTheme="majorEastAsia" w:cstheme="majorBidi"/>
          <w:bCs/>
          <w:spacing w:val="15"/>
          <w:szCs w:val="28"/>
        </w:rPr>
        <w:t>The agency has not demonstrated the necessity for this sweeping regulatory change. Where is the</w:t>
      </w:r>
      <w:r>
        <w:rPr>
          <w:rFonts w:eastAsiaTheme="majorEastAsia" w:cstheme="majorBidi"/>
          <w:bCs/>
          <w:spacing w:val="15"/>
          <w:szCs w:val="28"/>
        </w:rPr>
        <w:t xml:space="preserve"> </w:t>
      </w:r>
      <w:r w:rsidRPr="00882D3D">
        <w:rPr>
          <w:rFonts w:eastAsiaTheme="majorEastAsia" w:cstheme="majorBidi"/>
          <w:bCs/>
          <w:spacing w:val="15"/>
          <w:szCs w:val="28"/>
        </w:rPr>
        <w:t>evidence of widespread abuse of section 5710 fees? What data supports the conclusion that</w:t>
      </w:r>
      <w:r>
        <w:rPr>
          <w:rFonts w:eastAsiaTheme="majorEastAsia" w:cstheme="majorBidi"/>
          <w:bCs/>
          <w:spacing w:val="15"/>
          <w:szCs w:val="28"/>
        </w:rPr>
        <w:t xml:space="preserve"> </w:t>
      </w:r>
      <w:r w:rsidRPr="00882D3D">
        <w:rPr>
          <w:rFonts w:eastAsiaTheme="majorEastAsia" w:cstheme="majorBidi"/>
          <w:bCs/>
          <w:spacing w:val="15"/>
          <w:szCs w:val="28"/>
        </w:rPr>
        <w:t>existing tools, including WCJ discretion to reduce unreasonable fees, party objections, and</w:t>
      </w:r>
    </w:p>
    <w:p w14:paraId="2D04BCD4" w14:textId="77777777" w:rsidR="00882D3D" w:rsidRDefault="00882D3D" w:rsidP="00882D3D">
      <w:pPr>
        <w:spacing w:after="0" w:line="240" w:lineRule="auto"/>
        <w:contextualSpacing/>
        <w:rPr>
          <w:rFonts w:eastAsiaTheme="majorEastAsia" w:cstheme="majorBidi"/>
          <w:bCs/>
          <w:spacing w:val="15"/>
          <w:szCs w:val="28"/>
        </w:rPr>
      </w:pPr>
      <w:r w:rsidRPr="00882D3D">
        <w:rPr>
          <w:rFonts w:eastAsiaTheme="majorEastAsia" w:cstheme="majorBidi"/>
          <w:bCs/>
          <w:spacing w:val="15"/>
          <w:szCs w:val="28"/>
        </w:rPr>
        <w:t>sanctions for bad-faith billing, are inadequate?</w:t>
      </w:r>
    </w:p>
    <w:p w14:paraId="32E27A03" w14:textId="77777777" w:rsidR="00882D3D" w:rsidRPr="00882D3D" w:rsidRDefault="00882D3D" w:rsidP="00882D3D">
      <w:pPr>
        <w:spacing w:after="0" w:line="240" w:lineRule="auto"/>
        <w:contextualSpacing/>
        <w:rPr>
          <w:rFonts w:eastAsiaTheme="majorEastAsia" w:cstheme="majorBidi"/>
          <w:bCs/>
          <w:spacing w:val="15"/>
          <w:szCs w:val="28"/>
        </w:rPr>
      </w:pPr>
    </w:p>
    <w:p w14:paraId="3EF4C55D" w14:textId="290AFAC1" w:rsidR="00882D3D" w:rsidRDefault="00882D3D" w:rsidP="00882D3D">
      <w:pPr>
        <w:spacing w:after="0" w:line="240" w:lineRule="auto"/>
        <w:contextualSpacing/>
        <w:rPr>
          <w:rFonts w:eastAsiaTheme="majorEastAsia" w:cstheme="majorBidi"/>
          <w:bCs/>
          <w:spacing w:val="15"/>
          <w:szCs w:val="28"/>
        </w:rPr>
      </w:pPr>
      <w:r w:rsidRPr="00882D3D">
        <w:rPr>
          <w:rFonts w:eastAsiaTheme="majorEastAsia" w:cstheme="majorBidi"/>
          <w:bCs/>
          <w:i/>
          <w:iCs/>
          <w:spacing w:val="15"/>
          <w:szCs w:val="28"/>
        </w:rPr>
        <w:t xml:space="preserve">Alvarez v. Moreno Valley Unified School District </w:t>
      </w:r>
      <w:r w:rsidRPr="00882D3D">
        <w:rPr>
          <w:rFonts w:eastAsiaTheme="majorEastAsia" w:cstheme="majorBidi"/>
          <w:bCs/>
          <w:spacing w:val="15"/>
          <w:szCs w:val="28"/>
        </w:rPr>
        <w:t>(2010) demonstrates that existing mechanisms</w:t>
      </w:r>
      <w:r w:rsidR="00455C81">
        <w:rPr>
          <w:rFonts w:eastAsiaTheme="majorEastAsia" w:cstheme="majorBidi"/>
          <w:bCs/>
          <w:spacing w:val="15"/>
          <w:szCs w:val="28"/>
        </w:rPr>
        <w:t xml:space="preserve"> </w:t>
      </w:r>
      <w:r w:rsidRPr="00882D3D">
        <w:rPr>
          <w:rFonts w:eastAsiaTheme="majorEastAsia" w:cstheme="majorBidi"/>
          <w:bCs/>
          <w:spacing w:val="15"/>
          <w:szCs w:val="28"/>
        </w:rPr>
        <w:t>work: the WCAB awarded sanctions when an employer objected to fees but failed to offer</w:t>
      </w:r>
      <w:r w:rsidR="00455C81">
        <w:rPr>
          <w:rFonts w:eastAsiaTheme="majorEastAsia" w:cstheme="majorBidi"/>
          <w:bCs/>
          <w:spacing w:val="15"/>
          <w:szCs w:val="28"/>
        </w:rPr>
        <w:t xml:space="preserve"> </w:t>
      </w:r>
      <w:r w:rsidRPr="00882D3D">
        <w:rPr>
          <w:rFonts w:eastAsiaTheme="majorEastAsia" w:cstheme="majorBidi"/>
          <w:bCs/>
          <w:spacing w:val="15"/>
          <w:szCs w:val="28"/>
        </w:rPr>
        <w:t>evidence of what constituted a reasonable fee. If abuse exists, it should be addressed through</w:t>
      </w:r>
      <w:r w:rsidR="00455C81">
        <w:rPr>
          <w:rFonts w:eastAsiaTheme="majorEastAsia" w:cstheme="majorBidi"/>
          <w:bCs/>
          <w:spacing w:val="15"/>
          <w:szCs w:val="28"/>
        </w:rPr>
        <w:t xml:space="preserve"> </w:t>
      </w:r>
      <w:r w:rsidRPr="00882D3D">
        <w:rPr>
          <w:rFonts w:eastAsiaTheme="majorEastAsia" w:cstheme="majorBidi"/>
          <w:bCs/>
          <w:spacing w:val="15"/>
          <w:szCs w:val="28"/>
        </w:rPr>
        <w:t>targeted reforms, not a blunt instrument that harms legitimate practice.</w:t>
      </w:r>
    </w:p>
    <w:p w14:paraId="04091D21" w14:textId="77777777" w:rsidR="00455C81" w:rsidRPr="00882D3D" w:rsidRDefault="00455C81" w:rsidP="00882D3D">
      <w:pPr>
        <w:spacing w:after="0" w:line="240" w:lineRule="auto"/>
        <w:contextualSpacing/>
        <w:rPr>
          <w:rFonts w:eastAsiaTheme="majorEastAsia" w:cstheme="majorBidi"/>
          <w:bCs/>
          <w:spacing w:val="15"/>
          <w:szCs w:val="28"/>
        </w:rPr>
      </w:pPr>
    </w:p>
    <w:p w14:paraId="41707FA1" w14:textId="6D3346A6" w:rsidR="00882D3D" w:rsidRPr="00882D3D" w:rsidRDefault="00882D3D" w:rsidP="00882D3D">
      <w:pPr>
        <w:spacing w:after="0" w:line="240" w:lineRule="auto"/>
        <w:contextualSpacing/>
        <w:rPr>
          <w:rFonts w:eastAsiaTheme="majorEastAsia" w:cstheme="majorBidi"/>
          <w:bCs/>
          <w:spacing w:val="15"/>
          <w:szCs w:val="28"/>
        </w:rPr>
      </w:pPr>
      <w:r w:rsidRPr="00882D3D">
        <w:rPr>
          <w:rFonts w:eastAsiaTheme="majorEastAsia" w:cstheme="majorBidi"/>
          <w:bCs/>
          <w:spacing w:val="15"/>
          <w:szCs w:val="28"/>
        </w:rPr>
        <w:t>Without evidence establishing that the current system is producing unreasonable fees at a scale</w:t>
      </w:r>
      <w:r w:rsidR="00455C81">
        <w:rPr>
          <w:rFonts w:eastAsiaTheme="majorEastAsia" w:cstheme="majorBidi"/>
          <w:bCs/>
          <w:spacing w:val="15"/>
          <w:szCs w:val="28"/>
        </w:rPr>
        <w:t xml:space="preserve"> </w:t>
      </w:r>
      <w:r w:rsidRPr="00882D3D">
        <w:rPr>
          <w:rFonts w:eastAsiaTheme="majorEastAsia" w:cstheme="majorBidi"/>
          <w:bCs/>
          <w:spacing w:val="15"/>
          <w:szCs w:val="28"/>
        </w:rPr>
        <w:t>justifying wholesale restructuring, the necessity for rigid caps and categorical exclusions has not</w:t>
      </w:r>
      <w:r w:rsidR="00455C81">
        <w:rPr>
          <w:rFonts w:eastAsiaTheme="majorEastAsia" w:cstheme="majorBidi"/>
          <w:bCs/>
          <w:spacing w:val="15"/>
          <w:szCs w:val="28"/>
        </w:rPr>
        <w:t xml:space="preserve"> </w:t>
      </w:r>
      <w:r w:rsidRPr="00882D3D">
        <w:rPr>
          <w:rFonts w:eastAsiaTheme="majorEastAsia" w:cstheme="majorBidi"/>
          <w:bCs/>
          <w:spacing w:val="15"/>
          <w:szCs w:val="28"/>
        </w:rPr>
        <w:t>been demonstrated.</w:t>
      </w:r>
    </w:p>
    <w:p w14:paraId="68D365D1" w14:textId="77777777" w:rsidR="00455C81" w:rsidRDefault="00455C81" w:rsidP="00882D3D">
      <w:pPr>
        <w:spacing w:after="0" w:line="240" w:lineRule="auto"/>
        <w:contextualSpacing/>
        <w:rPr>
          <w:rFonts w:eastAsiaTheme="majorEastAsia" w:cstheme="majorBidi"/>
          <w:b/>
          <w:bCs/>
          <w:spacing w:val="15"/>
          <w:szCs w:val="28"/>
        </w:rPr>
      </w:pPr>
    </w:p>
    <w:p w14:paraId="13DD134A" w14:textId="632A4CDB" w:rsidR="00882D3D" w:rsidRPr="00882D3D" w:rsidRDefault="00882D3D" w:rsidP="00882D3D">
      <w:pPr>
        <w:spacing w:after="0" w:line="240" w:lineRule="auto"/>
        <w:contextualSpacing/>
        <w:rPr>
          <w:rFonts w:eastAsiaTheme="majorEastAsia" w:cstheme="majorBidi"/>
          <w:b/>
          <w:bCs/>
          <w:spacing w:val="15"/>
          <w:szCs w:val="28"/>
        </w:rPr>
      </w:pPr>
      <w:r w:rsidRPr="00882D3D">
        <w:rPr>
          <w:rFonts w:eastAsiaTheme="majorEastAsia" w:cstheme="majorBidi"/>
          <w:b/>
          <w:bCs/>
          <w:spacing w:val="15"/>
          <w:szCs w:val="28"/>
        </w:rPr>
        <w:t>B. Inadequate Economic Impact Analysis</w:t>
      </w:r>
    </w:p>
    <w:p w14:paraId="5AB27312" w14:textId="696132C8" w:rsidR="00882D3D" w:rsidRDefault="00882D3D" w:rsidP="00882D3D">
      <w:pPr>
        <w:spacing w:after="0" w:line="240" w:lineRule="auto"/>
        <w:contextualSpacing/>
        <w:rPr>
          <w:rFonts w:eastAsiaTheme="majorEastAsia" w:cstheme="majorBidi"/>
          <w:bCs/>
          <w:spacing w:val="15"/>
          <w:szCs w:val="28"/>
        </w:rPr>
      </w:pPr>
      <w:r w:rsidRPr="00882D3D">
        <w:rPr>
          <w:rFonts w:eastAsiaTheme="majorEastAsia" w:cstheme="majorBidi"/>
          <w:bCs/>
          <w:spacing w:val="15"/>
          <w:szCs w:val="28"/>
        </w:rPr>
        <w:t>The Initial Statement of Reasons fails to adequately analyze the economic impact on small</w:t>
      </w:r>
      <w:r w:rsidR="00455C81">
        <w:rPr>
          <w:rFonts w:eastAsiaTheme="majorEastAsia" w:cstheme="majorBidi"/>
          <w:bCs/>
          <w:spacing w:val="15"/>
          <w:szCs w:val="28"/>
        </w:rPr>
        <w:t xml:space="preserve"> </w:t>
      </w:r>
      <w:r w:rsidRPr="00882D3D">
        <w:rPr>
          <w:rFonts w:eastAsiaTheme="majorEastAsia" w:cstheme="majorBidi"/>
          <w:bCs/>
          <w:spacing w:val="15"/>
          <w:szCs w:val="28"/>
        </w:rPr>
        <w:t>businesses, specifically solo and small firm applicant attorneys who cannot absorb below-cost</w:t>
      </w:r>
      <w:r w:rsidR="00455C81">
        <w:rPr>
          <w:rFonts w:eastAsiaTheme="majorEastAsia" w:cstheme="majorBidi"/>
          <w:bCs/>
          <w:spacing w:val="15"/>
          <w:szCs w:val="28"/>
        </w:rPr>
        <w:t xml:space="preserve"> </w:t>
      </w:r>
      <w:r w:rsidRPr="00882D3D">
        <w:rPr>
          <w:rFonts w:eastAsiaTheme="majorEastAsia" w:cstheme="majorBidi"/>
          <w:bCs/>
          <w:spacing w:val="15"/>
          <w:szCs w:val="28"/>
        </w:rPr>
        <w:t>work through cross-subsidization, or the impact on injured workers' access to representation.</w:t>
      </w:r>
    </w:p>
    <w:p w14:paraId="255E9FEB" w14:textId="77777777" w:rsidR="00455C81" w:rsidRPr="00882D3D" w:rsidRDefault="00455C81" w:rsidP="00882D3D">
      <w:pPr>
        <w:spacing w:after="0" w:line="240" w:lineRule="auto"/>
        <w:contextualSpacing/>
        <w:rPr>
          <w:rFonts w:eastAsiaTheme="majorEastAsia" w:cstheme="majorBidi"/>
          <w:bCs/>
          <w:spacing w:val="15"/>
          <w:szCs w:val="28"/>
        </w:rPr>
      </w:pPr>
    </w:p>
    <w:p w14:paraId="5C3524DA" w14:textId="0AF550FC" w:rsidR="009A0E4E" w:rsidRPr="00AB0AB9" w:rsidRDefault="00882D3D" w:rsidP="00882D3D">
      <w:pPr>
        <w:spacing w:after="0" w:line="240" w:lineRule="auto"/>
        <w:contextualSpacing/>
        <w:rPr>
          <w:rFonts w:eastAsiaTheme="majorEastAsia" w:cstheme="majorBidi"/>
          <w:bCs/>
          <w:spacing w:val="15"/>
          <w:szCs w:val="28"/>
        </w:rPr>
      </w:pPr>
      <w:r w:rsidRPr="00882D3D">
        <w:rPr>
          <w:rFonts w:eastAsiaTheme="majorEastAsia" w:cstheme="majorBidi"/>
          <w:bCs/>
          <w:spacing w:val="15"/>
          <w:szCs w:val="28"/>
        </w:rPr>
        <w:t>In relation to the proposed amendment, the agency has not published any:</w:t>
      </w:r>
    </w:p>
    <w:p w14:paraId="4841FC65" w14:textId="77777777" w:rsidR="008D6187" w:rsidRDefault="008D6187" w:rsidP="008D6187">
      <w:pPr>
        <w:spacing w:after="0" w:line="240" w:lineRule="auto"/>
        <w:contextualSpacing/>
        <w:rPr>
          <w:rStyle w:val="Heading1Char"/>
          <w:b w:val="0"/>
          <w:bCs/>
        </w:rPr>
      </w:pPr>
    </w:p>
    <w:p w14:paraId="496033E8" w14:textId="77777777" w:rsidR="005737BB" w:rsidRDefault="005737BB" w:rsidP="00AC4E5C">
      <w:pPr>
        <w:pStyle w:val="ListParagraph"/>
        <w:numPr>
          <w:ilvl w:val="0"/>
          <w:numId w:val="52"/>
        </w:numPr>
        <w:spacing w:after="0" w:line="240" w:lineRule="auto"/>
        <w:rPr>
          <w:rFonts w:eastAsiaTheme="majorEastAsia" w:cstheme="majorBidi"/>
          <w:bCs/>
          <w:spacing w:val="15"/>
          <w:szCs w:val="28"/>
        </w:rPr>
      </w:pPr>
      <w:r w:rsidRPr="005737BB">
        <w:rPr>
          <w:rFonts w:eastAsiaTheme="majorEastAsia" w:cstheme="majorBidi"/>
          <w:bCs/>
          <w:spacing w:val="15"/>
          <w:szCs w:val="28"/>
        </w:rPr>
        <w:t>Wage surveys for applicant workers' compensation attorneys</w:t>
      </w:r>
    </w:p>
    <w:p w14:paraId="3E9BE733" w14:textId="77777777" w:rsidR="005737BB" w:rsidRDefault="005737BB" w:rsidP="00AC4E5C">
      <w:pPr>
        <w:pStyle w:val="ListParagraph"/>
        <w:numPr>
          <w:ilvl w:val="0"/>
          <w:numId w:val="52"/>
        </w:numPr>
        <w:spacing w:after="0" w:line="240" w:lineRule="auto"/>
        <w:rPr>
          <w:rFonts w:eastAsiaTheme="majorEastAsia" w:cstheme="majorBidi"/>
          <w:bCs/>
          <w:spacing w:val="15"/>
          <w:szCs w:val="28"/>
        </w:rPr>
      </w:pPr>
      <w:r w:rsidRPr="005737BB">
        <w:rPr>
          <w:rFonts w:eastAsiaTheme="majorEastAsia" w:cstheme="majorBidi"/>
          <w:bCs/>
          <w:spacing w:val="15"/>
          <w:szCs w:val="28"/>
        </w:rPr>
        <w:t>Locality cost analyses comparing practice costs across California regions</w:t>
      </w:r>
    </w:p>
    <w:p w14:paraId="157078AA" w14:textId="77777777" w:rsidR="005737BB" w:rsidRDefault="005737BB" w:rsidP="00AC4E5C">
      <w:pPr>
        <w:pStyle w:val="ListParagraph"/>
        <w:numPr>
          <w:ilvl w:val="0"/>
          <w:numId w:val="52"/>
        </w:numPr>
        <w:spacing w:after="0" w:line="240" w:lineRule="auto"/>
        <w:rPr>
          <w:rFonts w:eastAsiaTheme="majorEastAsia" w:cstheme="majorBidi"/>
          <w:bCs/>
          <w:spacing w:val="15"/>
          <w:szCs w:val="28"/>
        </w:rPr>
      </w:pPr>
      <w:r w:rsidRPr="005737BB">
        <w:rPr>
          <w:rFonts w:eastAsiaTheme="majorEastAsia" w:cstheme="majorBidi"/>
          <w:bCs/>
          <w:spacing w:val="15"/>
          <w:szCs w:val="28"/>
        </w:rPr>
        <w:t xml:space="preserve">Billing rate surveys establishing current market rates (for this industry and </w:t>
      </w:r>
      <w:proofErr w:type="spellStart"/>
      <w:r w:rsidRPr="005737BB">
        <w:rPr>
          <w:rFonts w:eastAsiaTheme="majorEastAsia" w:cstheme="majorBidi"/>
          <w:bCs/>
          <w:spacing w:val="15"/>
          <w:szCs w:val="28"/>
        </w:rPr>
        <w:t>comparables</w:t>
      </w:r>
      <w:proofErr w:type="spellEnd"/>
      <w:r w:rsidRPr="005737BB">
        <w:rPr>
          <w:rFonts w:eastAsiaTheme="majorEastAsia" w:cstheme="majorBidi"/>
          <w:bCs/>
          <w:spacing w:val="15"/>
          <w:szCs w:val="28"/>
        </w:rPr>
        <w:t>)</w:t>
      </w:r>
    </w:p>
    <w:p w14:paraId="0EFB1675" w14:textId="77777777" w:rsidR="005737BB" w:rsidRDefault="005737BB" w:rsidP="00AC4E5C">
      <w:pPr>
        <w:pStyle w:val="ListParagraph"/>
        <w:numPr>
          <w:ilvl w:val="0"/>
          <w:numId w:val="52"/>
        </w:numPr>
        <w:spacing w:after="0" w:line="240" w:lineRule="auto"/>
        <w:rPr>
          <w:rFonts w:eastAsiaTheme="majorEastAsia" w:cstheme="majorBidi"/>
          <w:bCs/>
          <w:spacing w:val="15"/>
          <w:szCs w:val="28"/>
        </w:rPr>
      </w:pPr>
      <w:r w:rsidRPr="005737BB">
        <w:rPr>
          <w:rFonts w:eastAsiaTheme="majorEastAsia" w:cstheme="majorBidi"/>
          <w:bCs/>
          <w:spacing w:val="15"/>
          <w:szCs w:val="28"/>
        </w:rPr>
        <w:t>Analysis of actual section 5710 invoices to establish baseline practices</w:t>
      </w:r>
    </w:p>
    <w:p w14:paraId="46B0B35B" w14:textId="77777777" w:rsidR="005737BB" w:rsidRDefault="005737BB" w:rsidP="00AC4E5C">
      <w:pPr>
        <w:pStyle w:val="ListParagraph"/>
        <w:numPr>
          <w:ilvl w:val="0"/>
          <w:numId w:val="52"/>
        </w:numPr>
        <w:spacing w:after="0" w:line="240" w:lineRule="auto"/>
        <w:rPr>
          <w:rFonts w:eastAsiaTheme="majorEastAsia" w:cstheme="majorBidi"/>
          <w:bCs/>
          <w:spacing w:val="15"/>
          <w:szCs w:val="28"/>
        </w:rPr>
      </w:pPr>
      <w:r w:rsidRPr="005737BB">
        <w:rPr>
          <w:rFonts w:eastAsiaTheme="majorEastAsia" w:cstheme="majorBidi"/>
          <w:bCs/>
          <w:spacing w:val="15"/>
          <w:szCs w:val="28"/>
        </w:rPr>
        <w:t>Assessment of how caps will affect attorney willingness to accept representation</w:t>
      </w:r>
    </w:p>
    <w:p w14:paraId="41BBCAA1" w14:textId="33C27935" w:rsidR="005737BB" w:rsidRPr="005737BB" w:rsidRDefault="005737BB" w:rsidP="00AC4E5C">
      <w:pPr>
        <w:pStyle w:val="ListParagraph"/>
        <w:numPr>
          <w:ilvl w:val="0"/>
          <w:numId w:val="52"/>
        </w:numPr>
        <w:spacing w:after="0" w:line="240" w:lineRule="auto"/>
        <w:rPr>
          <w:rFonts w:eastAsiaTheme="majorEastAsia" w:cstheme="majorBidi"/>
          <w:bCs/>
          <w:spacing w:val="15"/>
          <w:szCs w:val="28"/>
        </w:rPr>
      </w:pPr>
      <w:r w:rsidRPr="005737BB">
        <w:rPr>
          <w:rFonts w:eastAsiaTheme="majorEastAsia" w:cstheme="majorBidi"/>
          <w:bCs/>
          <w:spacing w:val="15"/>
          <w:szCs w:val="28"/>
        </w:rPr>
        <w:lastRenderedPageBreak/>
        <w:t>Analysis of the regulation's impact on access to counsel for injured workers</w:t>
      </w:r>
    </w:p>
    <w:p w14:paraId="6392C64E" w14:textId="77777777" w:rsidR="005737BB" w:rsidRDefault="005737BB" w:rsidP="005737BB">
      <w:pPr>
        <w:spacing w:after="0" w:line="240" w:lineRule="auto"/>
        <w:contextualSpacing/>
        <w:rPr>
          <w:rFonts w:eastAsiaTheme="majorEastAsia" w:cstheme="majorBidi"/>
          <w:bCs/>
          <w:spacing w:val="15"/>
          <w:szCs w:val="28"/>
        </w:rPr>
      </w:pPr>
    </w:p>
    <w:p w14:paraId="26E94C10" w14:textId="07EF39E4" w:rsidR="005737BB" w:rsidRDefault="005737BB" w:rsidP="005737BB">
      <w:pPr>
        <w:spacing w:after="0" w:line="240" w:lineRule="auto"/>
        <w:contextualSpacing/>
        <w:rPr>
          <w:rFonts w:eastAsiaTheme="majorEastAsia" w:cstheme="majorBidi"/>
          <w:bCs/>
          <w:spacing w:val="15"/>
          <w:szCs w:val="28"/>
        </w:rPr>
      </w:pPr>
      <w:r w:rsidRPr="005737BB">
        <w:rPr>
          <w:rFonts w:eastAsiaTheme="majorEastAsia" w:cstheme="majorBidi"/>
          <w:bCs/>
          <w:spacing w:val="15"/>
          <w:szCs w:val="28"/>
        </w:rPr>
        <w:t>Without this data, the specific rate caps and categorical exclusions appear arbitrary rather than</w:t>
      </w:r>
      <w:r>
        <w:rPr>
          <w:rFonts w:eastAsiaTheme="majorEastAsia" w:cstheme="majorBidi"/>
          <w:bCs/>
          <w:spacing w:val="15"/>
          <w:szCs w:val="28"/>
        </w:rPr>
        <w:t xml:space="preserve"> </w:t>
      </w:r>
      <w:r w:rsidRPr="005737BB">
        <w:rPr>
          <w:rFonts w:eastAsiaTheme="majorEastAsia" w:cstheme="majorBidi"/>
          <w:bCs/>
          <w:spacing w:val="15"/>
          <w:szCs w:val="28"/>
        </w:rPr>
        <w:t>grounded in evidence. What may be reasonable in Fresno, may not be reasonable in Los Angeles.</w:t>
      </w:r>
      <w:r>
        <w:rPr>
          <w:rFonts w:eastAsiaTheme="majorEastAsia" w:cstheme="majorBidi"/>
          <w:bCs/>
          <w:spacing w:val="15"/>
          <w:szCs w:val="28"/>
        </w:rPr>
        <w:t xml:space="preserve"> </w:t>
      </w:r>
      <w:r w:rsidRPr="005737BB">
        <w:rPr>
          <w:rFonts w:eastAsiaTheme="majorEastAsia" w:cstheme="majorBidi"/>
          <w:bCs/>
          <w:spacing w:val="15"/>
          <w:szCs w:val="28"/>
        </w:rPr>
        <w:t>To say that all services should be billed the same throughout the state pays no attention to</w:t>
      </w:r>
      <w:r>
        <w:rPr>
          <w:rFonts w:eastAsiaTheme="majorEastAsia" w:cstheme="majorBidi"/>
          <w:bCs/>
          <w:spacing w:val="15"/>
          <w:szCs w:val="28"/>
        </w:rPr>
        <w:t xml:space="preserve"> </w:t>
      </w:r>
      <w:r w:rsidRPr="005737BB">
        <w:rPr>
          <w:rFonts w:eastAsiaTheme="majorEastAsia" w:cstheme="majorBidi"/>
          <w:bCs/>
          <w:spacing w:val="15"/>
          <w:szCs w:val="28"/>
        </w:rPr>
        <w:t>realities of locality expenses.</w:t>
      </w:r>
    </w:p>
    <w:p w14:paraId="4F9FC1A3" w14:textId="77777777" w:rsidR="005737BB" w:rsidRPr="005737BB" w:rsidRDefault="005737BB" w:rsidP="005737BB">
      <w:pPr>
        <w:spacing w:after="0" w:line="240" w:lineRule="auto"/>
        <w:contextualSpacing/>
        <w:rPr>
          <w:rFonts w:eastAsiaTheme="majorEastAsia" w:cstheme="majorBidi"/>
          <w:bCs/>
          <w:spacing w:val="15"/>
          <w:szCs w:val="28"/>
        </w:rPr>
      </w:pPr>
    </w:p>
    <w:p w14:paraId="5F17CC4A" w14:textId="77777777" w:rsidR="005737BB" w:rsidRPr="005737BB" w:rsidRDefault="005737BB" w:rsidP="005737BB">
      <w:pPr>
        <w:spacing w:after="0" w:line="240" w:lineRule="auto"/>
        <w:contextualSpacing/>
        <w:rPr>
          <w:rFonts w:eastAsiaTheme="majorEastAsia" w:cstheme="majorBidi"/>
          <w:b/>
          <w:bCs/>
          <w:spacing w:val="15"/>
          <w:szCs w:val="28"/>
        </w:rPr>
      </w:pPr>
      <w:r w:rsidRPr="005737BB">
        <w:rPr>
          <w:rFonts w:eastAsiaTheme="majorEastAsia" w:cstheme="majorBidi"/>
          <w:b/>
          <w:bCs/>
          <w:spacing w:val="15"/>
          <w:szCs w:val="28"/>
        </w:rPr>
        <w:t>C. Failure to Consider Alternatives</w:t>
      </w:r>
    </w:p>
    <w:p w14:paraId="7DC25C77" w14:textId="21D64236" w:rsidR="005737BB" w:rsidRDefault="005737BB" w:rsidP="005737BB">
      <w:pPr>
        <w:spacing w:after="0" w:line="240" w:lineRule="auto"/>
        <w:contextualSpacing/>
        <w:rPr>
          <w:rFonts w:eastAsiaTheme="majorEastAsia" w:cstheme="majorBidi"/>
          <w:bCs/>
          <w:spacing w:val="15"/>
          <w:szCs w:val="28"/>
        </w:rPr>
      </w:pPr>
      <w:r w:rsidRPr="005737BB">
        <w:rPr>
          <w:rFonts w:eastAsiaTheme="majorEastAsia" w:cstheme="majorBidi"/>
          <w:bCs/>
          <w:spacing w:val="15"/>
          <w:szCs w:val="28"/>
        </w:rPr>
        <w:t xml:space="preserve">Government Code section </w:t>
      </w:r>
      <w:r w:rsidR="00044416">
        <w:rPr>
          <w:rFonts w:eastAsiaTheme="majorEastAsia" w:cstheme="majorBidi"/>
          <w:bCs/>
          <w:spacing w:val="15"/>
          <w:szCs w:val="28"/>
        </w:rPr>
        <w:t>11</w:t>
      </w:r>
      <w:r w:rsidRPr="005737BB">
        <w:rPr>
          <w:rFonts w:eastAsiaTheme="majorEastAsia" w:cstheme="majorBidi"/>
          <w:bCs/>
          <w:spacing w:val="15"/>
          <w:szCs w:val="28"/>
        </w:rPr>
        <w:t>346.2(b)(4) requires consideration of alternatives that would lessen</w:t>
      </w:r>
      <w:r w:rsidR="00044416">
        <w:rPr>
          <w:rFonts w:eastAsiaTheme="majorEastAsia" w:cstheme="majorBidi"/>
          <w:bCs/>
          <w:spacing w:val="15"/>
          <w:szCs w:val="28"/>
        </w:rPr>
        <w:t xml:space="preserve"> </w:t>
      </w:r>
      <w:r w:rsidRPr="005737BB">
        <w:rPr>
          <w:rFonts w:eastAsiaTheme="majorEastAsia" w:cstheme="majorBidi"/>
          <w:bCs/>
          <w:spacing w:val="15"/>
          <w:szCs w:val="28"/>
        </w:rPr>
        <w:t>any adverse economic impact on small businesses while remaining consistent with the agency's</w:t>
      </w:r>
      <w:r w:rsidR="00044416">
        <w:rPr>
          <w:rFonts w:eastAsiaTheme="majorEastAsia" w:cstheme="majorBidi"/>
          <w:bCs/>
          <w:spacing w:val="15"/>
          <w:szCs w:val="28"/>
        </w:rPr>
        <w:t xml:space="preserve"> </w:t>
      </w:r>
      <w:r w:rsidRPr="005737BB">
        <w:rPr>
          <w:rFonts w:eastAsiaTheme="majorEastAsia" w:cstheme="majorBidi"/>
          <w:bCs/>
          <w:spacing w:val="15"/>
          <w:szCs w:val="28"/>
        </w:rPr>
        <w:t>regulatory objectives. The agency has apparently not considered less restrictive alternatives that</w:t>
      </w:r>
      <w:r w:rsidR="00044416">
        <w:rPr>
          <w:rFonts w:eastAsiaTheme="majorEastAsia" w:cstheme="majorBidi"/>
          <w:bCs/>
          <w:spacing w:val="15"/>
          <w:szCs w:val="28"/>
        </w:rPr>
        <w:t xml:space="preserve"> </w:t>
      </w:r>
      <w:r w:rsidRPr="005737BB">
        <w:rPr>
          <w:rFonts w:eastAsiaTheme="majorEastAsia" w:cstheme="majorBidi"/>
          <w:bCs/>
          <w:spacing w:val="15"/>
          <w:szCs w:val="28"/>
        </w:rPr>
        <w:t>would achieve uniformity and cost containment without the identified harms:</w:t>
      </w:r>
    </w:p>
    <w:p w14:paraId="0657D406" w14:textId="77777777" w:rsidR="00044416" w:rsidRPr="005737BB" w:rsidRDefault="00044416" w:rsidP="005737BB">
      <w:pPr>
        <w:spacing w:after="0" w:line="240" w:lineRule="auto"/>
        <w:contextualSpacing/>
        <w:rPr>
          <w:rFonts w:eastAsiaTheme="majorEastAsia" w:cstheme="majorBidi"/>
          <w:bCs/>
          <w:spacing w:val="15"/>
          <w:szCs w:val="28"/>
        </w:rPr>
      </w:pPr>
    </w:p>
    <w:p w14:paraId="15B6083D" w14:textId="77777777" w:rsidR="00044416" w:rsidRDefault="005737BB" w:rsidP="00AC4E5C">
      <w:pPr>
        <w:pStyle w:val="ListParagraph"/>
        <w:numPr>
          <w:ilvl w:val="0"/>
          <w:numId w:val="53"/>
        </w:numPr>
        <w:spacing w:after="0" w:line="240" w:lineRule="auto"/>
        <w:rPr>
          <w:rFonts w:eastAsiaTheme="majorEastAsia" w:cstheme="majorBidi"/>
          <w:bCs/>
          <w:spacing w:val="15"/>
          <w:szCs w:val="28"/>
        </w:rPr>
      </w:pPr>
      <w:r w:rsidRPr="00044416">
        <w:rPr>
          <w:rFonts w:eastAsiaTheme="majorEastAsia" w:cstheme="majorBidi"/>
          <w:bCs/>
          <w:spacing w:val="15"/>
          <w:szCs w:val="28"/>
        </w:rPr>
        <w:t>Presumptive fee ranges with preserved WCJ discretion</w:t>
      </w:r>
    </w:p>
    <w:p w14:paraId="011EA0A6" w14:textId="77777777" w:rsidR="00044416" w:rsidRDefault="005737BB" w:rsidP="00AC4E5C">
      <w:pPr>
        <w:pStyle w:val="ListParagraph"/>
        <w:numPr>
          <w:ilvl w:val="0"/>
          <w:numId w:val="53"/>
        </w:numPr>
        <w:spacing w:after="0" w:line="240" w:lineRule="auto"/>
        <w:rPr>
          <w:rFonts w:eastAsiaTheme="majorEastAsia" w:cstheme="majorBidi"/>
          <w:bCs/>
          <w:spacing w:val="15"/>
          <w:szCs w:val="28"/>
        </w:rPr>
      </w:pPr>
      <w:r w:rsidRPr="00044416">
        <w:rPr>
          <w:rFonts w:eastAsiaTheme="majorEastAsia" w:cstheme="majorBidi"/>
          <w:bCs/>
          <w:spacing w:val="15"/>
          <w:szCs w:val="28"/>
        </w:rPr>
        <w:t>Safe harbor provisions establishing presumptive reasonableness</w:t>
      </w:r>
    </w:p>
    <w:p w14:paraId="519972D1" w14:textId="77777777" w:rsidR="00044416" w:rsidRDefault="005737BB" w:rsidP="00AC4E5C">
      <w:pPr>
        <w:pStyle w:val="ListParagraph"/>
        <w:numPr>
          <w:ilvl w:val="0"/>
          <w:numId w:val="53"/>
        </w:numPr>
        <w:spacing w:after="0" w:line="240" w:lineRule="auto"/>
        <w:rPr>
          <w:rFonts w:eastAsiaTheme="majorEastAsia" w:cstheme="majorBidi"/>
          <w:bCs/>
          <w:spacing w:val="15"/>
          <w:szCs w:val="28"/>
        </w:rPr>
      </w:pPr>
      <w:r w:rsidRPr="00044416">
        <w:rPr>
          <w:rFonts w:eastAsiaTheme="majorEastAsia" w:cstheme="majorBidi"/>
          <w:bCs/>
          <w:spacing w:val="15"/>
          <w:szCs w:val="28"/>
        </w:rPr>
        <w:t>Regional rate bands reflecting geographic cost variations</w:t>
      </w:r>
    </w:p>
    <w:p w14:paraId="230B32B0" w14:textId="77777777" w:rsidR="00044416" w:rsidRDefault="005737BB" w:rsidP="00AC4E5C">
      <w:pPr>
        <w:pStyle w:val="ListParagraph"/>
        <w:numPr>
          <w:ilvl w:val="0"/>
          <w:numId w:val="53"/>
        </w:numPr>
        <w:spacing w:after="0" w:line="240" w:lineRule="auto"/>
        <w:rPr>
          <w:rFonts w:eastAsiaTheme="majorEastAsia" w:cstheme="majorBidi"/>
          <w:bCs/>
          <w:spacing w:val="15"/>
          <w:szCs w:val="28"/>
        </w:rPr>
      </w:pPr>
      <w:r w:rsidRPr="00044416">
        <w:rPr>
          <w:rFonts w:eastAsiaTheme="majorEastAsia" w:cstheme="majorBidi"/>
          <w:bCs/>
          <w:spacing w:val="15"/>
          <w:szCs w:val="28"/>
        </w:rPr>
        <w:t>Complexity modifiers based on case characteristics</w:t>
      </w:r>
    </w:p>
    <w:p w14:paraId="3B98E326" w14:textId="5DD3D7D0" w:rsidR="005737BB" w:rsidRPr="00044416" w:rsidRDefault="005737BB" w:rsidP="00AC4E5C">
      <w:pPr>
        <w:pStyle w:val="ListParagraph"/>
        <w:numPr>
          <w:ilvl w:val="0"/>
          <w:numId w:val="53"/>
        </w:numPr>
        <w:spacing w:after="0" w:line="240" w:lineRule="auto"/>
        <w:rPr>
          <w:rFonts w:eastAsiaTheme="majorEastAsia" w:cstheme="majorBidi"/>
          <w:bCs/>
          <w:spacing w:val="15"/>
          <w:szCs w:val="28"/>
        </w:rPr>
      </w:pPr>
      <w:r w:rsidRPr="00044416">
        <w:rPr>
          <w:rFonts w:eastAsiaTheme="majorEastAsia" w:cstheme="majorBidi"/>
          <w:bCs/>
          <w:spacing w:val="15"/>
          <w:szCs w:val="28"/>
        </w:rPr>
        <w:t>Duration-based adjustments aligning compensation with actual work</w:t>
      </w:r>
    </w:p>
    <w:p w14:paraId="5B72F611" w14:textId="77777777" w:rsidR="00044416" w:rsidRDefault="00044416" w:rsidP="005737BB">
      <w:pPr>
        <w:spacing w:after="0" w:line="240" w:lineRule="auto"/>
        <w:contextualSpacing/>
        <w:rPr>
          <w:rFonts w:eastAsiaTheme="majorEastAsia" w:cstheme="majorBidi"/>
          <w:bCs/>
          <w:spacing w:val="15"/>
          <w:szCs w:val="28"/>
        </w:rPr>
      </w:pPr>
    </w:p>
    <w:p w14:paraId="3653C613" w14:textId="702359B1" w:rsidR="005737BB" w:rsidRDefault="005737BB" w:rsidP="005737BB">
      <w:pPr>
        <w:spacing w:after="0" w:line="240" w:lineRule="auto"/>
        <w:contextualSpacing/>
        <w:rPr>
          <w:rFonts w:eastAsiaTheme="majorEastAsia" w:cstheme="majorBidi"/>
          <w:bCs/>
          <w:spacing w:val="15"/>
          <w:szCs w:val="28"/>
        </w:rPr>
      </w:pPr>
      <w:r w:rsidRPr="005737BB">
        <w:rPr>
          <w:rFonts w:eastAsiaTheme="majorEastAsia" w:cstheme="majorBidi"/>
          <w:bCs/>
          <w:spacing w:val="15"/>
          <w:szCs w:val="28"/>
        </w:rPr>
        <w:t>Each of these alternatives would achieve the agency's stated goals while avoiding the regulation's</w:t>
      </w:r>
      <w:r w:rsidR="00044416">
        <w:rPr>
          <w:rFonts w:eastAsiaTheme="majorEastAsia" w:cstheme="majorBidi"/>
          <w:bCs/>
          <w:spacing w:val="15"/>
          <w:szCs w:val="28"/>
        </w:rPr>
        <w:t xml:space="preserve"> </w:t>
      </w:r>
      <w:r w:rsidRPr="005737BB">
        <w:rPr>
          <w:rFonts w:eastAsiaTheme="majorEastAsia" w:cstheme="majorBidi"/>
          <w:bCs/>
          <w:spacing w:val="15"/>
          <w:szCs w:val="28"/>
        </w:rPr>
        <w:t>defects. The failure to consider them is a procedural defect.</w:t>
      </w:r>
    </w:p>
    <w:p w14:paraId="5ED35845" w14:textId="77777777" w:rsidR="00044416" w:rsidRPr="005737BB" w:rsidRDefault="00044416" w:rsidP="005737BB">
      <w:pPr>
        <w:spacing w:after="0" w:line="240" w:lineRule="auto"/>
        <w:contextualSpacing/>
        <w:rPr>
          <w:rFonts w:eastAsiaTheme="majorEastAsia" w:cstheme="majorBidi"/>
          <w:bCs/>
          <w:spacing w:val="15"/>
          <w:szCs w:val="28"/>
        </w:rPr>
      </w:pPr>
    </w:p>
    <w:p w14:paraId="46E29EF1" w14:textId="77777777" w:rsidR="005737BB" w:rsidRPr="005737BB" w:rsidRDefault="005737BB" w:rsidP="005737BB">
      <w:pPr>
        <w:spacing w:after="0" w:line="240" w:lineRule="auto"/>
        <w:contextualSpacing/>
        <w:rPr>
          <w:rFonts w:eastAsiaTheme="majorEastAsia" w:cstheme="majorBidi"/>
          <w:b/>
          <w:bCs/>
          <w:spacing w:val="15"/>
          <w:szCs w:val="28"/>
        </w:rPr>
      </w:pPr>
      <w:r w:rsidRPr="005737BB">
        <w:rPr>
          <w:rFonts w:eastAsiaTheme="majorEastAsia" w:cstheme="majorBidi"/>
          <w:b/>
          <w:bCs/>
          <w:spacing w:val="15"/>
          <w:szCs w:val="28"/>
        </w:rPr>
        <w:t>D. Lack of Clarity</w:t>
      </w:r>
    </w:p>
    <w:p w14:paraId="5BA14A85" w14:textId="58C193BE" w:rsidR="005737BB" w:rsidRDefault="005737BB" w:rsidP="005737BB">
      <w:pPr>
        <w:spacing w:after="0" w:line="240" w:lineRule="auto"/>
        <w:contextualSpacing/>
        <w:rPr>
          <w:rFonts w:eastAsiaTheme="majorEastAsia" w:cstheme="majorBidi"/>
          <w:bCs/>
          <w:spacing w:val="15"/>
          <w:szCs w:val="28"/>
        </w:rPr>
      </w:pPr>
      <w:r w:rsidRPr="005737BB">
        <w:rPr>
          <w:rFonts w:eastAsiaTheme="majorEastAsia" w:cstheme="majorBidi"/>
          <w:bCs/>
          <w:spacing w:val="15"/>
          <w:szCs w:val="28"/>
        </w:rPr>
        <w:t>Government Code section l 1349(c) requires regulations to be clear and unambiguous. The</w:t>
      </w:r>
      <w:r w:rsidR="00044416">
        <w:rPr>
          <w:rFonts w:eastAsiaTheme="majorEastAsia" w:cstheme="majorBidi"/>
          <w:bCs/>
          <w:spacing w:val="15"/>
          <w:szCs w:val="28"/>
        </w:rPr>
        <w:t xml:space="preserve"> </w:t>
      </w:r>
      <w:r w:rsidRPr="005737BB">
        <w:rPr>
          <w:rFonts w:eastAsiaTheme="majorEastAsia" w:cstheme="majorBidi"/>
          <w:bCs/>
          <w:spacing w:val="15"/>
          <w:szCs w:val="28"/>
        </w:rPr>
        <w:t>proposed regulation creates numerous ambiguities that will generate litigation rather than reduce</w:t>
      </w:r>
      <w:r w:rsidR="00044416">
        <w:rPr>
          <w:rFonts w:eastAsiaTheme="majorEastAsia" w:cstheme="majorBidi"/>
          <w:bCs/>
          <w:spacing w:val="15"/>
          <w:szCs w:val="28"/>
        </w:rPr>
        <w:t xml:space="preserve"> </w:t>
      </w:r>
      <w:r w:rsidRPr="005737BB">
        <w:rPr>
          <w:rFonts w:eastAsiaTheme="majorEastAsia" w:cstheme="majorBidi"/>
          <w:bCs/>
          <w:spacing w:val="15"/>
          <w:szCs w:val="28"/>
        </w:rPr>
        <w:t>it:</w:t>
      </w:r>
    </w:p>
    <w:p w14:paraId="647B06F4" w14:textId="77777777" w:rsidR="00044416" w:rsidRPr="005737BB" w:rsidRDefault="00044416" w:rsidP="005737BB">
      <w:pPr>
        <w:spacing w:after="0" w:line="240" w:lineRule="auto"/>
        <w:contextualSpacing/>
        <w:rPr>
          <w:rFonts w:eastAsiaTheme="majorEastAsia" w:cstheme="majorBidi"/>
          <w:bCs/>
          <w:spacing w:val="15"/>
          <w:szCs w:val="28"/>
        </w:rPr>
      </w:pPr>
    </w:p>
    <w:p w14:paraId="132DBD42" w14:textId="77777777" w:rsidR="00044416" w:rsidRDefault="005737BB" w:rsidP="00AC4E5C">
      <w:pPr>
        <w:pStyle w:val="ListParagraph"/>
        <w:numPr>
          <w:ilvl w:val="0"/>
          <w:numId w:val="54"/>
        </w:numPr>
        <w:spacing w:after="0" w:line="240" w:lineRule="auto"/>
        <w:rPr>
          <w:rFonts w:eastAsiaTheme="majorEastAsia" w:cstheme="majorBidi"/>
          <w:bCs/>
          <w:spacing w:val="15"/>
          <w:szCs w:val="28"/>
        </w:rPr>
      </w:pPr>
      <w:r w:rsidRPr="00044416">
        <w:rPr>
          <w:rFonts w:eastAsiaTheme="majorEastAsia" w:cstheme="majorBidi"/>
          <w:bCs/>
          <w:spacing w:val="15"/>
          <w:szCs w:val="28"/>
        </w:rPr>
        <w:t>What constitutes "general file review" versus "preparation of the injured employee"?</w:t>
      </w:r>
    </w:p>
    <w:p w14:paraId="4AF2876B" w14:textId="77777777" w:rsidR="00044416" w:rsidRDefault="005737BB" w:rsidP="00AC4E5C">
      <w:pPr>
        <w:pStyle w:val="ListParagraph"/>
        <w:numPr>
          <w:ilvl w:val="0"/>
          <w:numId w:val="54"/>
        </w:numPr>
        <w:spacing w:after="0" w:line="240" w:lineRule="auto"/>
        <w:rPr>
          <w:rFonts w:eastAsiaTheme="majorEastAsia" w:cstheme="majorBidi"/>
          <w:bCs/>
          <w:spacing w:val="15"/>
          <w:szCs w:val="28"/>
        </w:rPr>
      </w:pPr>
      <w:r w:rsidRPr="00044416">
        <w:rPr>
          <w:rFonts w:eastAsiaTheme="majorEastAsia" w:cstheme="majorBidi"/>
          <w:bCs/>
          <w:spacing w:val="15"/>
          <w:szCs w:val="28"/>
        </w:rPr>
        <w:t>What are "administrative or clerical tasks"?</w:t>
      </w:r>
    </w:p>
    <w:p w14:paraId="19C6808F" w14:textId="77777777" w:rsidR="00044416" w:rsidRDefault="005737BB" w:rsidP="00AC4E5C">
      <w:pPr>
        <w:pStyle w:val="ListParagraph"/>
        <w:numPr>
          <w:ilvl w:val="0"/>
          <w:numId w:val="54"/>
        </w:numPr>
        <w:spacing w:after="0" w:line="240" w:lineRule="auto"/>
        <w:rPr>
          <w:rFonts w:eastAsiaTheme="majorEastAsia" w:cstheme="majorBidi"/>
          <w:bCs/>
          <w:spacing w:val="15"/>
          <w:szCs w:val="28"/>
        </w:rPr>
      </w:pPr>
      <w:r w:rsidRPr="00044416">
        <w:rPr>
          <w:rFonts w:eastAsiaTheme="majorEastAsia" w:cstheme="majorBidi"/>
          <w:bCs/>
          <w:spacing w:val="15"/>
          <w:szCs w:val="28"/>
        </w:rPr>
        <w:t>How is "actual time reasonably spent" determined when the regulation categorically</w:t>
      </w:r>
      <w:r w:rsidR="00044416">
        <w:rPr>
          <w:rFonts w:eastAsiaTheme="majorEastAsia" w:cstheme="majorBidi"/>
          <w:bCs/>
          <w:spacing w:val="15"/>
          <w:szCs w:val="28"/>
        </w:rPr>
        <w:t xml:space="preserve"> </w:t>
      </w:r>
      <w:r w:rsidRPr="00044416">
        <w:rPr>
          <w:rFonts w:eastAsiaTheme="majorEastAsia" w:cstheme="majorBidi"/>
          <w:bCs/>
          <w:spacing w:val="15"/>
          <w:szCs w:val="28"/>
        </w:rPr>
        <w:t>excludes activities that may be necessary for adequate representation?</w:t>
      </w:r>
    </w:p>
    <w:p w14:paraId="32372FCB" w14:textId="77777777" w:rsidR="00044416" w:rsidRDefault="005737BB" w:rsidP="00AC4E5C">
      <w:pPr>
        <w:pStyle w:val="ListParagraph"/>
        <w:numPr>
          <w:ilvl w:val="0"/>
          <w:numId w:val="54"/>
        </w:numPr>
        <w:spacing w:after="0" w:line="240" w:lineRule="auto"/>
        <w:rPr>
          <w:rFonts w:eastAsiaTheme="majorEastAsia" w:cstheme="majorBidi"/>
          <w:bCs/>
          <w:spacing w:val="15"/>
          <w:szCs w:val="28"/>
        </w:rPr>
      </w:pPr>
      <w:r w:rsidRPr="00044416">
        <w:rPr>
          <w:rFonts w:eastAsiaTheme="majorEastAsia" w:cstheme="majorBidi"/>
          <w:bCs/>
          <w:spacing w:val="15"/>
          <w:szCs w:val="28"/>
        </w:rPr>
        <w:t>When does record review become "preparation" rather than excludable "file review"?</w:t>
      </w:r>
    </w:p>
    <w:p w14:paraId="6EF32D7D" w14:textId="7EE40579" w:rsidR="00455C81" w:rsidRDefault="005737BB" w:rsidP="00AC4E5C">
      <w:pPr>
        <w:pStyle w:val="ListParagraph"/>
        <w:numPr>
          <w:ilvl w:val="0"/>
          <w:numId w:val="54"/>
        </w:numPr>
        <w:spacing w:after="0" w:line="240" w:lineRule="auto"/>
        <w:rPr>
          <w:rFonts w:eastAsiaTheme="majorEastAsia" w:cstheme="majorBidi"/>
          <w:bCs/>
          <w:spacing w:val="15"/>
          <w:szCs w:val="28"/>
        </w:rPr>
      </w:pPr>
      <w:r w:rsidRPr="00044416">
        <w:rPr>
          <w:rFonts w:eastAsiaTheme="majorEastAsia" w:cstheme="majorBidi"/>
          <w:bCs/>
          <w:spacing w:val="15"/>
          <w:szCs w:val="28"/>
        </w:rPr>
        <w:lastRenderedPageBreak/>
        <w:t xml:space="preserve">Is reviewing medical and other </w:t>
      </w:r>
      <w:r w:rsidR="00A9090C" w:rsidRPr="00044416">
        <w:rPr>
          <w:rFonts w:eastAsiaTheme="majorEastAsia" w:cstheme="majorBidi"/>
          <w:bCs/>
          <w:spacing w:val="15"/>
          <w:szCs w:val="28"/>
        </w:rPr>
        <w:t>subpoenaed</w:t>
      </w:r>
      <w:r w:rsidRPr="00044416">
        <w:rPr>
          <w:rFonts w:eastAsiaTheme="majorEastAsia" w:cstheme="majorBidi"/>
          <w:bCs/>
          <w:spacing w:val="15"/>
          <w:szCs w:val="28"/>
        </w:rPr>
        <w:t xml:space="preserve"> records preparation or file review?</w:t>
      </w:r>
    </w:p>
    <w:p w14:paraId="1EC1EAF7" w14:textId="400B61CF" w:rsidR="00044416" w:rsidRDefault="00A9090C" w:rsidP="00AC4E5C">
      <w:pPr>
        <w:pStyle w:val="ListParagraph"/>
        <w:numPr>
          <w:ilvl w:val="0"/>
          <w:numId w:val="54"/>
        </w:numPr>
        <w:spacing w:after="0" w:line="240" w:lineRule="auto"/>
        <w:rPr>
          <w:rFonts w:eastAsiaTheme="majorEastAsia" w:cstheme="majorBidi"/>
          <w:bCs/>
          <w:spacing w:val="15"/>
          <w:szCs w:val="28"/>
        </w:rPr>
      </w:pPr>
      <w:r>
        <w:rPr>
          <w:rFonts w:eastAsiaTheme="majorEastAsia" w:cstheme="majorBidi"/>
          <w:bCs/>
          <w:spacing w:val="15"/>
          <w:szCs w:val="28"/>
        </w:rPr>
        <w:t>Is interpreter coordination administrative or substantive legal work?</w:t>
      </w:r>
    </w:p>
    <w:p w14:paraId="0DBB2541" w14:textId="77777777" w:rsidR="00A9090C" w:rsidRDefault="00A9090C" w:rsidP="00A9090C">
      <w:pPr>
        <w:spacing w:after="0" w:line="240" w:lineRule="auto"/>
        <w:rPr>
          <w:rStyle w:val="Heading1Char"/>
          <w:b w:val="0"/>
          <w:bCs/>
        </w:rPr>
      </w:pPr>
    </w:p>
    <w:p w14:paraId="3D74EF0D" w14:textId="1878B120" w:rsidR="00A9090C" w:rsidRPr="00A9090C" w:rsidRDefault="00A9090C" w:rsidP="00A9090C">
      <w:pPr>
        <w:spacing w:after="0" w:line="240" w:lineRule="auto"/>
        <w:rPr>
          <w:rFonts w:eastAsiaTheme="majorEastAsia" w:cstheme="majorBidi"/>
          <w:bCs/>
          <w:spacing w:val="15"/>
          <w:szCs w:val="28"/>
        </w:rPr>
      </w:pPr>
      <w:r w:rsidRPr="00A9090C">
        <w:rPr>
          <w:rFonts w:eastAsiaTheme="majorEastAsia" w:cstheme="majorBidi"/>
          <w:bCs/>
          <w:spacing w:val="15"/>
          <w:szCs w:val="28"/>
        </w:rPr>
        <w:t>The distinction between "general file review" and "preparation" is particularly problematic. In</w:t>
      </w:r>
      <w:r>
        <w:rPr>
          <w:rFonts w:eastAsiaTheme="majorEastAsia" w:cstheme="majorBidi"/>
          <w:bCs/>
          <w:spacing w:val="15"/>
          <w:szCs w:val="28"/>
        </w:rPr>
        <w:t xml:space="preserve"> </w:t>
      </w:r>
      <w:r w:rsidRPr="00A9090C">
        <w:rPr>
          <w:rFonts w:eastAsiaTheme="majorEastAsia" w:cstheme="majorBidi"/>
          <w:bCs/>
          <w:spacing w:val="15"/>
          <w:szCs w:val="28"/>
        </w:rPr>
        <w:t>practice, deposition preparation necessarily includes review of medical records, factual history,</w:t>
      </w:r>
      <w:r>
        <w:rPr>
          <w:rFonts w:eastAsiaTheme="majorEastAsia" w:cstheme="majorBidi"/>
          <w:bCs/>
          <w:spacing w:val="15"/>
          <w:szCs w:val="28"/>
        </w:rPr>
        <w:t xml:space="preserve"> </w:t>
      </w:r>
      <w:r w:rsidRPr="00A9090C">
        <w:rPr>
          <w:rFonts w:eastAsiaTheme="majorEastAsia" w:cstheme="majorBidi"/>
          <w:bCs/>
          <w:spacing w:val="15"/>
          <w:szCs w:val="28"/>
        </w:rPr>
        <w:t>and prior statements. The absence of a clear boundary renders compliance indeterminate.</w:t>
      </w:r>
      <w:r>
        <w:rPr>
          <w:rFonts w:eastAsiaTheme="majorEastAsia" w:cstheme="majorBidi"/>
          <w:bCs/>
          <w:spacing w:val="15"/>
          <w:szCs w:val="28"/>
        </w:rPr>
        <w:t xml:space="preserve"> </w:t>
      </w:r>
      <w:r w:rsidRPr="00A9090C">
        <w:rPr>
          <w:rFonts w:eastAsiaTheme="majorEastAsia" w:cstheme="majorBidi"/>
          <w:bCs/>
          <w:spacing w:val="15"/>
          <w:szCs w:val="28"/>
        </w:rPr>
        <w:t>Without objective criteria, practitioners cannot reliably determine how to characterize their time,</w:t>
      </w:r>
    </w:p>
    <w:p w14:paraId="4A03A674" w14:textId="77777777" w:rsidR="00A9090C" w:rsidRPr="00A9090C" w:rsidRDefault="00A9090C" w:rsidP="00A9090C">
      <w:pPr>
        <w:spacing w:after="0" w:line="240" w:lineRule="auto"/>
        <w:rPr>
          <w:rFonts w:eastAsiaTheme="majorEastAsia" w:cstheme="majorBidi"/>
          <w:bCs/>
          <w:spacing w:val="15"/>
          <w:szCs w:val="28"/>
        </w:rPr>
      </w:pPr>
      <w:r w:rsidRPr="00A9090C">
        <w:rPr>
          <w:rFonts w:eastAsiaTheme="majorEastAsia" w:cstheme="majorBidi"/>
          <w:bCs/>
          <w:spacing w:val="15"/>
          <w:szCs w:val="28"/>
        </w:rPr>
        <w:t>and adjudicators have no standard to apply.</w:t>
      </w:r>
    </w:p>
    <w:p w14:paraId="69039B22" w14:textId="77777777" w:rsidR="00A9090C" w:rsidRDefault="00A9090C" w:rsidP="00A9090C">
      <w:pPr>
        <w:spacing w:after="0" w:line="240" w:lineRule="auto"/>
        <w:rPr>
          <w:rFonts w:eastAsiaTheme="majorEastAsia" w:cstheme="majorBidi"/>
          <w:b/>
          <w:bCs/>
          <w:spacing w:val="15"/>
          <w:szCs w:val="28"/>
        </w:rPr>
      </w:pPr>
    </w:p>
    <w:p w14:paraId="09159D17" w14:textId="692FC774" w:rsidR="00A9090C" w:rsidRPr="00A9090C" w:rsidRDefault="00A9090C" w:rsidP="00A9090C">
      <w:pPr>
        <w:spacing w:after="0" w:line="240" w:lineRule="auto"/>
        <w:rPr>
          <w:rFonts w:eastAsiaTheme="majorEastAsia" w:cstheme="majorBidi"/>
          <w:b/>
          <w:bCs/>
          <w:spacing w:val="15"/>
          <w:szCs w:val="28"/>
        </w:rPr>
      </w:pPr>
      <w:r w:rsidRPr="00A9090C">
        <w:rPr>
          <w:rFonts w:eastAsiaTheme="majorEastAsia" w:cstheme="majorBidi"/>
          <w:b/>
          <w:bCs/>
          <w:spacing w:val="15"/>
          <w:szCs w:val="28"/>
        </w:rPr>
        <w:t>E. Risk of Internal Regulatory Inconsistency</w:t>
      </w:r>
    </w:p>
    <w:p w14:paraId="5C1BD924" w14:textId="0B326F71" w:rsidR="00A9090C" w:rsidRPr="00A9090C" w:rsidRDefault="00A9090C" w:rsidP="00A9090C">
      <w:pPr>
        <w:spacing w:after="0" w:line="240" w:lineRule="auto"/>
        <w:rPr>
          <w:rFonts w:eastAsiaTheme="majorEastAsia" w:cstheme="majorBidi"/>
          <w:bCs/>
          <w:spacing w:val="15"/>
          <w:szCs w:val="28"/>
        </w:rPr>
      </w:pPr>
      <w:r w:rsidRPr="00A9090C">
        <w:rPr>
          <w:rFonts w:eastAsiaTheme="majorEastAsia" w:cstheme="majorBidi"/>
          <w:bCs/>
          <w:spacing w:val="15"/>
          <w:szCs w:val="28"/>
        </w:rPr>
        <w:t>As discussed above, the proposed regulation conflicts with existing CCR section I 0844.</w:t>
      </w:r>
      <w:r>
        <w:rPr>
          <w:rFonts w:eastAsiaTheme="majorEastAsia" w:cstheme="majorBidi"/>
          <w:bCs/>
          <w:spacing w:val="15"/>
          <w:szCs w:val="28"/>
        </w:rPr>
        <w:t xml:space="preserve"> </w:t>
      </w:r>
      <w:r w:rsidRPr="00A9090C">
        <w:rPr>
          <w:rFonts w:eastAsiaTheme="majorEastAsia" w:cstheme="majorBidi"/>
          <w:bCs/>
          <w:spacing w:val="15"/>
          <w:szCs w:val="28"/>
        </w:rPr>
        <w:t>Adopting a new regulation that effectively nullifies an existing regulation without formally</w:t>
      </w:r>
      <w:r>
        <w:rPr>
          <w:rFonts w:eastAsiaTheme="majorEastAsia" w:cstheme="majorBidi"/>
          <w:bCs/>
          <w:spacing w:val="15"/>
          <w:szCs w:val="28"/>
        </w:rPr>
        <w:t xml:space="preserve"> </w:t>
      </w:r>
      <w:r w:rsidRPr="00A9090C">
        <w:rPr>
          <w:rFonts w:eastAsiaTheme="majorEastAsia" w:cstheme="majorBidi"/>
          <w:bCs/>
          <w:spacing w:val="15"/>
          <w:szCs w:val="28"/>
        </w:rPr>
        <w:t>amending or repealing the prior regulation raises concerns under the AP A regarding internally</w:t>
      </w:r>
      <w:r>
        <w:rPr>
          <w:rFonts w:eastAsiaTheme="majorEastAsia" w:cstheme="majorBidi"/>
          <w:bCs/>
          <w:spacing w:val="15"/>
          <w:szCs w:val="28"/>
        </w:rPr>
        <w:t xml:space="preserve"> </w:t>
      </w:r>
      <w:r w:rsidRPr="00A9090C">
        <w:rPr>
          <w:rFonts w:eastAsiaTheme="majorEastAsia" w:cstheme="majorBidi"/>
          <w:bCs/>
          <w:spacing w:val="15"/>
          <w:szCs w:val="28"/>
        </w:rPr>
        <w:t>inconsistent regulatory schemes. The Office of Administrative Law reviews regulations for</w:t>
      </w:r>
      <w:r>
        <w:rPr>
          <w:rFonts w:eastAsiaTheme="majorEastAsia" w:cstheme="majorBidi"/>
          <w:bCs/>
          <w:spacing w:val="15"/>
          <w:szCs w:val="28"/>
        </w:rPr>
        <w:t xml:space="preserve"> </w:t>
      </w:r>
      <w:r w:rsidRPr="00A9090C">
        <w:rPr>
          <w:rFonts w:eastAsiaTheme="majorEastAsia" w:cstheme="majorBidi"/>
          <w:bCs/>
          <w:spacing w:val="15"/>
          <w:szCs w:val="28"/>
        </w:rPr>
        <w:t>consistency with existing law, including existing regulations. Proceeding with adoption while</w:t>
      </w:r>
      <w:r>
        <w:rPr>
          <w:rFonts w:eastAsiaTheme="majorEastAsia" w:cstheme="majorBidi"/>
          <w:bCs/>
          <w:spacing w:val="15"/>
          <w:szCs w:val="28"/>
        </w:rPr>
        <w:t xml:space="preserve"> </w:t>
      </w:r>
      <w:r w:rsidRPr="00A9090C">
        <w:rPr>
          <w:rFonts w:eastAsiaTheme="majorEastAsia" w:cstheme="majorBidi"/>
          <w:bCs/>
          <w:spacing w:val="15"/>
          <w:szCs w:val="28"/>
        </w:rPr>
        <w:t>leaving CCR section 10844 unchanged invites challenge and potential invalidation.</w:t>
      </w:r>
    </w:p>
    <w:p w14:paraId="330147C4" w14:textId="77777777" w:rsidR="00A9090C" w:rsidRDefault="00A9090C" w:rsidP="00A9090C">
      <w:pPr>
        <w:spacing w:after="0" w:line="240" w:lineRule="auto"/>
        <w:rPr>
          <w:rFonts w:eastAsiaTheme="majorEastAsia" w:cstheme="majorBidi"/>
          <w:b/>
          <w:bCs/>
          <w:spacing w:val="15"/>
          <w:szCs w:val="28"/>
        </w:rPr>
      </w:pPr>
    </w:p>
    <w:p w14:paraId="33663363" w14:textId="28E9F8FA" w:rsidR="00A9090C" w:rsidRPr="00A9090C" w:rsidRDefault="00A9090C" w:rsidP="00A9090C">
      <w:pPr>
        <w:spacing w:after="0" w:line="240" w:lineRule="auto"/>
        <w:rPr>
          <w:rFonts w:eastAsiaTheme="majorEastAsia" w:cstheme="majorBidi"/>
          <w:b/>
          <w:bCs/>
          <w:spacing w:val="15"/>
          <w:szCs w:val="28"/>
        </w:rPr>
      </w:pPr>
      <w:r w:rsidRPr="00A9090C">
        <w:rPr>
          <w:rFonts w:eastAsiaTheme="majorEastAsia" w:cstheme="majorBidi"/>
          <w:b/>
          <w:bCs/>
          <w:spacing w:val="15"/>
          <w:szCs w:val="28"/>
        </w:rPr>
        <w:t>V. OPERATIONAL DEFECTS AND IMPLEMENTATION PROBLEMS</w:t>
      </w:r>
    </w:p>
    <w:p w14:paraId="6C896976" w14:textId="348BE891" w:rsidR="00A9090C" w:rsidRPr="00A9090C" w:rsidRDefault="00A9090C" w:rsidP="00A9090C">
      <w:pPr>
        <w:spacing w:after="0" w:line="240" w:lineRule="auto"/>
        <w:rPr>
          <w:rFonts w:eastAsiaTheme="majorEastAsia" w:cstheme="majorBidi"/>
          <w:bCs/>
          <w:spacing w:val="15"/>
          <w:szCs w:val="28"/>
        </w:rPr>
      </w:pPr>
      <w:r w:rsidRPr="00A9090C">
        <w:rPr>
          <w:rFonts w:eastAsiaTheme="majorEastAsia" w:cstheme="majorBidi"/>
          <w:bCs/>
          <w:spacing w:val="15"/>
          <w:szCs w:val="28"/>
        </w:rPr>
        <w:t>Rather than streamlining the fee determination process, the proposed regulation will generate</w:t>
      </w:r>
      <w:r>
        <w:rPr>
          <w:rFonts w:eastAsiaTheme="majorEastAsia" w:cstheme="majorBidi"/>
          <w:bCs/>
          <w:spacing w:val="15"/>
          <w:szCs w:val="28"/>
        </w:rPr>
        <w:t xml:space="preserve"> </w:t>
      </w:r>
      <w:r w:rsidRPr="00A9090C">
        <w:rPr>
          <w:rFonts w:eastAsiaTheme="majorEastAsia" w:cstheme="majorBidi"/>
          <w:bCs/>
          <w:spacing w:val="15"/>
          <w:szCs w:val="28"/>
        </w:rPr>
        <w:t>substantial new categories of litigation.</w:t>
      </w:r>
    </w:p>
    <w:p w14:paraId="39656CAF" w14:textId="77777777" w:rsidR="00A9090C" w:rsidRDefault="00A9090C" w:rsidP="00A9090C">
      <w:pPr>
        <w:spacing w:after="0" w:line="240" w:lineRule="auto"/>
        <w:rPr>
          <w:rFonts w:eastAsiaTheme="majorEastAsia" w:cstheme="majorBidi"/>
          <w:b/>
          <w:bCs/>
          <w:spacing w:val="15"/>
          <w:szCs w:val="28"/>
        </w:rPr>
      </w:pPr>
    </w:p>
    <w:p w14:paraId="6E9FCC6D" w14:textId="7665C5E2" w:rsidR="00A9090C" w:rsidRPr="00A9090C" w:rsidRDefault="00A9090C" w:rsidP="00A9090C">
      <w:pPr>
        <w:spacing w:after="0" w:line="240" w:lineRule="auto"/>
        <w:rPr>
          <w:rFonts w:eastAsiaTheme="majorEastAsia" w:cstheme="majorBidi"/>
          <w:b/>
          <w:bCs/>
          <w:spacing w:val="15"/>
          <w:szCs w:val="28"/>
        </w:rPr>
      </w:pPr>
      <w:r w:rsidRPr="00A9090C">
        <w:rPr>
          <w:rFonts w:eastAsiaTheme="majorEastAsia" w:cstheme="majorBidi"/>
          <w:b/>
          <w:bCs/>
          <w:spacing w:val="15"/>
          <w:szCs w:val="28"/>
        </w:rPr>
        <w:t>A. Definitional Disputes Will Replace Reasonableness Disputes</w:t>
      </w:r>
    </w:p>
    <w:p w14:paraId="05BA3DCA" w14:textId="736351CF" w:rsidR="00A9090C" w:rsidRPr="00A9090C" w:rsidRDefault="00A9090C" w:rsidP="00A9090C">
      <w:pPr>
        <w:spacing w:after="0" w:line="240" w:lineRule="auto"/>
        <w:rPr>
          <w:rFonts w:eastAsiaTheme="majorEastAsia" w:cstheme="majorBidi"/>
          <w:bCs/>
          <w:spacing w:val="15"/>
          <w:szCs w:val="28"/>
        </w:rPr>
      </w:pPr>
      <w:r w:rsidRPr="00A9090C">
        <w:rPr>
          <w:rFonts w:eastAsiaTheme="majorEastAsia" w:cstheme="majorBidi"/>
          <w:bCs/>
          <w:spacing w:val="15"/>
          <w:szCs w:val="28"/>
        </w:rPr>
        <w:t>The ambiguous distinction between "general file review" and "preparation" will become a</w:t>
      </w:r>
      <w:r>
        <w:rPr>
          <w:rFonts w:eastAsiaTheme="majorEastAsia" w:cstheme="majorBidi"/>
          <w:bCs/>
          <w:spacing w:val="15"/>
          <w:szCs w:val="28"/>
        </w:rPr>
        <w:t xml:space="preserve"> </w:t>
      </w:r>
      <w:r w:rsidRPr="00A9090C">
        <w:rPr>
          <w:rFonts w:eastAsiaTheme="majorEastAsia" w:cstheme="majorBidi"/>
          <w:bCs/>
          <w:spacing w:val="15"/>
          <w:szCs w:val="28"/>
        </w:rPr>
        <w:t>primary battleground. Defense counsel will characterize all pre-deposition work as non</w:t>
      </w:r>
      <w:r>
        <w:rPr>
          <w:rFonts w:eastAsiaTheme="majorEastAsia" w:cstheme="majorBidi"/>
          <w:bCs/>
          <w:spacing w:val="15"/>
          <w:szCs w:val="28"/>
        </w:rPr>
        <w:t>-</w:t>
      </w:r>
      <w:r w:rsidRPr="00A9090C">
        <w:rPr>
          <w:rFonts w:eastAsiaTheme="majorEastAsia" w:cstheme="majorBidi"/>
          <w:bCs/>
          <w:spacing w:val="15"/>
          <w:szCs w:val="28"/>
        </w:rPr>
        <w:t>compensable</w:t>
      </w:r>
      <w:r>
        <w:rPr>
          <w:rFonts w:eastAsiaTheme="majorEastAsia" w:cstheme="majorBidi"/>
          <w:bCs/>
          <w:spacing w:val="15"/>
          <w:szCs w:val="28"/>
        </w:rPr>
        <w:t xml:space="preserve"> </w:t>
      </w:r>
      <w:r w:rsidRPr="00A9090C">
        <w:rPr>
          <w:rFonts w:eastAsiaTheme="majorEastAsia" w:cstheme="majorBidi"/>
          <w:bCs/>
          <w:spacing w:val="15"/>
          <w:szCs w:val="28"/>
        </w:rPr>
        <w:t>"general file review." Applicant counsel will characterize the same work as</w:t>
      </w:r>
      <w:r>
        <w:rPr>
          <w:rFonts w:eastAsiaTheme="majorEastAsia" w:cstheme="majorBidi"/>
          <w:bCs/>
          <w:spacing w:val="15"/>
          <w:szCs w:val="28"/>
        </w:rPr>
        <w:t xml:space="preserve"> </w:t>
      </w:r>
      <w:r w:rsidRPr="00A9090C">
        <w:rPr>
          <w:rFonts w:eastAsiaTheme="majorEastAsia" w:cstheme="majorBidi"/>
          <w:bCs/>
          <w:spacing w:val="15"/>
          <w:szCs w:val="28"/>
        </w:rPr>
        <w:t>compensable "preparation." Workers' Compensation Judges will be forced to litigate billing</w:t>
      </w:r>
      <w:r>
        <w:rPr>
          <w:rFonts w:eastAsiaTheme="majorEastAsia" w:cstheme="majorBidi"/>
          <w:bCs/>
          <w:spacing w:val="15"/>
          <w:szCs w:val="28"/>
        </w:rPr>
        <w:t xml:space="preserve"> </w:t>
      </w:r>
      <w:r w:rsidRPr="00A9090C">
        <w:rPr>
          <w:rFonts w:eastAsiaTheme="majorEastAsia" w:cstheme="majorBidi"/>
          <w:bCs/>
          <w:spacing w:val="15"/>
          <w:szCs w:val="28"/>
        </w:rPr>
        <w:t>semantics rather than adjudicate substantive issues, leading to a host of judicial biases creeping</w:t>
      </w:r>
      <w:r>
        <w:rPr>
          <w:rFonts w:eastAsiaTheme="majorEastAsia" w:cstheme="majorBidi"/>
          <w:bCs/>
          <w:spacing w:val="15"/>
          <w:szCs w:val="28"/>
        </w:rPr>
        <w:t xml:space="preserve"> </w:t>
      </w:r>
      <w:r w:rsidRPr="00A9090C">
        <w:rPr>
          <w:rFonts w:eastAsiaTheme="majorEastAsia" w:cstheme="majorBidi"/>
          <w:bCs/>
          <w:spacing w:val="15"/>
          <w:szCs w:val="28"/>
        </w:rPr>
        <w:t>into what one Judge determines preparation compared to what another deems general file review.</w:t>
      </w:r>
      <w:r>
        <w:rPr>
          <w:rFonts w:eastAsiaTheme="majorEastAsia" w:cstheme="majorBidi"/>
          <w:bCs/>
          <w:spacing w:val="15"/>
          <w:szCs w:val="28"/>
        </w:rPr>
        <w:t xml:space="preserve"> </w:t>
      </w:r>
      <w:r w:rsidRPr="00A9090C">
        <w:rPr>
          <w:rFonts w:eastAsiaTheme="majorEastAsia" w:cstheme="majorBidi"/>
          <w:bCs/>
          <w:spacing w:val="15"/>
          <w:szCs w:val="28"/>
        </w:rPr>
        <w:t>This is the opposite of administrative efficiency.</w:t>
      </w:r>
    </w:p>
    <w:p w14:paraId="5C4F5A5F" w14:textId="77777777" w:rsidR="00A9090C" w:rsidRDefault="00A9090C" w:rsidP="00A9090C">
      <w:pPr>
        <w:spacing w:after="0" w:line="240" w:lineRule="auto"/>
        <w:rPr>
          <w:rFonts w:eastAsiaTheme="majorEastAsia" w:cstheme="majorBidi"/>
          <w:bCs/>
          <w:spacing w:val="15"/>
          <w:szCs w:val="28"/>
        </w:rPr>
      </w:pPr>
    </w:p>
    <w:p w14:paraId="54E13171" w14:textId="444669A3" w:rsidR="00A9090C" w:rsidRPr="00A9090C" w:rsidRDefault="00A9090C" w:rsidP="00A9090C">
      <w:pPr>
        <w:spacing w:after="0" w:line="240" w:lineRule="auto"/>
        <w:rPr>
          <w:rFonts w:eastAsiaTheme="majorEastAsia" w:cstheme="majorBidi"/>
          <w:bCs/>
          <w:spacing w:val="15"/>
          <w:szCs w:val="28"/>
        </w:rPr>
      </w:pPr>
      <w:r w:rsidRPr="00A9090C">
        <w:rPr>
          <w:rFonts w:eastAsiaTheme="majorEastAsia" w:cstheme="majorBidi"/>
          <w:bCs/>
          <w:spacing w:val="15"/>
          <w:szCs w:val="28"/>
        </w:rPr>
        <w:t>The regulation provides no objective criteria to resolve these disputes:</w:t>
      </w:r>
    </w:p>
    <w:p w14:paraId="6ED1860D" w14:textId="77777777" w:rsidR="00C10ED1" w:rsidRDefault="00C10ED1" w:rsidP="00A9090C">
      <w:pPr>
        <w:spacing w:after="0" w:line="240" w:lineRule="auto"/>
        <w:rPr>
          <w:rFonts w:eastAsiaTheme="majorEastAsia" w:cstheme="majorBidi"/>
          <w:bCs/>
          <w:spacing w:val="15"/>
          <w:szCs w:val="28"/>
        </w:rPr>
      </w:pPr>
    </w:p>
    <w:p w14:paraId="2DFBBD94" w14:textId="77777777" w:rsidR="00C10ED1" w:rsidRDefault="00A9090C" w:rsidP="00AC4E5C">
      <w:pPr>
        <w:pStyle w:val="ListParagraph"/>
        <w:numPr>
          <w:ilvl w:val="0"/>
          <w:numId w:val="55"/>
        </w:numPr>
        <w:spacing w:after="0" w:line="240" w:lineRule="auto"/>
        <w:rPr>
          <w:rFonts w:eastAsiaTheme="majorEastAsia" w:cstheme="majorBidi"/>
          <w:bCs/>
          <w:spacing w:val="15"/>
          <w:szCs w:val="28"/>
        </w:rPr>
      </w:pPr>
      <w:r w:rsidRPr="00C10ED1">
        <w:rPr>
          <w:rFonts w:eastAsiaTheme="majorEastAsia" w:cstheme="majorBidi"/>
          <w:bCs/>
          <w:spacing w:val="15"/>
          <w:szCs w:val="28"/>
        </w:rPr>
        <w:t>Is reviewing medical records "preparation" or "file review"?</w:t>
      </w:r>
    </w:p>
    <w:p w14:paraId="072A967C" w14:textId="77777777" w:rsidR="00C10ED1" w:rsidRDefault="00A9090C" w:rsidP="00AC4E5C">
      <w:pPr>
        <w:pStyle w:val="ListParagraph"/>
        <w:numPr>
          <w:ilvl w:val="0"/>
          <w:numId w:val="55"/>
        </w:numPr>
        <w:spacing w:after="0" w:line="240" w:lineRule="auto"/>
        <w:rPr>
          <w:rFonts w:eastAsiaTheme="majorEastAsia" w:cstheme="majorBidi"/>
          <w:bCs/>
          <w:spacing w:val="15"/>
          <w:szCs w:val="28"/>
        </w:rPr>
      </w:pPr>
      <w:r w:rsidRPr="00C10ED1">
        <w:rPr>
          <w:rFonts w:eastAsiaTheme="majorEastAsia" w:cstheme="majorBidi"/>
          <w:bCs/>
          <w:spacing w:val="15"/>
          <w:szCs w:val="28"/>
        </w:rPr>
        <w:t>Is reviewing prior deposition testimony "preparation" or "file review"?</w:t>
      </w:r>
    </w:p>
    <w:p w14:paraId="4078688F" w14:textId="77777777" w:rsidR="00C10ED1" w:rsidRDefault="00A9090C" w:rsidP="00AC4E5C">
      <w:pPr>
        <w:pStyle w:val="ListParagraph"/>
        <w:numPr>
          <w:ilvl w:val="0"/>
          <w:numId w:val="55"/>
        </w:numPr>
        <w:spacing w:after="0" w:line="240" w:lineRule="auto"/>
        <w:rPr>
          <w:rFonts w:eastAsiaTheme="majorEastAsia" w:cstheme="majorBidi"/>
          <w:bCs/>
          <w:spacing w:val="15"/>
          <w:szCs w:val="28"/>
        </w:rPr>
      </w:pPr>
      <w:r w:rsidRPr="00C10ED1">
        <w:rPr>
          <w:rFonts w:eastAsiaTheme="majorEastAsia" w:cstheme="majorBidi"/>
          <w:bCs/>
          <w:spacing w:val="15"/>
          <w:szCs w:val="28"/>
        </w:rPr>
        <w:t>At what point does record review become compensable "preparation"?</w:t>
      </w:r>
    </w:p>
    <w:p w14:paraId="2CEF740F" w14:textId="1D6ED89B" w:rsidR="00A9090C" w:rsidRPr="00C10ED1" w:rsidRDefault="00A9090C" w:rsidP="00AC4E5C">
      <w:pPr>
        <w:pStyle w:val="ListParagraph"/>
        <w:numPr>
          <w:ilvl w:val="0"/>
          <w:numId w:val="55"/>
        </w:numPr>
        <w:spacing w:after="0" w:line="240" w:lineRule="auto"/>
        <w:rPr>
          <w:rFonts w:eastAsiaTheme="majorEastAsia" w:cstheme="majorBidi"/>
          <w:bCs/>
          <w:spacing w:val="15"/>
          <w:szCs w:val="28"/>
        </w:rPr>
      </w:pPr>
      <w:r w:rsidRPr="00C10ED1">
        <w:rPr>
          <w:rFonts w:eastAsiaTheme="majorEastAsia" w:cstheme="majorBidi"/>
          <w:bCs/>
          <w:spacing w:val="15"/>
          <w:szCs w:val="28"/>
        </w:rPr>
        <w:lastRenderedPageBreak/>
        <w:t>Is coordinating with interpreters "administrative" or substantive?</w:t>
      </w:r>
    </w:p>
    <w:p w14:paraId="25A62AA6" w14:textId="77777777" w:rsidR="00C10ED1" w:rsidRDefault="00C10ED1" w:rsidP="00A9090C">
      <w:pPr>
        <w:spacing w:after="0" w:line="240" w:lineRule="auto"/>
        <w:rPr>
          <w:rFonts w:eastAsiaTheme="majorEastAsia" w:cstheme="majorBidi"/>
          <w:bCs/>
          <w:spacing w:val="15"/>
          <w:szCs w:val="28"/>
        </w:rPr>
      </w:pPr>
    </w:p>
    <w:p w14:paraId="70975888" w14:textId="21B50E97" w:rsidR="00A9090C" w:rsidRPr="00A9090C" w:rsidRDefault="00A9090C" w:rsidP="00A9090C">
      <w:pPr>
        <w:spacing w:after="0" w:line="240" w:lineRule="auto"/>
        <w:rPr>
          <w:rFonts w:eastAsiaTheme="majorEastAsia" w:cstheme="majorBidi"/>
          <w:bCs/>
          <w:spacing w:val="15"/>
          <w:szCs w:val="28"/>
        </w:rPr>
      </w:pPr>
      <w:r w:rsidRPr="00A9090C">
        <w:rPr>
          <w:rFonts w:eastAsiaTheme="majorEastAsia" w:cstheme="majorBidi"/>
          <w:bCs/>
          <w:spacing w:val="15"/>
          <w:szCs w:val="28"/>
        </w:rPr>
        <w:t>The list of questions becomes infinite. Every billing entry becomes contestable based on</w:t>
      </w:r>
      <w:r w:rsidR="00C10ED1">
        <w:rPr>
          <w:rFonts w:eastAsiaTheme="majorEastAsia" w:cstheme="majorBidi"/>
          <w:bCs/>
          <w:spacing w:val="15"/>
          <w:szCs w:val="28"/>
        </w:rPr>
        <w:t xml:space="preserve"> </w:t>
      </w:r>
      <w:r w:rsidRPr="00A9090C">
        <w:rPr>
          <w:rFonts w:eastAsiaTheme="majorEastAsia" w:cstheme="majorBidi"/>
          <w:bCs/>
          <w:spacing w:val="15"/>
          <w:szCs w:val="28"/>
        </w:rPr>
        <w:t>categorization. The regulation's goal of uniformity will be defeated by the disputes its ambiguity</w:t>
      </w:r>
      <w:r w:rsidR="00C10ED1">
        <w:rPr>
          <w:rFonts w:eastAsiaTheme="majorEastAsia" w:cstheme="majorBidi"/>
          <w:bCs/>
          <w:spacing w:val="15"/>
          <w:szCs w:val="28"/>
        </w:rPr>
        <w:t xml:space="preserve"> </w:t>
      </w:r>
      <w:r w:rsidRPr="00A9090C">
        <w:rPr>
          <w:rFonts w:eastAsiaTheme="majorEastAsia" w:cstheme="majorBidi"/>
          <w:bCs/>
          <w:spacing w:val="15"/>
          <w:szCs w:val="28"/>
        </w:rPr>
        <w:t>creates.</w:t>
      </w:r>
    </w:p>
    <w:p w14:paraId="4EF2965B" w14:textId="77777777" w:rsidR="00C10ED1" w:rsidRDefault="00C10ED1" w:rsidP="00A9090C">
      <w:pPr>
        <w:spacing w:after="0" w:line="240" w:lineRule="auto"/>
        <w:rPr>
          <w:rFonts w:eastAsiaTheme="majorEastAsia" w:cstheme="majorBidi"/>
          <w:b/>
          <w:bCs/>
          <w:spacing w:val="15"/>
          <w:szCs w:val="28"/>
        </w:rPr>
      </w:pPr>
    </w:p>
    <w:p w14:paraId="0D16C05F" w14:textId="39FD8C0D" w:rsidR="00A9090C" w:rsidRDefault="00A9090C" w:rsidP="00A9090C">
      <w:pPr>
        <w:spacing w:after="0" w:line="240" w:lineRule="auto"/>
        <w:rPr>
          <w:rFonts w:eastAsiaTheme="majorEastAsia" w:cstheme="majorBidi"/>
          <w:b/>
          <w:bCs/>
          <w:spacing w:val="15"/>
          <w:szCs w:val="28"/>
        </w:rPr>
      </w:pPr>
      <w:r w:rsidRPr="00A9090C">
        <w:rPr>
          <w:rFonts w:eastAsiaTheme="majorEastAsia" w:cstheme="majorBidi"/>
          <w:b/>
          <w:bCs/>
          <w:spacing w:val="15"/>
          <w:szCs w:val="28"/>
        </w:rPr>
        <w:t>B. Lack of Safe Harbors</w:t>
      </w:r>
    </w:p>
    <w:p w14:paraId="5F66B281" w14:textId="77777777" w:rsidR="00C10ED1" w:rsidRDefault="00C10ED1" w:rsidP="00A9090C">
      <w:pPr>
        <w:spacing w:after="0" w:line="240" w:lineRule="auto"/>
        <w:rPr>
          <w:rFonts w:eastAsiaTheme="majorEastAsia" w:cstheme="majorBidi"/>
          <w:b/>
          <w:bCs/>
          <w:spacing w:val="15"/>
          <w:szCs w:val="28"/>
        </w:rPr>
      </w:pPr>
    </w:p>
    <w:p w14:paraId="204465EC" w14:textId="6BCD59C0" w:rsidR="00FD2859" w:rsidRPr="00FD2859" w:rsidRDefault="00FD2859" w:rsidP="00FD2859">
      <w:pPr>
        <w:spacing w:after="0" w:line="240" w:lineRule="auto"/>
        <w:rPr>
          <w:rFonts w:eastAsiaTheme="majorEastAsia" w:cstheme="majorBidi"/>
          <w:spacing w:val="15"/>
          <w:szCs w:val="28"/>
        </w:rPr>
      </w:pPr>
      <w:r w:rsidRPr="00FD2859">
        <w:rPr>
          <w:rFonts w:eastAsiaTheme="majorEastAsia" w:cstheme="majorBidi"/>
          <w:spacing w:val="15"/>
          <w:szCs w:val="28"/>
        </w:rPr>
        <w:t>If the agency's goal is uniformity, it should adopt safe harbor presumptions rather than</w:t>
      </w:r>
      <w:r>
        <w:rPr>
          <w:rFonts w:eastAsiaTheme="majorEastAsia" w:cstheme="majorBidi"/>
          <w:spacing w:val="15"/>
          <w:szCs w:val="28"/>
        </w:rPr>
        <w:t xml:space="preserve"> </w:t>
      </w:r>
      <w:r w:rsidRPr="00FD2859">
        <w:rPr>
          <w:rFonts w:eastAsiaTheme="majorEastAsia" w:cstheme="majorBidi"/>
          <w:spacing w:val="15"/>
          <w:szCs w:val="28"/>
        </w:rPr>
        <w:t>categorical exclusions. For example: "Eight hours is presumptively reasonable for preparation</w:t>
      </w:r>
      <w:r>
        <w:rPr>
          <w:rFonts w:eastAsiaTheme="majorEastAsia" w:cstheme="majorBidi"/>
          <w:spacing w:val="15"/>
          <w:szCs w:val="28"/>
        </w:rPr>
        <w:t xml:space="preserve"> </w:t>
      </w:r>
      <w:r w:rsidRPr="00FD2859">
        <w:rPr>
          <w:rFonts w:eastAsiaTheme="majorEastAsia" w:cstheme="majorBidi"/>
          <w:spacing w:val="15"/>
          <w:szCs w:val="28"/>
        </w:rPr>
        <w:t>and attendance at a standard deposition of two hours or less, subject to adjustment with</w:t>
      </w:r>
      <w:r>
        <w:rPr>
          <w:rFonts w:eastAsiaTheme="majorEastAsia" w:cstheme="majorBidi"/>
          <w:spacing w:val="15"/>
          <w:szCs w:val="28"/>
        </w:rPr>
        <w:t xml:space="preserve"> </w:t>
      </w:r>
      <w:r w:rsidRPr="00FD2859">
        <w:rPr>
          <w:rFonts w:eastAsiaTheme="majorEastAsia" w:cstheme="majorBidi"/>
          <w:spacing w:val="15"/>
          <w:szCs w:val="28"/>
        </w:rPr>
        <w:t xml:space="preserve">documentation for complex cases." </w:t>
      </w:r>
      <w:proofErr w:type="gramStart"/>
      <w:r w:rsidRPr="00FD2859">
        <w:rPr>
          <w:rFonts w:eastAsiaTheme="majorEastAsia" w:cstheme="majorBidi"/>
          <w:spacing w:val="15"/>
          <w:szCs w:val="28"/>
        </w:rPr>
        <w:t>Or,</w:t>
      </w:r>
      <w:proofErr w:type="gramEnd"/>
      <w:r w:rsidRPr="00FD2859">
        <w:rPr>
          <w:rFonts w:eastAsiaTheme="majorEastAsia" w:cstheme="majorBidi"/>
          <w:spacing w:val="15"/>
          <w:szCs w:val="28"/>
        </w:rPr>
        <w:t xml:space="preserve"> "Two hours of </w:t>
      </w:r>
      <w:proofErr w:type="gramStart"/>
      <w:r w:rsidRPr="00FD2859">
        <w:rPr>
          <w:rFonts w:eastAsiaTheme="majorEastAsia" w:cstheme="majorBidi"/>
          <w:spacing w:val="15"/>
          <w:szCs w:val="28"/>
        </w:rPr>
        <w:t>Post-deposition</w:t>
      </w:r>
      <w:proofErr w:type="gramEnd"/>
      <w:r w:rsidRPr="00FD2859">
        <w:rPr>
          <w:rFonts w:eastAsiaTheme="majorEastAsia" w:cstheme="majorBidi"/>
          <w:spacing w:val="15"/>
          <w:szCs w:val="28"/>
        </w:rPr>
        <w:t xml:space="preserve"> transcript review with an</w:t>
      </w:r>
      <w:r>
        <w:rPr>
          <w:rFonts w:eastAsiaTheme="majorEastAsia" w:cstheme="majorBidi"/>
          <w:spacing w:val="15"/>
          <w:szCs w:val="28"/>
        </w:rPr>
        <w:t xml:space="preserve"> </w:t>
      </w:r>
      <w:r w:rsidRPr="00FD2859">
        <w:rPr>
          <w:rFonts w:eastAsiaTheme="majorEastAsia" w:cstheme="majorBidi"/>
          <w:spacing w:val="15"/>
          <w:szCs w:val="28"/>
        </w:rPr>
        <w:t>applicant not requiring an interpreter's assistance, is presumptively reasonable, subject to documentation for complex cases."</w:t>
      </w:r>
    </w:p>
    <w:p w14:paraId="2007AAD1" w14:textId="5999952D" w:rsidR="00FD2859" w:rsidRDefault="00FD2859" w:rsidP="00FD2859">
      <w:pPr>
        <w:spacing w:after="0" w:line="240" w:lineRule="auto"/>
        <w:rPr>
          <w:rFonts w:eastAsiaTheme="majorEastAsia" w:cstheme="majorBidi"/>
          <w:spacing w:val="15"/>
          <w:szCs w:val="28"/>
        </w:rPr>
      </w:pPr>
      <w:r w:rsidRPr="00FD2859">
        <w:rPr>
          <w:rFonts w:eastAsiaTheme="majorEastAsia" w:cstheme="majorBidi"/>
          <w:spacing w:val="15"/>
          <w:szCs w:val="28"/>
        </w:rPr>
        <w:t>Safe harbors would provide clarity and reduce routine disputes while preserving flexibility for</w:t>
      </w:r>
      <w:r>
        <w:rPr>
          <w:rFonts w:eastAsiaTheme="majorEastAsia" w:cstheme="majorBidi"/>
          <w:spacing w:val="15"/>
          <w:szCs w:val="28"/>
        </w:rPr>
        <w:t xml:space="preserve"> </w:t>
      </w:r>
      <w:r w:rsidRPr="00FD2859">
        <w:rPr>
          <w:rFonts w:eastAsiaTheme="majorEastAsia" w:cstheme="majorBidi"/>
          <w:spacing w:val="15"/>
          <w:szCs w:val="28"/>
        </w:rPr>
        <w:t>unusual cases. The current proposal achieves the worst of both worlds: rigid caps that still</w:t>
      </w:r>
      <w:r>
        <w:rPr>
          <w:rFonts w:eastAsiaTheme="majorEastAsia" w:cstheme="majorBidi"/>
          <w:spacing w:val="15"/>
          <w:szCs w:val="28"/>
        </w:rPr>
        <w:t xml:space="preserve"> </w:t>
      </w:r>
      <w:r w:rsidRPr="00FD2859">
        <w:rPr>
          <w:rFonts w:eastAsiaTheme="majorEastAsia" w:cstheme="majorBidi"/>
          <w:spacing w:val="15"/>
          <w:szCs w:val="28"/>
        </w:rPr>
        <w:t>generate disputes over ambiguous categorizations.</w:t>
      </w:r>
    </w:p>
    <w:p w14:paraId="44D17026" w14:textId="77777777" w:rsidR="00FD2859" w:rsidRPr="00FD2859" w:rsidRDefault="00FD2859" w:rsidP="00FD2859">
      <w:pPr>
        <w:spacing w:after="0" w:line="240" w:lineRule="auto"/>
        <w:rPr>
          <w:rFonts w:eastAsiaTheme="majorEastAsia" w:cstheme="majorBidi"/>
          <w:spacing w:val="15"/>
          <w:szCs w:val="28"/>
        </w:rPr>
      </w:pPr>
    </w:p>
    <w:p w14:paraId="6130C920" w14:textId="77777777" w:rsidR="00FD2859" w:rsidRPr="00FD2859" w:rsidRDefault="00FD2859" w:rsidP="00FD2859">
      <w:pPr>
        <w:spacing w:after="0" w:line="240" w:lineRule="auto"/>
        <w:rPr>
          <w:rFonts w:eastAsiaTheme="majorEastAsia" w:cstheme="majorBidi"/>
          <w:b/>
          <w:bCs/>
          <w:spacing w:val="15"/>
          <w:szCs w:val="28"/>
        </w:rPr>
      </w:pPr>
      <w:r w:rsidRPr="00FD2859">
        <w:rPr>
          <w:rFonts w:eastAsiaTheme="majorEastAsia" w:cstheme="majorBidi"/>
          <w:b/>
          <w:bCs/>
          <w:spacing w:val="15"/>
          <w:szCs w:val="28"/>
        </w:rPr>
        <w:t>C. Burden Shifting Without Authorization</w:t>
      </w:r>
    </w:p>
    <w:p w14:paraId="7A34E445" w14:textId="05232A7E" w:rsidR="00FD2859" w:rsidRPr="00FD2859" w:rsidRDefault="00FD2859" w:rsidP="00FD2859">
      <w:pPr>
        <w:spacing w:after="0" w:line="240" w:lineRule="auto"/>
        <w:rPr>
          <w:rFonts w:eastAsiaTheme="majorEastAsia" w:cstheme="majorBidi"/>
          <w:spacing w:val="15"/>
          <w:szCs w:val="28"/>
        </w:rPr>
      </w:pPr>
      <w:r w:rsidRPr="00FD2859">
        <w:rPr>
          <w:rFonts w:eastAsiaTheme="majorEastAsia" w:cstheme="majorBidi"/>
          <w:spacing w:val="15"/>
          <w:szCs w:val="28"/>
        </w:rPr>
        <w:t xml:space="preserve">Current practice, as established in </w:t>
      </w:r>
      <w:r w:rsidRPr="00FD2859">
        <w:rPr>
          <w:rFonts w:eastAsiaTheme="majorEastAsia" w:cstheme="majorBidi"/>
          <w:i/>
          <w:iCs/>
          <w:spacing w:val="15"/>
          <w:szCs w:val="28"/>
        </w:rPr>
        <w:t xml:space="preserve">Alvarez, </w:t>
      </w:r>
      <w:r w:rsidRPr="00FD2859">
        <w:rPr>
          <w:rFonts w:eastAsiaTheme="majorEastAsia" w:cstheme="majorBidi"/>
          <w:spacing w:val="15"/>
          <w:szCs w:val="28"/>
        </w:rPr>
        <w:t>places the burden on the objecting party to</w:t>
      </w:r>
      <w:r>
        <w:rPr>
          <w:rFonts w:eastAsiaTheme="majorEastAsia" w:cstheme="majorBidi"/>
          <w:spacing w:val="15"/>
          <w:szCs w:val="28"/>
        </w:rPr>
        <w:t xml:space="preserve"> </w:t>
      </w:r>
      <w:r w:rsidRPr="00FD2859">
        <w:rPr>
          <w:rFonts w:eastAsiaTheme="majorEastAsia" w:cstheme="majorBidi"/>
          <w:spacing w:val="15"/>
          <w:szCs w:val="28"/>
        </w:rPr>
        <w:t>demonstrate unreasonableness in demands. The proposed regulation implicitly shifts that burden,</w:t>
      </w:r>
      <w:r>
        <w:rPr>
          <w:rFonts w:eastAsiaTheme="majorEastAsia" w:cstheme="majorBidi"/>
          <w:spacing w:val="15"/>
          <w:szCs w:val="28"/>
        </w:rPr>
        <w:t xml:space="preserve"> </w:t>
      </w:r>
      <w:r w:rsidRPr="00FD2859">
        <w:rPr>
          <w:rFonts w:eastAsiaTheme="majorEastAsia" w:cstheme="majorBidi"/>
          <w:spacing w:val="15"/>
          <w:szCs w:val="28"/>
        </w:rPr>
        <w:t>requiring applicant counsel to justify any fee within the caps while defense counsel need only</w:t>
      </w:r>
      <w:r>
        <w:rPr>
          <w:rFonts w:eastAsiaTheme="majorEastAsia" w:cstheme="majorBidi"/>
          <w:spacing w:val="15"/>
          <w:szCs w:val="28"/>
        </w:rPr>
        <w:t xml:space="preserve"> </w:t>
      </w:r>
      <w:r w:rsidRPr="00FD2859">
        <w:rPr>
          <w:rFonts w:eastAsiaTheme="majorEastAsia" w:cstheme="majorBidi"/>
          <w:spacing w:val="15"/>
          <w:szCs w:val="28"/>
        </w:rPr>
        <w:t>point to categorical exclusions. This fundamental restructuring of fee dispute procedure lacks</w:t>
      </w:r>
    </w:p>
    <w:p w14:paraId="5A263635" w14:textId="77777777" w:rsidR="00FD2859" w:rsidRDefault="00FD2859" w:rsidP="00FD2859">
      <w:pPr>
        <w:spacing w:after="0" w:line="240" w:lineRule="auto"/>
        <w:rPr>
          <w:rFonts w:eastAsiaTheme="majorEastAsia" w:cstheme="majorBidi"/>
          <w:spacing w:val="15"/>
          <w:szCs w:val="28"/>
        </w:rPr>
      </w:pPr>
      <w:r w:rsidRPr="00FD2859">
        <w:rPr>
          <w:rFonts w:eastAsiaTheme="majorEastAsia" w:cstheme="majorBidi"/>
          <w:spacing w:val="15"/>
          <w:szCs w:val="28"/>
        </w:rPr>
        <w:t xml:space="preserve">statutory </w:t>
      </w:r>
      <w:proofErr w:type="gramStart"/>
      <w:r w:rsidRPr="00FD2859">
        <w:rPr>
          <w:rFonts w:eastAsiaTheme="majorEastAsia" w:cstheme="majorBidi"/>
          <w:spacing w:val="15"/>
          <w:szCs w:val="28"/>
        </w:rPr>
        <w:t>authorization, and</w:t>
      </w:r>
      <w:proofErr w:type="gramEnd"/>
      <w:r w:rsidRPr="00FD2859">
        <w:rPr>
          <w:rFonts w:eastAsiaTheme="majorEastAsia" w:cstheme="majorBidi"/>
          <w:spacing w:val="15"/>
          <w:szCs w:val="28"/>
        </w:rPr>
        <w:t xml:space="preserve"> is mistakenly designed for increased litigation headaches.</w:t>
      </w:r>
    </w:p>
    <w:p w14:paraId="7AE6BCEF" w14:textId="77777777" w:rsidR="00FD2859" w:rsidRPr="00FD2859" w:rsidRDefault="00FD2859" w:rsidP="00FD2859">
      <w:pPr>
        <w:spacing w:after="0" w:line="240" w:lineRule="auto"/>
        <w:rPr>
          <w:rFonts w:eastAsiaTheme="majorEastAsia" w:cstheme="majorBidi"/>
          <w:spacing w:val="15"/>
          <w:szCs w:val="28"/>
        </w:rPr>
      </w:pPr>
    </w:p>
    <w:p w14:paraId="06FA74EF" w14:textId="77777777" w:rsidR="00FD2859" w:rsidRPr="00FD2859" w:rsidRDefault="00FD2859" w:rsidP="00FD2859">
      <w:pPr>
        <w:spacing w:after="0" w:line="240" w:lineRule="auto"/>
        <w:rPr>
          <w:rFonts w:eastAsiaTheme="majorEastAsia" w:cstheme="majorBidi"/>
          <w:b/>
          <w:bCs/>
          <w:spacing w:val="15"/>
          <w:szCs w:val="28"/>
        </w:rPr>
      </w:pPr>
      <w:r w:rsidRPr="00FD2859">
        <w:rPr>
          <w:rFonts w:eastAsiaTheme="majorEastAsia" w:cstheme="majorBidi"/>
          <w:b/>
          <w:bCs/>
          <w:spacing w:val="15"/>
          <w:szCs w:val="28"/>
        </w:rPr>
        <w:t>D. Billing Mechanics Create Perverse Outcomes</w:t>
      </w:r>
    </w:p>
    <w:p w14:paraId="7FF163FD" w14:textId="6E85EB88" w:rsidR="00FD2859" w:rsidRDefault="00FD2859" w:rsidP="00FD2859">
      <w:pPr>
        <w:spacing w:after="0" w:line="240" w:lineRule="auto"/>
        <w:rPr>
          <w:rFonts w:eastAsiaTheme="majorEastAsia" w:cstheme="majorBidi"/>
          <w:spacing w:val="15"/>
          <w:szCs w:val="28"/>
        </w:rPr>
      </w:pPr>
      <w:r w:rsidRPr="00FD2859">
        <w:rPr>
          <w:rFonts w:eastAsiaTheme="majorEastAsia" w:cstheme="majorBidi"/>
          <w:spacing w:val="15"/>
          <w:szCs w:val="28"/>
        </w:rPr>
        <w:t>The requirement of 0.1-hour increments combined with prohibition on minimum fees produces</w:t>
      </w:r>
      <w:r>
        <w:rPr>
          <w:rFonts w:eastAsiaTheme="majorEastAsia" w:cstheme="majorBidi"/>
          <w:spacing w:val="15"/>
          <w:szCs w:val="28"/>
        </w:rPr>
        <w:t xml:space="preserve"> </w:t>
      </w:r>
      <w:r w:rsidRPr="00FD2859">
        <w:rPr>
          <w:rFonts w:eastAsiaTheme="majorEastAsia" w:cstheme="majorBidi"/>
          <w:spacing w:val="15"/>
          <w:szCs w:val="28"/>
        </w:rPr>
        <w:t xml:space="preserve">absurd outcomes. An attorney who travels two hours each way for an </w:t>
      </w:r>
      <w:proofErr w:type="gramStart"/>
      <w:r w:rsidRPr="00FD2859">
        <w:rPr>
          <w:rFonts w:eastAsiaTheme="majorEastAsia" w:cstheme="majorBidi"/>
          <w:spacing w:val="15"/>
          <w:szCs w:val="28"/>
        </w:rPr>
        <w:t>hour long</w:t>
      </w:r>
      <w:proofErr w:type="gramEnd"/>
      <w:r w:rsidRPr="00FD2859">
        <w:rPr>
          <w:rFonts w:eastAsiaTheme="majorEastAsia" w:cstheme="majorBidi"/>
          <w:spacing w:val="15"/>
          <w:szCs w:val="28"/>
        </w:rPr>
        <w:t xml:space="preserve"> deposition</w:t>
      </w:r>
      <w:r>
        <w:rPr>
          <w:rFonts w:eastAsiaTheme="majorEastAsia" w:cstheme="majorBidi"/>
          <w:spacing w:val="15"/>
          <w:szCs w:val="28"/>
        </w:rPr>
        <w:t xml:space="preserve"> </w:t>
      </w:r>
      <w:r w:rsidRPr="00FD2859">
        <w:rPr>
          <w:rFonts w:eastAsiaTheme="majorEastAsia" w:cstheme="majorBidi"/>
          <w:spacing w:val="15"/>
          <w:szCs w:val="28"/>
        </w:rPr>
        <w:t>receives compensation for 1 hour of work while investing over five hours of time. This is not</w:t>
      </w:r>
      <w:r>
        <w:rPr>
          <w:rFonts w:eastAsiaTheme="majorEastAsia" w:cstheme="majorBidi"/>
          <w:spacing w:val="15"/>
          <w:szCs w:val="28"/>
        </w:rPr>
        <w:t xml:space="preserve"> </w:t>
      </w:r>
      <w:r w:rsidRPr="00FD2859">
        <w:rPr>
          <w:rFonts w:eastAsiaTheme="majorEastAsia" w:cstheme="majorBidi"/>
          <w:spacing w:val="15"/>
          <w:szCs w:val="28"/>
        </w:rPr>
        <w:t>merely inadequate; it invites micro-litigation over trivial entries and creates incentives for</w:t>
      </w:r>
      <w:r>
        <w:rPr>
          <w:rFonts w:eastAsiaTheme="majorEastAsia" w:cstheme="majorBidi"/>
          <w:spacing w:val="15"/>
          <w:szCs w:val="28"/>
        </w:rPr>
        <w:t xml:space="preserve"> </w:t>
      </w:r>
      <w:r w:rsidRPr="00FD2859">
        <w:rPr>
          <w:rFonts w:eastAsiaTheme="majorEastAsia" w:cstheme="majorBidi"/>
          <w:spacing w:val="15"/>
          <w:szCs w:val="28"/>
        </w:rPr>
        <w:t>defense counsel to dispute every line item. In Southern California alone, it is not uncommon to</w:t>
      </w:r>
      <w:r>
        <w:rPr>
          <w:rFonts w:eastAsiaTheme="majorEastAsia" w:cstheme="majorBidi"/>
          <w:spacing w:val="15"/>
          <w:szCs w:val="28"/>
        </w:rPr>
        <w:t xml:space="preserve"> </w:t>
      </w:r>
      <w:r w:rsidRPr="00FD2859">
        <w:rPr>
          <w:rFonts w:eastAsiaTheme="majorEastAsia" w:cstheme="majorBidi"/>
          <w:spacing w:val="15"/>
          <w:szCs w:val="28"/>
        </w:rPr>
        <w:t>be found stuck on the 405 freeway for two or three hours after a deposition that ends mid-day.</w:t>
      </w:r>
    </w:p>
    <w:p w14:paraId="608F090C" w14:textId="77777777" w:rsidR="00FD2859" w:rsidRPr="00FD2859" w:rsidRDefault="00FD2859" w:rsidP="00FD2859">
      <w:pPr>
        <w:spacing w:after="0" w:line="240" w:lineRule="auto"/>
        <w:rPr>
          <w:rFonts w:eastAsiaTheme="majorEastAsia" w:cstheme="majorBidi"/>
          <w:spacing w:val="15"/>
          <w:szCs w:val="28"/>
        </w:rPr>
      </w:pPr>
    </w:p>
    <w:p w14:paraId="6E442385" w14:textId="20559C0C" w:rsidR="00FD2859" w:rsidRDefault="00FD2859" w:rsidP="00FD2859">
      <w:pPr>
        <w:spacing w:after="0" w:line="240" w:lineRule="auto"/>
        <w:rPr>
          <w:rFonts w:eastAsiaTheme="majorEastAsia" w:cstheme="majorBidi"/>
          <w:spacing w:val="15"/>
          <w:szCs w:val="28"/>
        </w:rPr>
      </w:pPr>
      <w:r w:rsidRPr="00FD2859">
        <w:rPr>
          <w:rFonts w:eastAsiaTheme="majorEastAsia" w:cstheme="majorBidi"/>
          <w:spacing w:val="15"/>
          <w:szCs w:val="28"/>
        </w:rPr>
        <w:t>Furthermore, restrictions on travel time further eliminates the abundance of resources and</w:t>
      </w:r>
      <w:r>
        <w:rPr>
          <w:rFonts w:eastAsiaTheme="majorEastAsia" w:cstheme="majorBidi"/>
          <w:spacing w:val="15"/>
          <w:szCs w:val="28"/>
        </w:rPr>
        <w:t xml:space="preserve"> </w:t>
      </w:r>
      <w:r w:rsidRPr="00FD2859">
        <w:rPr>
          <w:rFonts w:eastAsiaTheme="majorEastAsia" w:cstheme="majorBidi"/>
          <w:spacing w:val="15"/>
          <w:szCs w:val="28"/>
        </w:rPr>
        <w:t>varieties of law firms available to represent the applicant in smaller localities. While remote</w:t>
      </w:r>
      <w:r>
        <w:rPr>
          <w:rFonts w:eastAsiaTheme="majorEastAsia" w:cstheme="majorBidi"/>
          <w:spacing w:val="15"/>
          <w:szCs w:val="28"/>
        </w:rPr>
        <w:t xml:space="preserve"> </w:t>
      </w:r>
      <w:r w:rsidRPr="00FD2859">
        <w:rPr>
          <w:rFonts w:eastAsiaTheme="majorEastAsia" w:cstheme="majorBidi"/>
          <w:spacing w:val="15"/>
          <w:szCs w:val="28"/>
        </w:rPr>
        <w:t xml:space="preserve">depositions *may* be scheduled </w:t>
      </w:r>
      <w:r w:rsidRPr="00FD2859">
        <w:rPr>
          <w:rFonts w:eastAsiaTheme="majorEastAsia" w:cstheme="majorBidi"/>
          <w:spacing w:val="15"/>
          <w:szCs w:val="28"/>
        </w:rPr>
        <w:lastRenderedPageBreak/>
        <w:t>electronically, it is not uncommon for depositions to be required</w:t>
      </w:r>
      <w:r>
        <w:rPr>
          <w:rFonts w:eastAsiaTheme="majorEastAsia" w:cstheme="majorBidi"/>
          <w:spacing w:val="15"/>
          <w:szCs w:val="28"/>
        </w:rPr>
        <w:t xml:space="preserve"> </w:t>
      </w:r>
      <w:r w:rsidRPr="00FD2859">
        <w:rPr>
          <w:rFonts w:eastAsiaTheme="majorEastAsia" w:cstheme="majorBidi"/>
          <w:spacing w:val="15"/>
          <w:szCs w:val="28"/>
        </w:rPr>
        <w:t>in person, especially when there are language barriers, multiple parties/attorneys involved and</w:t>
      </w:r>
      <w:r>
        <w:rPr>
          <w:rFonts w:eastAsiaTheme="majorEastAsia" w:cstheme="majorBidi"/>
          <w:spacing w:val="15"/>
          <w:szCs w:val="28"/>
        </w:rPr>
        <w:t xml:space="preserve"> </w:t>
      </w:r>
      <w:r w:rsidRPr="00FD2859">
        <w:rPr>
          <w:rFonts w:eastAsiaTheme="majorEastAsia" w:cstheme="majorBidi"/>
          <w:spacing w:val="15"/>
          <w:szCs w:val="28"/>
        </w:rPr>
        <w:t>complex injuries.</w:t>
      </w:r>
    </w:p>
    <w:p w14:paraId="16268EF2" w14:textId="77777777" w:rsidR="00FD2859" w:rsidRPr="00FD2859" w:rsidRDefault="00FD2859" w:rsidP="00FD2859">
      <w:pPr>
        <w:spacing w:after="0" w:line="240" w:lineRule="auto"/>
        <w:rPr>
          <w:rFonts w:eastAsiaTheme="majorEastAsia" w:cstheme="majorBidi"/>
          <w:spacing w:val="15"/>
          <w:szCs w:val="28"/>
        </w:rPr>
      </w:pPr>
    </w:p>
    <w:p w14:paraId="471396C2" w14:textId="77777777" w:rsidR="00FD2859" w:rsidRDefault="00FD2859" w:rsidP="00FD2859">
      <w:pPr>
        <w:spacing w:after="0" w:line="240" w:lineRule="auto"/>
        <w:rPr>
          <w:rFonts w:eastAsiaTheme="majorEastAsia" w:cstheme="majorBidi"/>
          <w:b/>
          <w:bCs/>
          <w:spacing w:val="15"/>
          <w:szCs w:val="28"/>
        </w:rPr>
      </w:pPr>
      <w:r w:rsidRPr="00FD2859">
        <w:rPr>
          <w:rFonts w:eastAsiaTheme="majorEastAsia" w:cstheme="majorBidi"/>
          <w:b/>
          <w:bCs/>
          <w:spacing w:val="15"/>
          <w:szCs w:val="28"/>
        </w:rPr>
        <w:t>VI. RATE CAP DEFICIENCIES</w:t>
      </w:r>
    </w:p>
    <w:p w14:paraId="0F03F77C" w14:textId="77777777" w:rsidR="00FD2859" w:rsidRPr="00FD2859" w:rsidRDefault="00FD2859" w:rsidP="00FD2859">
      <w:pPr>
        <w:spacing w:after="0" w:line="240" w:lineRule="auto"/>
        <w:rPr>
          <w:rFonts w:eastAsiaTheme="majorEastAsia" w:cstheme="majorBidi"/>
          <w:b/>
          <w:bCs/>
          <w:spacing w:val="15"/>
          <w:szCs w:val="28"/>
        </w:rPr>
      </w:pPr>
    </w:p>
    <w:p w14:paraId="558B6A9D" w14:textId="77777777" w:rsidR="00FD2859" w:rsidRPr="00FD2859" w:rsidRDefault="00FD2859" w:rsidP="00FD2859">
      <w:pPr>
        <w:spacing w:after="0" w:line="240" w:lineRule="auto"/>
        <w:rPr>
          <w:rFonts w:eastAsiaTheme="majorEastAsia" w:cstheme="majorBidi"/>
          <w:b/>
          <w:bCs/>
          <w:spacing w:val="15"/>
          <w:szCs w:val="28"/>
        </w:rPr>
      </w:pPr>
      <w:r w:rsidRPr="00FD2859">
        <w:rPr>
          <w:rFonts w:eastAsiaTheme="majorEastAsia" w:cstheme="majorBidi"/>
          <w:b/>
          <w:bCs/>
          <w:spacing w:val="15"/>
          <w:szCs w:val="28"/>
        </w:rPr>
        <w:t>A. Failure to Account for Geographic Variation</w:t>
      </w:r>
    </w:p>
    <w:p w14:paraId="55506F1E" w14:textId="6AC4AFA4" w:rsidR="005D7282" w:rsidRPr="005D7282" w:rsidRDefault="00FD2859" w:rsidP="005D7282">
      <w:pPr>
        <w:spacing w:after="0" w:line="240" w:lineRule="auto"/>
        <w:rPr>
          <w:rFonts w:eastAsiaTheme="majorEastAsia" w:cstheme="majorBidi"/>
          <w:spacing w:val="15"/>
          <w:szCs w:val="28"/>
        </w:rPr>
      </w:pPr>
      <w:r w:rsidRPr="00FD2859">
        <w:rPr>
          <w:rFonts w:eastAsiaTheme="majorEastAsia" w:cstheme="majorBidi"/>
          <w:spacing w:val="15"/>
          <w:szCs w:val="28"/>
        </w:rPr>
        <w:t>California's legal markets vary dramatically. Operating costs in major metropolitan markets are</w:t>
      </w:r>
      <w:r>
        <w:rPr>
          <w:rFonts w:eastAsiaTheme="majorEastAsia" w:cstheme="majorBidi"/>
          <w:spacing w:val="15"/>
          <w:szCs w:val="28"/>
        </w:rPr>
        <w:t xml:space="preserve"> </w:t>
      </w:r>
      <w:r w:rsidRPr="00FD2859">
        <w:rPr>
          <w:rFonts w:eastAsiaTheme="majorEastAsia" w:cstheme="majorBidi"/>
          <w:spacing w:val="15"/>
          <w:szCs w:val="28"/>
        </w:rPr>
        <w:t>materially higher than in rural areas, making a single statewide cap predictably under</w:t>
      </w:r>
      <w:r>
        <w:rPr>
          <w:rFonts w:eastAsiaTheme="majorEastAsia" w:cstheme="majorBidi"/>
          <w:spacing w:val="15"/>
          <w:szCs w:val="28"/>
        </w:rPr>
        <w:t xml:space="preserve"> </w:t>
      </w:r>
      <w:r w:rsidRPr="00FD2859">
        <w:rPr>
          <w:rFonts w:eastAsiaTheme="majorEastAsia" w:cstheme="majorBidi"/>
          <w:spacing w:val="15"/>
          <w:szCs w:val="28"/>
        </w:rPr>
        <w:t>compensatory in high-cost regions. A rate adequate for rural areas may be inadequate to cover</w:t>
      </w:r>
      <w:r>
        <w:rPr>
          <w:rFonts w:eastAsiaTheme="majorEastAsia" w:cstheme="majorBidi"/>
          <w:spacing w:val="15"/>
          <w:szCs w:val="28"/>
        </w:rPr>
        <w:t xml:space="preserve"> </w:t>
      </w:r>
      <w:r w:rsidRPr="00FD2859">
        <w:rPr>
          <w:rFonts w:eastAsiaTheme="majorEastAsia" w:cstheme="majorBidi"/>
          <w:spacing w:val="15"/>
          <w:szCs w:val="28"/>
        </w:rPr>
        <w:t>overhead in San Francisco or Los Angeles. A rate appropriate for major metropolitan areas may</w:t>
      </w:r>
      <w:r>
        <w:rPr>
          <w:rFonts w:eastAsiaTheme="majorEastAsia" w:cstheme="majorBidi"/>
          <w:spacing w:val="15"/>
          <w:szCs w:val="28"/>
        </w:rPr>
        <w:t xml:space="preserve"> </w:t>
      </w:r>
      <w:r w:rsidR="005D7282" w:rsidRPr="005D7282">
        <w:rPr>
          <w:rFonts w:eastAsiaTheme="majorEastAsia" w:cstheme="majorBidi"/>
          <w:spacing w:val="15"/>
          <w:szCs w:val="28"/>
        </w:rPr>
        <w:t>be excessive in rural areas. The regulation's uniform statewide caps guarantee that fees will be</w:t>
      </w:r>
      <w:r w:rsidR="005D7282">
        <w:rPr>
          <w:rFonts w:eastAsiaTheme="majorEastAsia" w:cstheme="majorBidi"/>
          <w:spacing w:val="15"/>
          <w:szCs w:val="28"/>
        </w:rPr>
        <w:t xml:space="preserve"> </w:t>
      </w:r>
      <w:r w:rsidR="005D7282" w:rsidRPr="005D7282">
        <w:rPr>
          <w:rFonts w:eastAsiaTheme="majorEastAsia" w:cstheme="majorBidi"/>
          <w:spacing w:val="15"/>
          <w:szCs w:val="28"/>
        </w:rPr>
        <w:t>unreasonable somewhere.</w:t>
      </w:r>
    </w:p>
    <w:p w14:paraId="4312CCA6" w14:textId="261EE1B9" w:rsidR="005D7282" w:rsidRDefault="005D7282" w:rsidP="005D7282">
      <w:pPr>
        <w:spacing w:after="0" w:line="240" w:lineRule="auto"/>
        <w:rPr>
          <w:rFonts w:eastAsiaTheme="majorEastAsia" w:cstheme="majorBidi"/>
          <w:spacing w:val="15"/>
          <w:szCs w:val="28"/>
        </w:rPr>
      </w:pPr>
      <w:r w:rsidRPr="005D7282">
        <w:rPr>
          <w:rFonts w:eastAsiaTheme="majorEastAsia" w:cstheme="majorBidi"/>
          <w:spacing w:val="15"/>
          <w:szCs w:val="28"/>
        </w:rPr>
        <w:t>Other DWC fee schedules recognize geographic variation. Applying similar principles to section</w:t>
      </w:r>
      <w:r>
        <w:rPr>
          <w:rFonts w:eastAsiaTheme="majorEastAsia" w:cstheme="majorBidi"/>
          <w:spacing w:val="15"/>
          <w:szCs w:val="28"/>
        </w:rPr>
        <w:t xml:space="preserve"> </w:t>
      </w:r>
      <w:r w:rsidRPr="005D7282">
        <w:rPr>
          <w:rFonts w:eastAsiaTheme="majorEastAsia" w:cstheme="majorBidi"/>
          <w:spacing w:val="15"/>
          <w:szCs w:val="28"/>
        </w:rPr>
        <w:t>5710 fees would prevent systematic under compensation in high-cost markets while avoiding</w:t>
      </w:r>
      <w:r>
        <w:rPr>
          <w:rFonts w:eastAsiaTheme="majorEastAsia" w:cstheme="majorBidi"/>
          <w:spacing w:val="15"/>
          <w:szCs w:val="28"/>
        </w:rPr>
        <w:t xml:space="preserve"> </w:t>
      </w:r>
      <w:r w:rsidRPr="005D7282">
        <w:rPr>
          <w:rFonts w:eastAsiaTheme="majorEastAsia" w:cstheme="majorBidi"/>
          <w:spacing w:val="15"/>
          <w:szCs w:val="28"/>
        </w:rPr>
        <w:t>overpayment in lower-cost areas.</w:t>
      </w:r>
    </w:p>
    <w:p w14:paraId="13762206" w14:textId="77777777" w:rsidR="005D7282" w:rsidRPr="005D7282" w:rsidRDefault="005D7282" w:rsidP="005D7282">
      <w:pPr>
        <w:spacing w:after="0" w:line="240" w:lineRule="auto"/>
        <w:rPr>
          <w:rFonts w:eastAsiaTheme="majorEastAsia" w:cstheme="majorBidi"/>
          <w:spacing w:val="15"/>
          <w:szCs w:val="28"/>
        </w:rPr>
      </w:pPr>
    </w:p>
    <w:p w14:paraId="4341DD1D" w14:textId="77777777" w:rsidR="005D7282" w:rsidRPr="005D7282" w:rsidRDefault="005D7282" w:rsidP="005D7282">
      <w:pPr>
        <w:spacing w:after="0" w:line="240" w:lineRule="auto"/>
        <w:rPr>
          <w:rFonts w:eastAsiaTheme="majorEastAsia" w:cstheme="majorBidi"/>
          <w:b/>
          <w:bCs/>
          <w:spacing w:val="15"/>
          <w:szCs w:val="28"/>
        </w:rPr>
      </w:pPr>
      <w:r w:rsidRPr="005D7282">
        <w:rPr>
          <w:rFonts w:eastAsiaTheme="majorEastAsia" w:cstheme="majorBidi"/>
          <w:b/>
          <w:bCs/>
          <w:spacing w:val="15"/>
          <w:szCs w:val="28"/>
        </w:rPr>
        <w:t>B. Arbitrary Tier Distinctions</w:t>
      </w:r>
    </w:p>
    <w:p w14:paraId="04FB752F" w14:textId="504FCFB9" w:rsidR="005D7282" w:rsidRDefault="005D7282" w:rsidP="005D7282">
      <w:pPr>
        <w:spacing w:after="0" w:line="240" w:lineRule="auto"/>
        <w:rPr>
          <w:rFonts w:eastAsiaTheme="majorEastAsia" w:cstheme="majorBidi"/>
          <w:spacing w:val="15"/>
          <w:szCs w:val="28"/>
        </w:rPr>
      </w:pPr>
      <w:r w:rsidRPr="005D7282">
        <w:rPr>
          <w:rFonts w:eastAsiaTheme="majorEastAsia" w:cstheme="majorBidi"/>
          <w:spacing w:val="15"/>
          <w:szCs w:val="28"/>
        </w:rPr>
        <w:t>The three-tier structure ($500 for certified specialists, $450 for 5+ years, $400 for under 5 years)</w:t>
      </w:r>
      <w:r>
        <w:rPr>
          <w:rFonts w:eastAsiaTheme="majorEastAsia" w:cstheme="majorBidi"/>
          <w:spacing w:val="15"/>
          <w:szCs w:val="28"/>
        </w:rPr>
        <w:t xml:space="preserve"> </w:t>
      </w:r>
      <w:r w:rsidRPr="005D7282">
        <w:rPr>
          <w:rFonts w:eastAsiaTheme="majorEastAsia" w:cstheme="majorBidi"/>
          <w:spacing w:val="15"/>
          <w:szCs w:val="28"/>
        </w:rPr>
        <w:t>is based exclusively on years of licensure and certification status. This is a crude proxy for</w:t>
      </w:r>
      <w:r>
        <w:rPr>
          <w:rFonts w:eastAsiaTheme="majorEastAsia" w:cstheme="majorBidi"/>
          <w:spacing w:val="15"/>
          <w:szCs w:val="28"/>
        </w:rPr>
        <w:t xml:space="preserve"> </w:t>
      </w:r>
      <w:r w:rsidRPr="005D7282">
        <w:rPr>
          <w:rFonts w:eastAsiaTheme="majorEastAsia" w:cstheme="majorBidi"/>
          <w:spacing w:val="15"/>
          <w:szCs w:val="28"/>
        </w:rPr>
        <w:t>competence that ignores the CCR 10844 factors.</w:t>
      </w:r>
    </w:p>
    <w:p w14:paraId="6D4AE74D" w14:textId="77777777" w:rsidR="005D7282" w:rsidRPr="005D7282" w:rsidRDefault="005D7282" w:rsidP="005D7282">
      <w:pPr>
        <w:spacing w:after="0" w:line="240" w:lineRule="auto"/>
        <w:rPr>
          <w:rFonts w:eastAsiaTheme="majorEastAsia" w:cstheme="majorBidi"/>
          <w:spacing w:val="15"/>
          <w:szCs w:val="28"/>
        </w:rPr>
      </w:pPr>
    </w:p>
    <w:p w14:paraId="739DFB49" w14:textId="2ACF1E20" w:rsidR="005D7282" w:rsidRPr="005D7282" w:rsidRDefault="005D7282" w:rsidP="005D7282">
      <w:pPr>
        <w:spacing w:after="0" w:line="240" w:lineRule="auto"/>
        <w:rPr>
          <w:rFonts w:eastAsiaTheme="majorEastAsia" w:cstheme="majorBidi"/>
          <w:spacing w:val="15"/>
          <w:szCs w:val="28"/>
        </w:rPr>
      </w:pPr>
      <w:r w:rsidRPr="005D7282">
        <w:rPr>
          <w:rFonts w:eastAsiaTheme="majorEastAsia" w:cstheme="majorBidi"/>
          <w:b/>
          <w:bCs/>
          <w:spacing w:val="15"/>
          <w:szCs w:val="28"/>
        </w:rPr>
        <w:t xml:space="preserve">Years licensed does not equal competence. </w:t>
      </w:r>
      <w:r w:rsidRPr="005D7282">
        <w:rPr>
          <w:rFonts w:eastAsiaTheme="majorEastAsia" w:cstheme="majorBidi"/>
          <w:spacing w:val="15"/>
          <w:szCs w:val="28"/>
        </w:rPr>
        <w:t>An attorney licensed for ten years who has handled</w:t>
      </w:r>
      <w:r>
        <w:rPr>
          <w:rFonts w:eastAsiaTheme="majorEastAsia" w:cstheme="majorBidi"/>
          <w:spacing w:val="15"/>
          <w:szCs w:val="28"/>
        </w:rPr>
        <w:t xml:space="preserve"> </w:t>
      </w:r>
      <w:r w:rsidRPr="005D7282">
        <w:rPr>
          <w:rFonts w:eastAsiaTheme="majorEastAsia" w:cstheme="majorBidi"/>
          <w:spacing w:val="15"/>
          <w:szCs w:val="28"/>
        </w:rPr>
        <w:t>few workers' compensation matters may be less competent at depositions than an attorney</w:t>
      </w:r>
      <w:r>
        <w:rPr>
          <w:rFonts w:eastAsiaTheme="majorEastAsia" w:cstheme="majorBidi"/>
          <w:spacing w:val="15"/>
          <w:szCs w:val="28"/>
        </w:rPr>
        <w:t xml:space="preserve"> </w:t>
      </w:r>
      <w:r w:rsidRPr="005D7282">
        <w:rPr>
          <w:rFonts w:eastAsiaTheme="majorEastAsia" w:cstheme="majorBidi"/>
          <w:spacing w:val="15"/>
          <w:szCs w:val="28"/>
        </w:rPr>
        <w:t>licensed for four years who has focused exclusively on applicant work and handled hundreds of</w:t>
      </w:r>
      <w:r>
        <w:rPr>
          <w:rFonts w:eastAsiaTheme="majorEastAsia" w:cstheme="majorBidi"/>
          <w:spacing w:val="15"/>
          <w:szCs w:val="28"/>
        </w:rPr>
        <w:t xml:space="preserve"> </w:t>
      </w:r>
      <w:r w:rsidRPr="005D7282">
        <w:rPr>
          <w:rFonts w:eastAsiaTheme="majorEastAsia" w:cstheme="majorBidi"/>
          <w:spacing w:val="15"/>
          <w:szCs w:val="28"/>
        </w:rPr>
        <w:t>depositions. Time since bar admission measures calendar time, not relevant experience.</w:t>
      </w:r>
    </w:p>
    <w:p w14:paraId="7451C25A" w14:textId="77777777" w:rsidR="005D7282" w:rsidRDefault="005D7282" w:rsidP="005D7282">
      <w:pPr>
        <w:spacing w:after="0" w:line="240" w:lineRule="auto"/>
        <w:rPr>
          <w:rFonts w:eastAsiaTheme="majorEastAsia" w:cstheme="majorBidi"/>
          <w:b/>
          <w:bCs/>
          <w:spacing w:val="15"/>
          <w:szCs w:val="28"/>
        </w:rPr>
      </w:pPr>
    </w:p>
    <w:p w14:paraId="5DB90034" w14:textId="72F8E3A7" w:rsidR="005D7282" w:rsidRPr="005D7282" w:rsidRDefault="005D7282" w:rsidP="005D7282">
      <w:pPr>
        <w:spacing w:after="0" w:line="240" w:lineRule="auto"/>
        <w:rPr>
          <w:rFonts w:eastAsiaTheme="majorEastAsia" w:cstheme="majorBidi"/>
          <w:spacing w:val="15"/>
          <w:szCs w:val="28"/>
        </w:rPr>
      </w:pPr>
      <w:r w:rsidRPr="005D7282">
        <w:rPr>
          <w:rFonts w:eastAsiaTheme="majorEastAsia" w:cstheme="majorBidi"/>
          <w:b/>
          <w:bCs/>
          <w:spacing w:val="15"/>
          <w:szCs w:val="28"/>
        </w:rPr>
        <w:t xml:space="preserve">Certification is an imperfect proxy. </w:t>
      </w:r>
      <w:r w:rsidRPr="005D7282">
        <w:rPr>
          <w:rFonts w:eastAsiaTheme="majorEastAsia" w:cstheme="majorBidi"/>
          <w:spacing w:val="15"/>
          <w:szCs w:val="28"/>
        </w:rPr>
        <w:t>Many highly competent attorneys choose not to seek</w:t>
      </w:r>
      <w:r>
        <w:rPr>
          <w:rFonts w:eastAsiaTheme="majorEastAsia" w:cstheme="majorBidi"/>
          <w:spacing w:val="15"/>
          <w:szCs w:val="28"/>
        </w:rPr>
        <w:t xml:space="preserve"> </w:t>
      </w:r>
      <w:r w:rsidRPr="005D7282">
        <w:rPr>
          <w:rFonts w:eastAsiaTheme="majorEastAsia" w:cstheme="majorBidi"/>
          <w:spacing w:val="15"/>
          <w:szCs w:val="28"/>
        </w:rPr>
        <w:t>certification for reasons unrelated to skill: cost of the certification process, time required for</w:t>
      </w:r>
      <w:r>
        <w:rPr>
          <w:rFonts w:eastAsiaTheme="majorEastAsia" w:cstheme="majorBidi"/>
          <w:spacing w:val="15"/>
          <w:szCs w:val="28"/>
        </w:rPr>
        <w:t xml:space="preserve"> </w:t>
      </w:r>
      <w:r w:rsidRPr="005D7282">
        <w:rPr>
          <w:rFonts w:eastAsiaTheme="majorEastAsia" w:cstheme="majorBidi"/>
          <w:spacing w:val="15"/>
          <w:szCs w:val="28"/>
        </w:rPr>
        <w:t>examination preparation, practice focus that does not align with certification categories. Treating</w:t>
      </w:r>
      <w:r>
        <w:rPr>
          <w:rFonts w:eastAsiaTheme="majorEastAsia" w:cstheme="majorBidi"/>
          <w:spacing w:val="15"/>
          <w:szCs w:val="28"/>
        </w:rPr>
        <w:t xml:space="preserve"> </w:t>
      </w:r>
      <w:r w:rsidRPr="005D7282">
        <w:rPr>
          <w:rFonts w:eastAsiaTheme="majorEastAsia" w:cstheme="majorBidi"/>
          <w:spacing w:val="15"/>
          <w:szCs w:val="28"/>
        </w:rPr>
        <w:t>uncertified attorneys as presumptively less competent is not supported by evidence.</w:t>
      </w:r>
    </w:p>
    <w:p w14:paraId="7F5C6053" w14:textId="77777777" w:rsidR="005D7282" w:rsidRDefault="005D7282" w:rsidP="005D7282">
      <w:pPr>
        <w:spacing w:after="0" w:line="240" w:lineRule="auto"/>
        <w:rPr>
          <w:rFonts w:eastAsiaTheme="majorEastAsia" w:cstheme="majorBidi"/>
          <w:b/>
          <w:bCs/>
          <w:spacing w:val="15"/>
          <w:szCs w:val="28"/>
        </w:rPr>
      </w:pPr>
    </w:p>
    <w:p w14:paraId="29DF3BF9" w14:textId="6F0D6242" w:rsidR="005D7282" w:rsidRPr="005D7282" w:rsidRDefault="005D7282" w:rsidP="005D7282">
      <w:pPr>
        <w:spacing w:after="0" w:line="240" w:lineRule="auto"/>
        <w:rPr>
          <w:rFonts w:eastAsiaTheme="majorEastAsia" w:cstheme="majorBidi"/>
          <w:spacing w:val="15"/>
          <w:szCs w:val="28"/>
        </w:rPr>
      </w:pPr>
      <w:r w:rsidRPr="005D7282">
        <w:rPr>
          <w:rFonts w:eastAsiaTheme="majorEastAsia" w:cstheme="majorBidi"/>
          <w:b/>
          <w:bCs/>
          <w:spacing w:val="15"/>
          <w:szCs w:val="28"/>
        </w:rPr>
        <w:t xml:space="preserve">Rigid tiers create arbitrary cliff effects. </w:t>
      </w:r>
      <w:r w:rsidRPr="005D7282">
        <w:rPr>
          <w:rFonts w:eastAsiaTheme="majorEastAsia" w:cstheme="majorBidi"/>
          <w:spacing w:val="15"/>
          <w:szCs w:val="28"/>
        </w:rPr>
        <w:t>An attorney at 4 years 11 months receives $400/hour.</w:t>
      </w:r>
      <w:r w:rsidR="00BA3AE8">
        <w:rPr>
          <w:rFonts w:eastAsiaTheme="majorEastAsia" w:cstheme="majorBidi"/>
          <w:spacing w:val="15"/>
          <w:szCs w:val="28"/>
        </w:rPr>
        <w:t xml:space="preserve"> </w:t>
      </w:r>
      <w:r w:rsidRPr="005D7282">
        <w:rPr>
          <w:rFonts w:eastAsiaTheme="majorEastAsia" w:cstheme="majorBidi"/>
          <w:spacing w:val="15"/>
          <w:szCs w:val="28"/>
        </w:rPr>
        <w:t>The same attorney one month later receives $450/hour, a 12.5% increase. The attorney's</w:t>
      </w:r>
      <w:r w:rsidR="00BA3AE8">
        <w:rPr>
          <w:rFonts w:eastAsiaTheme="majorEastAsia" w:cstheme="majorBidi"/>
          <w:spacing w:val="15"/>
          <w:szCs w:val="28"/>
        </w:rPr>
        <w:t xml:space="preserve"> </w:t>
      </w:r>
      <w:r w:rsidRPr="005D7282">
        <w:rPr>
          <w:rFonts w:eastAsiaTheme="majorEastAsia" w:cstheme="majorBidi"/>
          <w:spacing w:val="15"/>
          <w:szCs w:val="28"/>
        </w:rPr>
        <w:t>competence did not change at this calendar milestone.</w:t>
      </w:r>
    </w:p>
    <w:p w14:paraId="07A2CD46" w14:textId="77777777" w:rsidR="00BA3AE8" w:rsidRDefault="00BA3AE8" w:rsidP="005D7282">
      <w:pPr>
        <w:spacing w:after="0" w:line="240" w:lineRule="auto"/>
        <w:rPr>
          <w:rFonts w:eastAsiaTheme="majorEastAsia" w:cstheme="majorBidi"/>
          <w:b/>
          <w:bCs/>
          <w:spacing w:val="15"/>
          <w:szCs w:val="28"/>
        </w:rPr>
      </w:pPr>
    </w:p>
    <w:p w14:paraId="740C7A46" w14:textId="6F7F7470" w:rsidR="005D7282" w:rsidRPr="005D7282" w:rsidRDefault="005D7282" w:rsidP="005D7282">
      <w:pPr>
        <w:spacing w:after="0" w:line="240" w:lineRule="auto"/>
        <w:rPr>
          <w:rFonts w:eastAsiaTheme="majorEastAsia" w:cstheme="majorBidi"/>
          <w:b/>
          <w:bCs/>
          <w:spacing w:val="15"/>
          <w:szCs w:val="28"/>
        </w:rPr>
      </w:pPr>
      <w:r w:rsidRPr="005D7282">
        <w:rPr>
          <w:rFonts w:eastAsiaTheme="majorEastAsia" w:cstheme="majorBidi"/>
          <w:b/>
          <w:bCs/>
          <w:spacing w:val="15"/>
          <w:szCs w:val="28"/>
        </w:rPr>
        <w:t>C. No Inflation Adjustment</w:t>
      </w:r>
    </w:p>
    <w:p w14:paraId="62B3AEAB" w14:textId="2DF88DFF" w:rsidR="005D7282" w:rsidRDefault="005D7282" w:rsidP="005D7282">
      <w:pPr>
        <w:spacing w:after="0" w:line="240" w:lineRule="auto"/>
        <w:rPr>
          <w:rFonts w:eastAsiaTheme="majorEastAsia" w:cstheme="majorBidi"/>
          <w:spacing w:val="15"/>
          <w:szCs w:val="28"/>
        </w:rPr>
      </w:pPr>
      <w:r w:rsidRPr="005D7282">
        <w:rPr>
          <w:rFonts w:eastAsiaTheme="majorEastAsia" w:cstheme="majorBidi"/>
          <w:spacing w:val="15"/>
          <w:szCs w:val="28"/>
        </w:rPr>
        <w:lastRenderedPageBreak/>
        <w:t>Any fee framework that does not account for inflation will become unreasonable over time.</w:t>
      </w:r>
      <w:r w:rsidR="00BA3AE8">
        <w:rPr>
          <w:rFonts w:eastAsiaTheme="majorEastAsia" w:cstheme="majorBidi"/>
          <w:spacing w:val="15"/>
          <w:szCs w:val="28"/>
        </w:rPr>
        <w:t xml:space="preserve"> </w:t>
      </w:r>
      <w:r w:rsidRPr="005D7282">
        <w:rPr>
          <w:rFonts w:eastAsiaTheme="majorEastAsia" w:cstheme="majorBidi"/>
          <w:spacing w:val="15"/>
          <w:szCs w:val="28"/>
        </w:rPr>
        <w:t>Fixed caps without adjustment will erode in real value as operating costs increase. A rate that is</w:t>
      </w:r>
      <w:r w:rsidR="00BA3AE8">
        <w:rPr>
          <w:rFonts w:eastAsiaTheme="majorEastAsia" w:cstheme="majorBidi"/>
          <w:spacing w:val="15"/>
          <w:szCs w:val="28"/>
        </w:rPr>
        <w:t xml:space="preserve"> </w:t>
      </w:r>
      <w:r w:rsidRPr="005D7282">
        <w:rPr>
          <w:rFonts w:eastAsiaTheme="majorEastAsia" w:cstheme="majorBidi"/>
          <w:spacing w:val="15"/>
          <w:szCs w:val="28"/>
        </w:rPr>
        <w:t>reasonable today becomes inadequate in five years if overhead, salaries, insurance, and other</w:t>
      </w:r>
      <w:r w:rsidR="00BA3AE8">
        <w:rPr>
          <w:rFonts w:eastAsiaTheme="majorEastAsia" w:cstheme="majorBidi"/>
          <w:spacing w:val="15"/>
          <w:szCs w:val="28"/>
        </w:rPr>
        <w:t xml:space="preserve"> </w:t>
      </w:r>
      <w:r w:rsidRPr="005D7282">
        <w:rPr>
          <w:rFonts w:eastAsiaTheme="majorEastAsia" w:cstheme="majorBidi"/>
          <w:spacing w:val="15"/>
          <w:szCs w:val="28"/>
        </w:rPr>
        <w:t>costs increase while rates remain static. The same is true regarding the current legal market for</w:t>
      </w:r>
      <w:r w:rsidR="00BA3AE8">
        <w:rPr>
          <w:rFonts w:eastAsiaTheme="majorEastAsia" w:cstheme="majorBidi"/>
          <w:spacing w:val="15"/>
          <w:szCs w:val="28"/>
        </w:rPr>
        <w:t xml:space="preserve"> </w:t>
      </w:r>
      <w:r w:rsidRPr="005D7282">
        <w:rPr>
          <w:rFonts w:eastAsiaTheme="majorEastAsia" w:cstheme="majorBidi"/>
          <w:spacing w:val="15"/>
          <w:szCs w:val="28"/>
        </w:rPr>
        <w:t>new attorneys, and the ability to hire qualified attorneys at a rate sustainable by the area of</w:t>
      </w:r>
      <w:r w:rsidR="00BA3AE8">
        <w:rPr>
          <w:rFonts w:eastAsiaTheme="majorEastAsia" w:cstheme="majorBidi"/>
          <w:spacing w:val="15"/>
          <w:szCs w:val="28"/>
        </w:rPr>
        <w:t xml:space="preserve"> </w:t>
      </w:r>
      <w:r w:rsidRPr="005D7282">
        <w:rPr>
          <w:rFonts w:eastAsiaTheme="majorEastAsia" w:cstheme="majorBidi"/>
          <w:spacing w:val="15"/>
          <w:szCs w:val="28"/>
        </w:rPr>
        <w:t xml:space="preserve">practice. Where </w:t>
      </w:r>
      <w:proofErr w:type="spellStart"/>
      <w:proofErr w:type="gramStart"/>
      <w:r w:rsidRPr="005D7282">
        <w:rPr>
          <w:rFonts w:eastAsiaTheme="majorEastAsia" w:cstheme="majorBidi"/>
          <w:spacing w:val="15"/>
          <w:szCs w:val="28"/>
        </w:rPr>
        <w:t>attorneys</w:t>
      </w:r>
      <w:proofErr w:type="spellEnd"/>
      <w:proofErr w:type="gramEnd"/>
      <w:r w:rsidRPr="005D7282">
        <w:rPr>
          <w:rFonts w:eastAsiaTheme="majorEastAsia" w:cstheme="majorBidi"/>
          <w:spacing w:val="15"/>
          <w:szCs w:val="28"/>
        </w:rPr>
        <w:t xml:space="preserve"> fees are heavily regulated in workers' compensation, the requirement</w:t>
      </w:r>
      <w:r w:rsidR="00BA3AE8">
        <w:rPr>
          <w:rFonts w:eastAsiaTheme="majorEastAsia" w:cstheme="majorBidi"/>
          <w:spacing w:val="15"/>
          <w:szCs w:val="28"/>
        </w:rPr>
        <w:t xml:space="preserve"> </w:t>
      </w:r>
      <w:r w:rsidRPr="005D7282">
        <w:rPr>
          <w:rFonts w:eastAsiaTheme="majorEastAsia" w:cstheme="majorBidi"/>
          <w:spacing w:val="15"/>
          <w:szCs w:val="28"/>
        </w:rPr>
        <w:t>for flexibility must be adaptable to the realities of the American and Californian economies. The</w:t>
      </w:r>
      <w:r w:rsidR="00BA3AE8">
        <w:rPr>
          <w:rFonts w:eastAsiaTheme="majorEastAsia" w:cstheme="majorBidi"/>
          <w:spacing w:val="15"/>
          <w:szCs w:val="28"/>
        </w:rPr>
        <w:t xml:space="preserve"> </w:t>
      </w:r>
      <w:r w:rsidRPr="005D7282">
        <w:rPr>
          <w:rFonts w:eastAsiaTheme="majorEastAsia" w:cstheme="majorBidi"/>
          <w:spacing w:val="15"/>
          <w:szCs w:val="28"/>
        </w:rPr>
        <w:t>regulation should include an automatic adjustment mechanism tied to CPI or a legal services cost</w:t>
      </w:r>
      <w:r w:rsidR="00BA3AE8">
        <w:rPr>
          <w:rFonts w:eastAsiaTheme="majorEastAsia" w:cstheme="majorBidi"/>
          <w:spacing w:val="15"/>
          <w:szCs w:val="28"/>
        </w:rPr>
        <w:t xml:space="preserve"> </w:t>
      </w:r>
      <w:r w:rsidRPr="005D7282">
        <w:rPr>
          <w:rFonts w:eastAsiaTheme="majorEastAsia" w:cstheme="majorBidi"/>
          <w:spacing w:val="15"/>
          <w:szCs w:val="28"/>
        </w:rPr>
        <w:t>index, or periodic scheduled review. Without such a mechanism, the regulation will require</w:t>
      </w:r>
      <w:r w:rsidR="00BA3AE8">
        <w:rPr>
          <w:rFonts w:eastAsiaTheme="majorEastAsia" w:cstheme="majorBidi"/>
          <w:spacing w:val="15"/>
          <w:szCs w:val="28"/>
        </w:rPr>
        <w:t xml:space="preserve"> </w:t>
      </w:r>
      <w:r w:rsidRPr="005D7282">
        <w:rPr>
          <w:rFonts w:eastAsiaTheme="majorEastAsia" w:cstheme="majorBidi"/>
          <w:spacing w:val="15"/>
          <w:szCs w:val="28"/>
        </w:rPr>
        <w:t>repeated rulemaking to address inflation or will become increasingly inadequate over time.</w:t>
      </w:r>
    </w:p>
    <w:p w14:paraId="5C34A006" w14:textId="77777777" w:rsidR="00BA3AE8" w:rsidRPr="005D7282" w:rsidRDefault="00BA3AE8" w:rsidP="005D7282">
      <w:pPr>
        <w:spacing w:after="0" w:line="240" w:lineRule="auto"/>
        <w:rPr>
          <w:rFonts w:eastAsiaTheme="majorEastAsia" w:cstheme="majorBidi"/>
          <w:spacing w:val="15"/>
          <w:szCs w:val="28"/>
        </w:rPr>
      </w:pPr>
    </w:p>
    <w:p w14:paraId="45956D98" w14:textId="2240B55B" w:rsidR="00C10ED1" w:rsidRPr="00FD2859" w:rsidRDefault="005D7282" w:rsidP="005D7282">
      <w:pPr>
        <w:spacing w:after="0" w:line="240" w:lineRule="auto"/>
        <w:rPr>
          <w:rFonts w:eastAsiaTheme="majorEastAsia" w:cstheme="majorBidi"/>
          <w:spacing w:val="15"/>
          <w:szCs w:val="28"/>
        </w:rPr>
      </w:pPr>
      <w:r w:rsidRPr="005D7282">
        <w:rPr>
          <w:rFonts w:eastAsiaTheme="majorEastAsia" w:cstheme="majorBidi"/>
          <w:b/>
          <w:bCs/>
          <w:spacing w:val="15"/>
          <w:szCs w:val="28"/>
        </w:rPr>
        <w:t>D. Failure to Account for Complexity</w:t>
      </w:r>
    </w:p>
    <w:p w14:paraId="5791FE62" w14:textId="1DC26286" w:rsidR="00BA3AE8" w:rsidRPr="00BA3AE8" w:rsidRDefault="00BA3AE8" w:rsidP="00BA3AE8">
      <w:pPr>
        <w:spacing w:after="0" w:line="240" w:lineRule="auto"/>
        <w:rPr>
          <w:rFonts w:eastAsiaTheme="majorEastAsia" w:cstheme="majorBidi"/>
          <w:bCs/>
          <w:spacing w:val="15"/>
          <w:szCs w:val="28"/>
        </w:rPr>
      </w:pPr>
      <w:r w:rsidRPr="00BA3AE8">
        <w:rPr>
          <w:rFonts w:eastAsiaTheme="majorEastAsia" w:cstheme="majorBidi"/>
          <w:bCs/>
          <w:spacing w:val="15"/>
          <w:szCs w:val="28"/>
        </w:rPr>
        <w:t>Applicant depositions vary widely in complexity. A simple specific injury case with one body</w:t>
      </w:r>
      <w:r>
        <w:rPr>
          <w:rFonts w:eastAsiaTheme="majorEastAsia" w:cstheme="majorBidi"/>
          <w:bCs/>
          <w:spacing w:val="15"/>
          <w:szCs w:val="28"/>
        </w:rPr>
        <w:t xml:space="preserve"> </w:t>
      </w:r>
      <w:r w:rsidRPr="00BA3AE8">
        <w:rPr>
          <w:rFonts w:eastAsiaTheme="majorEastAsia" w:cstheme="majorBidi"/>
          <w:bCs/>
          <w:spacing w:val="15"/>
          <w:szCs w:val="28"/>
        </w:rPr>
        <w:t>part, admitted injury, and minimal medical records differs dramatically from a case involving</w:t>
      </w:r>
      <w:r>
        <w:rPr>
          <w:rFonts w:eastAsiaTheme="majorEastAsia" w:cstheme="majorBidi"/>
          <w:bCs/>
          <w:spacing w:val="15"/>
          <w:szCs w:val="28"/>
        </w:rPr>
        <w:t xml:space="preserve"> </w:t>
      </w:r>
      <w:r w:rsidRPr="00BA3AE8">
        <w:rPr>
          <w:rFonts w:eastAsiaTheme="majorEastAsia" w:cstheme="majorBidi"/>
          <w:bCs/>
          <w:spacing w:val="15"/>
          <w:szCs w:val="28"/>
        </w:rPr>
        <w:t>multiple body parts, psychiatric injury overlay, cumulative trauma spanning decades, contested</w:t>
      </w:r>
      <w:r>
        <w:rPr>
          <w:rFonts w:eastAsiaTheme="majorEastAsia" w:cstheme="majorBidi"/>
          <w:bCs/>
          <w:spacing w:val="15"/>
          <w:szCs w:val="28"/>
        </w:rPr>
        <w:t xml:space="preserve"> </w:t>
      </w:r>
      <w:r w:rsidRPr="00BA3AE8">
        <w:rPr>
          <w:rFonts w:eastAsiaTheme="majorEastAsia" w:cstheme="majorBidi"/>
          <w:bCs/>
          <w:spacing w:val="15"/>
          <w:szCs w:val="28"/>
        </w:rPr>
        <w:t>causation, complex apportionment issues, thousands of pages of medical records, need for</w:t>
      </w:r>
    </w:p>
    <w:p w14:paraId="16D8DECE" w14:textId="77777777" w:rsidR="00BA3AE8" w:rsidRDefault="00BA3AE8" w:rsidP="00BA3AE8">
      <w:pPr>
        <w:spacing w:after="0" w:line="240" w:lineRule="auto"/>
        <w:rPr>
          <w:rFonts w:eastAsiaTheme="majorEastAsia" w:cstheme="majorBidi"/>
          <w:bCs/>
          <w:spacing w:val="15"/>
          <w:szCs w:val="28"/>
        </w:rPr>
      </w:pPr>
      <w:r w:rsidRPr="00BA3AE8">
        <w:rPr>
          <w:rFonts w:eastAsiaTheme="majorEastAsia" w:cstheme="majorBidi"/>
          <w:bCs/>
          <w:spacing w:val="15"/>
          <w:szCs w:val="28"/>
        </w:rPr>
        <w:t>interpreter services, or a worker with cognitive impairments requiring accommodation.</w:t>
      </w:r>
    </w:p>
    <w:p w14:paraId="51B5A96D" w14:textId="77777777" w:rsidR="00BA3AE8" w:rsidRPr="00BA3AE8" w:rsidRDefault="00BA3AE8" w:rsidP="00BA3AE8">
      <w:pPr>
        <w:spacing w:after="0" w:line="240" w:lineRule="auto"/>
        <w:rPr>
          <w:rFonts w:eastAsiaTheme="majorEastAsia" w:cstheme="majorBidi"/>
          <w:bCs/>
          <w:spacing w:val="15"/>
          <w:szCs w:val="28"/>
        </w:rPr>
      </w:pPr>
    </w:p>
    <w:p w14:paraId="10389799" w14:textId="3BB2A03A" w:rsidR="00BA3AE8" w:rsidRPr="00BA3AE8" w:rsidRDefault="00BA3AE8" w:rsidP="00BA3AE8">
      <w:pPr>
        <w:spacing w:after="0" w:line="240" w:lineRule="auto"/>
        <w:rPr>
          <w:rFonts w:eastAsiaTheme="majorEastAsia" w:cstheme="majorBidi"/>
          <w:bCs/>
          <w:spacing w:val="15"/>
          <w:szCs w:val="28"/>
        </w:rPr>
      </w:pPr>
      <w:r w:rsidRPr="00BA3AE8">
        <w:rPr>
          <w:rFonts w:eastAsiaTheme="majorEastAsia" w:cstheme="majorBidi"/>
          <w:bCs/>
          <w:spacing w:val="15"/>
          <w:szCs w:val="28"/>
        </w:rPr>
        <w:t>The medical-legal fee schedule uses complexity modifiers to account for case variations.</w:t>
      </w:r>
      <w:r>
        <w:rPr>
          <w:rFonts w:eastAsiaTheme="majorEastAsia" w:cstheme="majorBidi"/>
          <w:bCs/>
          <w:spacing w:val="15"/>
          <w:szCs w:val="28"/>
        </w:rPr>
        <w:t xml:space="preserve"> </w:t>
      </w:r>
      <w:r w:rsidRPr="00BA3AE8">
        <w:rPr>
          <w:rFonts w:eastAsiaTheme="majorEastAsia" w:cstheme="majorBidi"/>
          <w:bCs/>
          <w:spacing w:val="15"/>
          <w:szCs w:val="28"/>
        </w:rPr>
        <w:t>Applying similar principles to section 5710 fees, tying compensation to actual case</w:t>
      </w:r>
      <w:r>
        <w:rPr>
          <w:rFonts w:eastAsiaTheme="majorEastAsia" w:cstheme="majorBidi"/>
          <w:bCs/>
          <w:spacing w:val="15"/>
          <w:szCs w:val="28"/>
        </w:rPr>
        <w:t xml:space="preserve"> </w:t>
      </w:r>
      <w:r w:rsidRPr="00BA3AE8">
        <w:rPr>
          <w:rFonts w:eastAsiaTheme="majorEastAsia" w:cstheme="majorBidi"/>
          <w:bCs/>
          <w:spacing w:val="15"/>
          <w:szCs w:val="28"/>
        </w:rPr>
        <w:t>characteristics, would ensure fees remain reasonable while preventing under-preparation in</w:t>
      </w:r>
      <w:r>
        <w:rPr>
          <w:rFonts w:eastAsiaTheme="majorEastAsia" w:cstheme="majorBidi"/>
          <w:bCs/>
          <w:spacing w:val="15"/>
          <w:szCs w:val="28"/>
        </w:rPr>
        <w:t xml:space="preserve"> </w:t>
      </w:r>
      <w:r w:rsidRPr="00BA3AE8">
        <w:rPr>
          <w:rFonts w:eastAsiaTheme="majorEastAsia" w:cstheme="majorBidi"/>
          <w:bCs/>
          <w:spacing w:val="15"/>
          <w:szCs w:val="28"/>
        </w:rPr>
        <w:t>complex cases. Enhanced allowances for LEP and disability-accommodation cases would ensure</w:t>
      </w:r>
    </w:p>
    <w:p w14:paraId="661C9070" w14:textId="77777777" w:rsidR="00BA3AE8" w:rsidRPr="00BA3AE8" w:rsidRDefault="00BA3AE8" w:rsidP="00BA3AE8">
      <w:pPr>
        <w:spacing w:after="0" w:line="240" w:lineRule="auto"/>
        <w:rPr>
          <w:rFonts w:eastAsiaTheme="majorEastAsia" w:cstheme="majorBidi"/>
          <w:bCs/>
          <w:spacing w:val="15"/>
          <w:szCs w:val="28"/>
        </w:rPr>
      </w:pPr>
      <w:r w:rsidRPr="00BA3AE8">
        <w:rPr>
          <w:rFonts w:eastAsiaTheme="majorEastAsia" w:cstheme="majorBidi"/>
          <w:bCs/>
          <w:spacing w:val="15"/>
          <w:szCs w:val="28"/>
        </w:rPr>
        <w:t>equitable access for vulnerable populations.</w:t>
      </w:r>
    </w:p>
    <w:p w14:paraId="4296CD0F" w14:textId="77777777" w:rsidR="00BA3AE8" w:rsidRDefault="00BA3AE8" w:rsidP="00BA3AE8">
      <w:pPr>
        <w:spacing w:after="0" w:line="240" w:lineRule="auto"/>
        <w:rPr>
          <w:rFonts w:eastAsiaTheme="majorEastAsia" w:cstheme="majorBidi"/>
          <w:b/>
          <w:bCs/>
          <w:spacing w:val="15"/>
          <w:szCs w:val="28"/>
        </w:rPr>
      </w:pPr>
    </w:p>
    <w:p w14:paraId="70DDF9F1" w14:textId="4EB9A25E" w:rsidR="00BA3AE8" w:rsidRPr="00BA3AE8" w:rsidRDefault="00BA3AE8" w:rsidP="00BA3AE8">
      <w:pPr>
        <w:spacing w:after="0" w:line="240" w:lineRule="auto"/>
        <w:rPr>
          <w:rFonts w:eastAsiaTheme="majorEastAsia" w:cstheme="majorBidi"/>
          <w:b/>
          <w:bCs/>
          <w:spacing w:val="15"/>
          <w:szCs w:val="28"/>
        </w:rPr>
      </w:pPr>
      <w:r w:rsidRPr="00BA3AE8">
        <w:rPr>
          <w:rFonts w:eastAsiaTheme="majorEastAsia" w:cstheme="majorBidi"/>
          <w:b/>
          <w:bCs/>
          <w:spacing w:val="15"/>
          <w:szCs w:val="28"/>
        </w:rPr>
        <w:t>VII. REAL-WORLD IMPACTS AND POLICY HARMS</w:t>
      </w:r>
    </w:p>
    <w:p w14:paraId="7A8ACFFF" w14:textId="3568A421" w:rsidR="00BA3AE8" w:rsidRPr="00BA3AE8" w:rsidRDefault="00BA3AE8" w:rsidP="00BA3AE8">
      <w:pPr>
        <w:spacing w:after="0" w:line="240" w:lineRule="auto"/>
        <w:rPr>
          <w:rFonts w:eastAsiaTheme="majorEastAsia" w:cstheme="majorBidi"/>
          <w:bCs/>
          <w:spacing w:val="15"/>
          <w:szCs w:val="28"/>
        </w:rPr>
      </w:pPr>
      <w:r w:rsidRPr="00BA3AE8">
        <w:rPr>
          <w:rFonts w:eastAsiaTheme="majorEastAsia" w:cstheme="majorBidi"/>
          <w:bCs/>
          <w:spacing w:val="15"/>
          <w:szCs w:val="28"/>
        </w:rPr>
        <w:t>The workers' compensation system is remedial in nature and must be liberally construed to</w:t>
      </w:r>
      <w:r w:rsidR="006D61A5">
        <w:rPr>
          <w:rFonts w:eastAsiaTheme="majorEastAsia" w:cstheme="majorBidi"/>
          <w:bCs/>
          <w:spacing w:val="15"/>
          <w:szCs w:val="28"/>
        </w:rPr>
        <w:t xml:space="preserve"> </w:t>
      </w:r>
      <w:r w:rsidRPr="00BA3AE8">
        <w:rPr>
          <w:rFonts w:eastAsiaTheme="majorEastAsia" w:cstheme="majorBidi"/>
          <w:bCs/>
          <w:spacing w:val="15"/>
          <w:szCs w:val="28"/>
        </w:rPr>
        <w:t>benefit injured workers. This bedrock principle reflects the fundamental purpose of the system:</w:t>
      </w:r>
      <w:r w:rsidR="006D61A5">
        <w:rPr>
          <w:rFonts w:eastAsiaTheme="majorEastAsia" w:cstheme="majorBidi"/>
          <w:bCs/>
          <w:spacing w:val="15"/>
          <w:szCs w:val="28"/>
        </w:rPr>
        <w:t xml:space="preserve"> </w:t>
      </w:r>
      <w:r w:rsidRPr="00BA3AE8">
        <w:rPr>
          <w:rFonts w:eastAsiaTheme="majorEastAsia" w:cstheme="majorBidi"/>
          <w:bCs/>
          <w:spacing w:val="15"/>
          <w:szCs w:val="28"/>
        </w:rPr>
        <w:t>to provide prompt, effective relief to workers injured in the course of employment. The proposed</w:t>
      </w:r>
      <w:r w:rsidR="006D61A5">
        <w:rPr>
          <w:rFonts w:eastAsiaTheme="majorEastAsia" w:cstheme="majorBidi"/>
          <w:bCs/>
          <w:spacing w:val="15"/>
          <w:szCs w:val="28"/>
        </w:rPr>
        <w:t xml:space="preserve"> </w:t>
      </w:r>
      <w:r w:rsidRPr="00BA3AE8">
        <w:rPr>
          <w:rFonts w:eastAsiaTheme="majorEastAsia" w:cstheme="majorBidi"/>
          <w:bCs/>
          <w:spacing w:val="15"/>
          <w:szCs w:val="28"/>
        </w:rPr>
        <w:t>regulation undermines this purpose by creating financial disincentives that will predictably</w:t>
      </w:r>
      <w:r w:rsidR="006D61A5">
        <w:rPr>
          <w:rFonts w:eastAsiaTheme="majorEastAsia" w:cstheme="majorBidi"/>
          <w:bCs/>
          <w:spacing w:val="15"/>
          <w:szCs w:val="28"/>
        </w:rPr>
        <w:t xml:space="preserve"> </w:t>
      </w:r>
      <w:r w:rsidRPr="00BA3AE8">
        <w:rPr>
          <w:rFonts w:eastAsiaTheme="majorEastAsia" w:cstheme="majorBidi"/>
          <w:bCs/>
          <w:spacing w:val="15"/>
          <w:szCs w:val="28"/>
        </w:rPr>
        <w:t>reduce injured workers' access to competent representation.</w:t>
      </w:r>
    </w:p>
    <w:p w14:paraId="1FA64957" w14:textId="77777777" w:rsidR="006D61A5" w:rsidRDefault="006D61A5" w:rsidP="00BA3AE8">
      <w:pPr>
        <w:spacing w:after="0" w:line="240" w:lineRule="auto"/>
        <w:rPr>
          <w:rFonts w:eastAsiaTheme="majorEastAsia" w:cstheme="majorBidi"/>
          <w:b/>
          <w:bCs/>
          <w:spacing w:val="15"/>
          <w:szCs w:val="28"/>
        </w:rPr>
      </w:pPr>
    </w:p>
    <w:p w14:paraId="3A5A6DF6" w14:textId="0A6D56C4" w:rsidR="00BA3AE8" w:rsidRPr="00BA3AE8" w:rsidRDefault="00BA3AE8" w:rsidP="00BA3AE8">
      <w:pPr>
        <w:spacing w:after="0" w:line="240" w:lineRule="auto"/>
        <w:rPr>
          <w:rFonts w:eastAsiaTheme="majorEastAsia" w:cstheme="majorBidi"/>
          <w:b/>
          <w:bCs/>
          <w:spacing w:val="15"/>
          <w:szCs w:val="28"/>
        </w:rPr>
      </w:pPr>
      <w:r w:rsidRPr="00BA3AE8">
        <w:rPr>
          <w:rFonts w:eastAsiaTheme="majorEastAsia" w:cstheme="majorBidi"/>
          <w:b/>
          <w:bCs/>
          <w:spacing w:val="15"/>
          <w:szCs w:val="28"/>
        </w:rPr>
        <w:t>A. Reduced Access to Counsel</w:t>
      </w:r>
    </w:p>
    <w:p w14:paraId="4284E169" w14:textId="47A80B21" w:rsidR="00BA3AE8" w:rsidRDefault="00BA3AE8" w:rsidP="00BA3AE8">
      <w:pPr>
        <w:spacing w:after="0" w:line="240" w:lineRule="auto"/>
        <w:rPr>
          <w:rFonts w:eastAsiaTheme="majorEastAsia" w:cstheme="majorBidi"/>
          <w:bCs/>
          <w:spacing w:val="15"/>
          <w:szCs w:val="28"/>
        </w:rPr>
      </w:pPr>
      <w:r w:rsidRPr="00BA3AE8">
        <w:rPr>
          <w:rFonts w:eastAsiaTheme="majorEastAsia" w:cstheme="majorBidi"/>
          <w:bCs/>
          <w:spacing w:val="15"/>
          <w:szCs w:val="28"/>
        </w:rPr>
        <w:t>The regulation's combination of</w:t>
      </w:r>
      <w:r w:rsidR="006D61A5">
        <w:rPr>
          <w:rFonts w:eastAsiaTheme="majorEastAsia" w:cstheme="majorBidi"/>
          <w:bCs/>
          <w:spacing w:val="15"/>
          <w:szCs w:val="28"/>
        </w:rPr>
        <w:t xml:space="preserve"> </w:t>
      </w:r>
      <w:r w:rsidRPr="00BA3AE8">
        <w:rPr>
          <w:rFonts w:eastAsiaTheme="majorEastAsia" w:cstheme="majorBidi"/>
          <w:bCs/>
          <w:spacing w:val="15"/>
          <w:szCs w:val="28"/>
        </w:rPr>
        <w:t>rate caps and categorical exclusions will render section 5710</w:t>
      </w:r>
      <w:r w:rsidR="006D61A5">
        <w:rPr>
          <w:rFonts w:eastAsiaTheme="majorEastAsia" w:cstheme="majorBidi"/>
          <w:bCs/>
          <w:spacing w:val="15"/>
          <w:szCs w:val="28"/>
        </w:rPr>
        <w:t xml:space="preserve"> </w:t>
      </w:r>
      <w:r w:rsidRPr="00BA3AE8">
        <w:rPr>
          <w:rFonts w:eastAsiaTheme="majorEastAsia" w:cstheme="majorBidi"/>
          <w:bCs/>
          <w:spacing w:val="15"/>
          <w:szCs w:val="28"/>
        </w:rPr>
        <w:t>representation economically unviable in many circumstances:</w:t>
      </w:r>
    </w:p>
    <w:p w14:paraId="1AB2D143" w14:textId="77777777" w:rsidR="006D61A5" w:rsidRPr="00BA3AE8" w:rsidRDefault="006D61A5" w:rsidP="00BA3AE8">
      <w:pPr>
        <w:spacing w:after="0" w:line="240" w:lineRule="auto"/>
        <w:rPr>
          <w:rFonts w:eastAsiaTheme="majorEastAsia" w:cstheme="majorBidi"/>
          <w:bCs/>
          <w:spacing w:val="15"/>
          <w:szCs w:val="28"/>
        </w:rPr>
      </w:pPr>
    </w:p>
    <w:p w14:paraId="279ADC8D" w14:textId="65A0E568" w:rsidR="00BA3AE8" w:rsidRPr="00BA3AE8" w:rsidRDefault="00BA3AE8" w:rsidP="00BA3AE8">
      <w:pPr>
        <w:spacing w:after="0" w:line="240" w:lineRule="auto"/>
        <w:rPr>
          <w:rFonts w:eastAsiaTheme="majorEastAsia" w:cstheme="majorBidi"/>
          <w:bCs/>
          <w:spacing w:val="15"/>
          <w:szCs w:val="28"/>
        </w:rPr>
      </w:pPr>
      <w:r w:rsidRPr="00BA3AE8">
        <w:rPr>
          <w:rFonts w:eastAsiaTheme="majorEastAsia" w:cstheme="majorBidi"/>
          <w:b/>
          <w:bCs/>
          <w:spacing w:val="15"/>
          <w:szCs w:val="28"/>
        </w:rPr>
        <w:t xml:space="preserve">Geographic barriers. </w:t>
      </w:r>
      <w:r w:rsidRPr="00BA3AE8">
        <w:rPr>
          <w:rFonts w:eastAsiaTheme="majorEastAsia" w:cstheme="majorBidi"/>
          <w:bCs/>
          <w:spacing w:val="15"/>
          <w:szCs w:val="28"/>
        </w:rPr>
        <w:t>By excluding travel time and expenses, the regulation makes it</w:t>
      </w:r>
      <w:r w:rsidR="006D61A5">
        <w:rPr>
          <w:rFonts w:eastAsiaTheme="majorEastAsia" w:cstheme="majorBidi"/>
          <w:bCs/>
          <w:spacing w:val="15"/>
          <w:szCs w:val="28"/>
        </w:rPr>
        <w:t xml:space="preserve"> </w:t>
      </w:r>
      <w:r w:rsidRPr="00BA3AE8">
        <w:rPr>
          <w:rFonts w:eastAsiaTheme="majorEastAsia" w:cstheme="majorBidi"/>
          <w:bCs/>
          <w:spacing w:val="15"/>
          <w:szCs w:val="28"/>
        </w:rPr>
        <w:t>economically impossible for attorneys to represent injured workers in rural or remote areas, or to</w:t>
      </w:r>
      <w:r w:rsidR="006D61A5">
        <w:rPr>
          <w:rFonts w:eastAsiaTheme="majorEastAsia" w:cstheme="majorBidi"/>
          <w:bCs/>
          <w:spacing w:val="15"/>
          <w:szCs w:val="28"/>
        </w:rPr>
        <w:t xml:space="preserve"> </w:t>
      </w:r>
      <w:r w:rsidRPr="00BA3AE8">
        <w:rPr>
          <w:rFonts w:eastAsiaTheme="majorEastAsia" w:cstheme="majorBidi"/>
          <w:bCs/>
          <w:spacing w:val="15"/>
          <w:szCs w:val="28"/>
        </w:rPr>
        <w:t>travel to deposition locations selected by defense counsel for strategic reasons. If you further</w:t>
      </w:r>
      <w:r w:rsidR="006D61A5">
        <w:rPr>
          <w:rFonts w:eastAsiaTheme="majorEastAsia" w:cstheme="majorBidi"/>
          <w:bCs/>
          <w:spacing w:val="15"/>
          <w:szCs w:val="28"/>
        </w:rPr>
        <w:t xml:space="preserve"> </w:t>
      </w:r>
      <w:r w:rsidRPr="00BA3AE8">
        <w:rPr>
          <w:rFonts w:eastAsiaTheme="majorEastAsia" w:cstheme="majorBidi"/>
          <w:bCs/>
          <w:spacing w:val="15"/>
          <w:szCs w:val="28"/>
        </w:rPr>
        <w:t xml:space="preserve">examine that </w:t>
      </w:r>
      <w:proofErr w:type="spellStart"/>
      <w:proofErr w:type="gramStart"/>
      <w:r w:rsidRPr="00BA3AE8">
        <w:rPr>
          <w:rFonts w:eastAsiaTheme="majorEastAsia" w:cstheme="majorBidi"/>
          <w:bCs/>
          <w:spacing w:val="15"/>
          <w:szCs w:val="28"/>
        </w:rPr>
        <w:t>attorneys</w:t>
      </w:r>
      <w:proofErr w:type="spellEnd"/>
      <w:proofErr w:type="gramEnd"/>
      <w:r w:rsidRPr="00BA3AE8">
        <w:rPr>
          <w:rFonts w:eastAsiaTheme="majorEastAsia" w:cstheme="majorBidi"/>
          <w:bCs/>
          <w:spacing w:val="15"/>
          <w:szCs w:val="28"/>
        </w:rPr>
        <w:t xml:space="preserve"> fees are generally ranged to be between 12%-15% on most cases, there</w:t>
      </w:r>
    </w:p>
    <w:p w14:paraId="789F314D" w14:textId="19681FBA" w:rsidR="00BA3AE8" w:rsidRPr="00BA3AE8" w:rsidRDefault="00BA3AE8" w:rsidP="00BA3AE8">
      <w:pPr>
        <w:spacing w:after="0" w:line="240" w:lineRule="auto"/>
        <w:rPr>
          <w:rFonts w:eastAsiaTheme="majorEastAsia" w:cstheme="majorBidi"/>
          <w:bCs/>
          <w:spacing w:val="15"/>
          <w:szCs w:val="28"/>
        </w:rPr>
      </w:pPr>
      <w:r w:rsidRPr="00BA3AE8">
        <w:rPr>
          <w:rFonts w:eastAsiaTheme="majorEastAsia" w:cstheme="majorBidi"/>
          <w:bCs/>
          <w:spacing w:val="15"/>
          <w:szCs w:val="28"/>
        </w:rPr>
        <w:t>becomes no monetary capability to represent anyone outside of an immediate locality range of 10</w:t>
      </w:r>
      <w:r w:rsidR="006D61A5">
        <w:rPr>
          <w:rFonts w:eastAsiaTheme="majorEastAsia" w:cstheme="majorBidi"/>
          <w:bCs/>
          <w:spacing w:val="15"/>
          <w:szCs w:val="28"/>
        </w:rPr>
        <w:t xml:space="preserve"> </w:t>
      </w:r>
      <w:r w:rsidRPr="00BA3AE8">
        <w:rPr>
          <w:rFonts w:eastAsiaTheme="majorEastAsia" w:cstheme="majorBidi"/>
          <w:bCs/>
          <w:spacing w:val="15"/>
          <w:szCs w:val="28"/>
        </w:rPr>
        <w:t>to 20 miles. No rational economic actor will sustain this practice. Rural workers will go</w:t>
      </w:r>
      <w:r w:rsidR="006D61A5">
        <w:rPr>
          <w:rFonts w:eastAsiaTheme="majorEastAsia" w:cstheme="majorBidi"/>
          <w:bCs/>
          <w:spacing w:val="15"/>
          <w:szCs w:val="28"/>
        </w:rPr>
        <w:t xml:space="preserve"> </w:t>
      </w:r>
      <w:r w:rsidRPr="00BA3AE8">
        <w:rPr>
          <w:rFonts w:eastAsiaTheme="majorEastAsia" w:cstheme="majorBidi"/>
          <w:bCs/>
          <w:spacing w:val="15"/>
          <w:szCs w:val="28"/>
        </w:rPr>
        <w:t>unrepresented or be forced to appear at depositions by telephone or video when in-person</w:t>
      </w:r>
      <w:r w:rsidR="006D61A5">
        <w:rPr>
          <w:rFonts w:eastAsiaTheme="majorEastAsia" w:cstheme="majorBidi"/>
          <w:bCs/>
          <w:spacing w:val="15"/>
          <w:szCs w:val="28"/>
        </w:rPr>
        <w:t xml:space="preserve"> </w:t>
      </w:r>
      <w:r w:rsidRPr="00BA3AE8">
        <w:rPr>
          <w:rFonts w:eastAsiaTheme="majorEastAsia" w:cstheme="majorBidi"/>
          <w:bCs/>
          <w:spacing w:val="15"/>
          <w:szCs w:val="28"/>
        </w:rPr>
        <w:t xml:space="preserve">attendance would better serve their interests. </w:t>
      </w:r>
      <w:proofErr w:type="spellStart"/>
      <w:proofErr w:type="gramStart"/>
      <w:r w:rsidRPr="00BA3AE8">
        <w:rPr>
          <w:rFonts w:eastAsiaTheme="majorEastAsia" w:cstheme="majorBidi"/>
          <w:bCs/>
          <w:spacing w:val="15"/>
          <w:szCs w:val="28"/>
        </w:rPr>
        <w:t>Applicant's</w:t>
      </w:r>
      <w:proofErr w:type="spellEnd"/>
      <w:proofErr w:type="gramEnd"/>
      <w:r w:rsidRPr="00BA3AE8">
        <w:rPr>
          <w:rFonts w:eastAsiaTheme="majorEastAsia" w:cstheme="majorBidi"/>
          <w:bCs/>
          <w:spacing w:val="15"/>
          <w:szCs w:val="28"/>
        </w:rPr>
        <w:t xml:space="preserve"> are best served</w:t>
      </w:r>
      <w:r w:rsidR="006D61A5">
        <w:rPr>
          <w:rFonts w:eastAsiaTheme="majorEastAsia" w:cstheme="majorBidi"/>
          <w:bCs/>
          <w:spacing w:val="15"/>
          <w:szCs w:val="28"/>
        </w:rPr>
        <w:t xml:space="preserve"> </w:t>
      </w:r>
      <w:r w:rsidRPr="00BA3AE8">
        <w:rPr>
          <w:rFonts w:eastAsiaTheme="majorEastAsia" w:cstheme="majorBidi"/>
          <w:bCs/>
          <w:spacing w:val="15"/>
          <w:szCs w:val="28"/>
        </w:rPr>
        <w:t>having a variety of law</w:t>
      </w:r>
      <w:r w:rsidR="006D61A5">
        <w:rPr>
          <w:rFonts w:eastAsiaTheme="majorEastAsia" w:cstheme="majorBidi"/>
          <w:bCs/>
          <w:spacing w:val="15"/>
          <w:szCs w:val="28"/>
        </w:rPr>
        <w:t xml:space="preserve"> </w:t>
      </w:r>
      <w:r w:rsidRPr="00BA3AE8">
        <w:rPr>
          <w:rFonts w:eastAsiaTheme="majorEastAsia" w:cstheme="majorBidi"/>
          <w:bCs/>
          <w:spacing w:val="15"/>
          <w:szCs w:val="28"/>
        </w:rPr>
        <w:t>firms and attorneys available to represent them in their claims. Just as in all things in life,</w:t>
      </w:r>
      <w:r w:rsidR="006D61A5">
        <w:rPr>
          <w:rFonts w:eastAsiaTheme="majorEastAsia" w:cstheme="majorBidi"/>
          <w:bCs/>
          <w:spacing w:val="15"/>
          <w:szCs w:val="28"/>
        </w:rPr>
        <w:t xml:space="preserve"> </w:t>
      </w:r>
      <w:r w:rsidRPr="00BA3AE8">
        <w:rPr>
          <w:rFonts w:eastAsiaTheme="majorEastAsia" w:cstheme="majorBidi"/>
          <w:bCs/>
          <w:spacing w:val="15"/>
          <w:szCs w:val="28"/>
        </w:rPr>
        <w:t xml:space="preserve">attorneys are not a "one size fits all" service, and </w:t>
      </w:r>
      <w:proofErr w:type="gramStart"/>
      <w:r w:rsidRPr="00BA3AE8">
        <w:rPr>
          <w:rFonts w:eastAsiaTheme="majorEastAsia" w:cstheme="majorBidi"/>
          <w:bCs/>
          <w:spacing w:val="15"/>
          <w:szCs w:val="28"/>
        </w:rPr>
        <w:t>applicant's</w:t>
      </w:r>
      <w:proofErr w:type="gramEnd"/>
      <w:r w:rsidRPr="00BA3AE8">
        <w:rPr>
          <w:rFonts w:eastAsiaTheme="majorEastAsia" w:cstheme="majorBidi"/>
          <w:bCs/>
          <w:spacing w:val="15"/>
          <w:szCs w:val="28"/>
        </w:rPr>
        <w:t xml:space="preserve"> should not be limited to only those</w:t>
      </w:r>
      <w:r w:rsidR="006D61A5">
        <w:rPr>
          <w:rFonts w:eastAsiaTheme="majorEastAsia" w:cstheme="majorBidi"/>
          <w:bCs/>
          <w:spacing w:val="15"/>
          <w:szCs w:val="28"/>
        </w:rPr>
        <w:t xml:space="preserve"> </w:t>
      </w:r>
      <w:r w:rsidRPr="00BA3AE8">
        <w:rPr>
          <w:rFonts w:eastAsiaTheme="majorEastAsia" w:cstheme="majorBidi"/>
          <w:bCs/>
          <w:spacing w:val="15"/>
          <w:szCs w:val="28"/>
        </w:rPr>
        <w:t>attorneys who are practice in their immediate locality.</w:t>
      </w:r>
    </w:p>
    <w:p w14:paraId="70BD21FA" w14:textId="77777777" w:rsidR="006D61A5" w:rsidRDefault="006D61A5" w:rsidP="00BA3AE8">
      <w:pPr>
        <w:spacing w:after="0" w:line="240" w:lineRule="auto"/>
        <w:rPr>
          <w:rFonts w:eastAsiaTheme="majorEastAsia" w:cstheme="majorBidi"/>
          <w:b/>
          <w:bCs/>
          <w:spacing w:val="15"/>
          <w:szCs w:val="28"/>
        </w:rPr>
      </w:pPr>
    </w:p>
    <w:p w14:paraId="1DDD795D" w14:textId="6A316A3F" w:rsidR="00BA3AE8" w:rsidRDefault="00BA3AE8" w:rsidP="00BA3AE8">
      <w:pPr>
        <w:spacing w:after="0" w:line="240" w:lineRule="auto"/>
        <w:rPr>
          <w:rFonts w:eastAsiaTheme="majorEastAsia" w:cstheme="majorBidi"/>
          <w:bCs/>
          <w:spacing w:val="15"/>
          <w:szCs w:val="28"/>
        </w:rPr>
      </w:pPr>
      <w:r w:rsidRPr="00BA3AE8">
        <w:rPr>
          <w:rFonts w:eastAsiaTheme="majorEastAsia" w:cstheme="majorBidi"/>
          <w:b/>
          <w:bCs/>
          <w:spacing w:val="15"/>
          <w:szCs w:val="28"/>
        </w:rPr>
        <w:t xml:space="preserve">Complex case disincentives. </w:t>
      </w:r>
      <w:r w:rsidRPr="00BA3AE8">
        <w:rPr>
          <w:rFonts w:eastAsiaTheme="majorEastAsia" w:cstheme="majorBidi"/>
          <w:bCs/>
          <w:spacing w:val="15"/>
          <w:szCs w:val="28"/>
        </w:rPr>
        <w:t>By excluding file review and capping rates without regard to case</w:t>
      </w:r>
      <w:r w:rsidR="002B3117">
        <w:rPr>
          <w:rFonts w:eastAsiaTheme="majorEastAsia" w:cstheme="majorBidi"/>
          <w:bCs/>
          <w:spacing w:val="15"/>
          <w:szCs w:val="28"/>
        </w:rPr>
        <w:t xml:space="preserve"> </w:t>
      </w:r>
      <w:r w:rsidRPr="00BA3AE8">
        <w:rPr>
          <w:rFonts w:eastAsiaTheme="majorEastAsia" w:cstheme="majorBidi"/>
          <w:bCs/>
          <w:spacing w:val="15"/>
          <w:szCs w:val="28"/>
        </w:rPr>
        <w:t>complexity, the regulation discourages attorneys from accepting representation in complex cases</w:t>
      </w:r>
      <w:r w:rsidR="002B3117">
        <w:rPr>
          <w:rFonts w:eastAsiaTheme="majorEastAsia" w:cstheme="majorBidi"/>
          <w:bCs/>
          <w:spacing w:val="15"/>
          <w:szCs w:val="28"/>
        </w:rPr>
        <w:t xml:space="preserve"> </w:t>
      </w:r>
      <w:r w:rsidRPr="00BA3AE8">
        <w:rPr>
          <w:rFonts w:eastAsiaTheme="majorEastAsia" w:cstheme="majorBidi"/>
          <w:bCs/>
          <w:spacing w:val="15"/>
          <w:szCs w:val="28"/>
        </w:rPr>
        <w:t>involving multiple body parts, cumulative trauma claims, psychiatric injuries, apportionment</w:t>
      </w:r>
      <w:r w:rsidR="002B3117">
        <w:rPr>
          <w:rFonts w:eastAsiaTheme="majorEastAsia" w:cstheme="majorBidi"/>
          <w:bCs/>
          <w:spacing w:val="15"/>
          <w:szCs w:val="28"/>
        </w:rPr>
        <w:t xml:space="preserve"> </w:t>
      </w:r>
      <w:r w:rsidRPr="00BA3AE8">
        <w:rPr>
          <w:rFonts w:eastAsiaTheme="majorEastAsia" w:cstheme="majorBidi"/>
          <w:bCs/>
          <w:spacing w:val="15"/>
          <w:szCs w:val="28"/>
        </w:rPr>
        <w:t>disputes, or extensive medical treatment. These are precisely the cases where injured workers</w:t>
      </w:r>
      <w:r w:rsidR="002B3117">
        <w:rPr>
          <w:rFonts w:eastAsiaTheme="majorEastAsia" w:cstheme="majorBidi"/>
          <w:bCs/>
          <w:spacing w:val="15"/>
          <w:szCs w:val="28"/>
        </w:rPr>
        <w:t xml:space="preserve"> </w:t>
      </w:r>
      <w:r w:rsidRPr="00BA3AE8">
        <w:rPr>
          <w:rFonts w:eastAsiaTheme="majorEastAsia" w:cstheme="majorBidi"/>
          <w:bCs/>
          <w:spacing w:val="15"/>
          <w:szCs w:val="28"/>
        </w:rPr>
        <w:t>most need competent counsel to navigate the legal and medical complexities, and precisely the</w:t>
      </w:r>
      <w:r w:rsidR="002B3117">
        <w:rPr>
          <w:rFonts w:eastAsiaTheme="majorEastAsia" w:cstheme="majorBidi"/>
          <w:bCs/>
          <w:spacing w:val="15"/>
          <w:szCs w:val="28"/>
        </w:rPr>
        <w:t xml:space="preserve"> </w:t>
      </w:r>
      <w:r w:rsidRPr="00BA3AE8">
        <w:rPr>
          <w:rFonts w:eastAsiaTheme="majorEastAsia" w:cstheme="majorBidi"/>
          <w:bCs/>
          <w:spacing w:val="15"/>
          <w:szCs w:val="28"/>
        </w:rPr>
        <w:t>cases the regulation makes economically unviable.</w:t>
      </w:r>
    </w:p>
    <w:p w14:paraId="355415D6" w14:textId="77777777" w:rsidR="002B3117" w:rsidRDefault="002B3117" w:rsidP="00BA3AE8">
      <w:pPr>
        <w:spacing w:after="0" w:line="240" w:lineRule="auto"/>
        <w:rPr>
          <w:rFonts w:eastAsiaTheme="majorEastAsia" w:cstheme="majorBidi"/>
          <w:bCs/>
          <w:spacing w:val="15"/>
          <w:szCs w:val="28"/>
        </w:rPr>
      </w:pPr>
    </w:p>
    <w:p w14:paraId="3AB8DC2F" w14:textId="669A4A9D" w:rsidR="00356941" w:rsidRPr="00356941" w:rsidRDefault="00356941" w:rsidP="00356941">
      <w:pPr>
        <w:spacing w:after="0" w:line="240" w:lineRule="auto"/>
        <w:rPr>
          <w:rFonts w:eastAsiaTheme="majorEastAsia" w:cstheme="majorBidi"/>
          <w:bCs/>
          <w:spacing w:val="15"/>
          <w:szCs w:val="28"/>
        </w:rPr>
      </w:pPr>
      <w:r w:rsidRPr="00356941">
        <w:rPr>
          <w:rFonts w:eastAsiaTheme="majorEastAsia" w:cstheme="majorBidi"/>
          <w:b/>
          <w:bCs/>
          <w:spacing w:val="15"/>
          <w:szCs w:val="28"/>
        </w:rPr>
        <w:t xml:space="preserve">Low-value case abandonment. </w:t>
      </w:r>
      <w:r w:rsidRPr="00356941">
        <w:rPr>
          <w:rFonts w:eastAsiaTheme="majorEastAsia" w:cstheme="majorBidi"/>
          <w:bCs/>
          <w:spacing w:val="15"/>
          <w:szCs w:val="28"/>
        </w:rPr>
        <w:t>Workers with lower permanent disability awards already</w:t>
      </w:r>
      <w:r>
        <w:rPr>
          <w:rFonts w:eastAsiaTheme="majorEastAsia" w:cstheme="majorBidi"/>
          <w:bCs/>
          <w:spacing w:val="15"/>
          <w:szCs w:val="28"/>
        </w:rPr>
        <w:t xml:space="preserve"> </w:t>
      </w:r>
      <w:r w:rsidRPr="00356941">
        <w:rPr>
          <w:rFonts w:eastAsiaTheme="majorEastAsia" w:cstheme="majorBidi"/>
          <w:bCs/>
          <w:spacing w:val="15"/>
          <w:szCs w:val="28"/>
        </w:rPr>
        <w:t>present economic challenges for applicant attorneys operating on a percentage fee basis. Section</w:t>
      </w:r>
      <w:r>
        <w:rPr>
          <w:rFonts w:eastAsiaTheme="majorEastAsia" w:cstheme="majorBidi"/>
          <w:bCs/>
          <w:spacing w:val="15"/>
          <w:szCs w:val="28"/>
        </w:rPr>
        <w:t xml:space="preserve"> </w:t>
      </w:r>
      <w:r w:rsidRPr="00356941">
        <w:rPr>
          <w:rFonts w:eastAsiaTheme="majorEastAsia" w:cstheme="majorBidi"/>
          <w:bCs/>
          <w:spacing w:val="15"/>
          <w:szCs w:val="28"/>
        </w:rPr>
        <w:t>5710 fees represent one of the few mechanisms for making these cases economically viable for</w:t>
      </w:r>
      <w:r>
        <w:rPr>
          <w:rFonts w:eastAsiaTheme="majorEastAsia" w:cstheme="majorBidi"/>
          <w:bCs/>
          <w:spacing w:val="15"/>
          <w:szCs w:val="28"/>
        </w:rPr>
        <w:t xml:space="preserve"> </w:t>
      </w:r>
      <w:r w:rsidRPr="00356941">
        <w:rPr>
          <w:rFonts w:eastAsiaTheme="majorEastAsia" w:cstheme="majorBidi"/>
          <w:bCs/>
          <w:spacing w:val="15"/>
          <w:szCs w:val="28"/>
        </w:rPr>
        <w:t>competent practitioners. It is not uncommon for an applicant's claims to be denied for a year or</w:t>
      </w:r>
      <w:r>
        <w:rPr>
          <w:rFonts w:eastAsiaTheme="majorEastAsia" w:cstheme="majorBidi"/>
          <w:bCs/>
          <w:spacing w:val="15"/>
          <w:szCs w:val="28"/>
        </w:rPr>
        <w:t xml:space="preserve"> </w:t>
      </w:r>
      <w:r w:rsidRPr="00356941">
        <w:rPr>
          <w:rFonts w:eastAsiaTheme="majorEastAsia" w:cstheme="majorBidi"/>
          <w:bCs/>
          <w:spacing w:val="15"/>
          <w:szCs w:val="28"/>
        </w:rPr>
        <w:t>longer, while the attorney zealously advocates to get their claim accepted, only to eventually</w:t>
      </w:r>
      <w:r>
        <w:rPr>
          <w:rFonts w:eastAsiaTheme="majorEastAsia" w:cstheme="majorBidi"/>
          <w:bCs/>
          <w:spacing w:val="15"/>
          <w:szCs w:val="28"/>
        </w:rPr>
        <w:t xml:space="preserve"> </w:t>
      </w:r>
      <w:r w:rsidRPr="00356941">
        <w:rPr>
          <w:rFonts w:eastAsiaTheme="majorEastAsia" w:cstheme="majorBidi"/>
          <w:bCs/>
          <w:spacing w:val="15"/>
          <w:szCs w:val="28"/>
        </w:rPr>
        <w:t>obtain an industrial causation finding and award with little to no residual permanent disability</w:t>
      </w:r>
      <w:r>
        <w:rPr>
          <w:rFonts w:eastAsiaTheme="majorEastAsia" w:cstheme="majorBidi"/>
          <w:bCs/>
          <w:spacing w:val="15"/>
          <w:szCs w:val="28"/>
        </w:rPr>
        <w:t xml:space="preserve"> </w:t>
      </w:r>
      <w:r w:rsidRPr="00356941">
        <w:rPr>
          <w:rFonts w:eastAsiaTheme="majorEastAsia" w:cstheme="majorBidi"/>
          <w:bCs/>
          <w:spacing w:val="15"/>
          <w:szCs w:val="28"/>
        </w:rPr>
        <w:t>rating. Psychiatric claims are a prime example of this, where an injured worker typically regains</w:t>
      </w:r>
      <w:r>
        <w:rPr>
          <w:rFonts w:eastAsiaTheme="majorEastAsia" w:cstheme="majorBidi"/>
          <w:bCs/>
          <w:spacing w:val="15"/>
          <w:szCs w:val="28"/>
        </w:rPr>
        <w:t xml:space="preserve"> </w:t>
      </w:r>
      <w:r w:rsidRPr="00356941">
        <w:rPr>
          <w:rFonts w:eastAsiaTheme="majorEastAsia" w:cstheme="majorBidi"/>
          <w:bCs/>
          <w:spacing w:val="15"/>
          <w:szCs w:val="28"/>
        </w:rPr>
        <w:t>health after no longer being exposed to the injurious actions. Often, these cases result in little to</w:t>
      </w:r>
      <w:r>
        <w:rPr>
          <w:rFonts w:eastAsiaTheme="majorEastAsia" w:cstheme="majorBidi"/>
          <w:bCs/>
          <w:spacing w:val="15"/>
          <w:szCs w:val="28"/>
        </w:rPr>
        <w:t xml:space="preserve"> </w:t>
      </w:r>
      <w:r w:rsidRPr="00356941">
        <w:rPr>
          <w:rFonts w:eastAsiaTheme="majorEastAsia" w:cstheme="majorBidi"/>
          <w:bCs/>
          <w:spacing w:val="15"/>
          <w:szCs w:val="28"/>
        </w:rPr>
        <w:t>no indemnity awards, and without a mechanism to force insurance carriers to settle future</w:t>
      </w:r>
      <w:r>
        <w:rPr>
          <w:rFonts w:eastAsiaTheme="majorEastAsia" w:cstheme="majorBidi"/>
          <w:bCs/>
          <w:spacing w:val="15"/>
          <w:szCs w:val="28"/>
        </w:rPr>
        <w:t xml:space="preserve"> </w:t>
      </w:r>
      <w:r w:rsidRPr="00356941">
        <w:rPr>
          <w:rFonts w:eastAsiaTheme="majorEastAsia" w:cstheme="majorBidi"/>
          <w:bCs/>
          <w:spacing w:val="15"/>
          <w:szCs w:val="28"/>
        </w:rPr>
        <w:t>medical care benefits via compromise and release, it can mean the applicant attorney did</w:t>
      </w:r>
      <w:r>
        <w:rPr>
          <w:rFonts w:eastAsiaTheme="majorEastAsia" w:cstheme="majorBidi"/>
          <w:bCs/>
          <w:spacing w:val="15"/>
          <w:szCs w:val="28"/>
        </w:rPr>
        <w:t xml:space="preserve"> </w:t>
      </w:r>
      <w:r w:rsidRPr="00356941">
        <w:rPr>
          <w:rFonts w:eastAsiaTheme="majorEastAsia" w:cstheme="majorBidi"/>
          <w:bCs/>
          <w:spacing w:val="15"/>
          <w:szCs w:val="28"/>
        </w:rPr>
        <w:t>excellent work, effectively for free. The regulation's restrictions eliminate this mechanism,</w:t>
      </w:r>
      <w:r>
        <w:rPr>
          <w:rFonts w:eastAsiaTheme="majorEastAsia" w:cstheme="majorBidi"/>
          <w:bCs/>
          <w:spacing w:val="15"/>
          <w:szCs w:val="28"/>
        </w:rPr>
        <w:t xml:space="preserve"> </w:t>
      </w:r>
      <w:r w:rsidRPr="00356941">
        <w:rPr>
          <w:rFonts w:eastAsiaTheme="majorEastAsia" w:cstheme="majorBidi"/>
          <w:bCs/>
          <w:spacing w:val="15"/>
          <w:szCs w:val="28"/>
        </w:rPr>
        <w:t>ensuring that low-wage workers with legitimate claims that may not result in an indemnity</w:t>
      </w:r>
    </w:p>
    <w:p w14:paraId="60E3BE7B" w14:textId="77777777" w:rsidR="00356941" w:rsidRDefault="00356941" w:rsidP="00356941">
      <w:pPr>
        <w:spacing w:after="0" w:line="240" w:lineRule="auto"/>
        <w:rPr>
          <w:rFonts w:eastAsiaTheme="majorEastAsia" w:cstheme="majorBidi"/>
          <w:bCs/>
          <w:spacing w:val="15"/>
          <w:szCs w:val="28"/>
        </w:rPr>
      </w:pPr>
      <w:r w:rsidRPr="00356941">
        <w:rPr>
          <w:rFonts w:eastAsiaTheme="majorEastAsia" w:cstheme="majorBidi"/>
          <w:bCs/>
          <w:spacing w:val="15"/>
          <w:szCs w:val="28"/>
        </w:rPr>
        <w:t>award, will struggle to find representation.</w:t>
      </w:r>
    </w:p>
    <w:p w14:paraId="11369A51" w14:textId="77777777" w:rsidR="00356941" w:rsidRPr="00356941" w:rsidRDefault="00356941" w:rsidP="00356941">
      <w:pPr>
        <w:spacing w:after="0" w:line="240" w:lineRule="auto"/>
        <w:rPr>
          <w:rFonts w:eastAsiaTheme="majorEastAsia" w:cstheme="majorBidi"/>
          <w:bCs/>
          <w:spacing w:val="15"/>
          <w:szCs w:val="28"/>
        </w:rPr>
      </w:pPr>
    </w:p>
    <w:p w14:paraId="1C0F527F" w14:textId="77777777" w:rsidR="00356941" w:rsidRPr="00356941" w:rsidRDefault="00356941" w:rsidP="00356941">
      <w:pPr>
        <w:spacing w:after="0" w:line="240" w:lineRule="auto"/>
        <w:rPr>
          <w:rFonts w:eastAsiaTheme="majorEastAsia" w:cstheme="majorBidi"/>
          <w:b/>
          <w:bCs/>
          <w:spacing w:val="15"/>
          <w:szCs w:val="28"/>
        </w:rPr>
      </w:pPr>
      <w:r w:rsidRPr="00356941">
        <w:rPr>
          <w:rFonts w:eastAsiaTheme="majorEastAsia" w:cstheme="majorBidi"/>
          <w:b/>
          <w:bCs/>
          <w:spacing w:val="15"/>
          <w:szCs w:val="28"/>
        </w:rPr>
        <w:lastRenderedPageBreak/>
        <w:t>B. Disproportionate Impact on Vulnerable Populations</w:t>
      </w:r>
    </w:p>
    <w:p w14:paraId="12DC9580" w14:textId="77777777" w:rsidR="00356941" w:rsidRPr="00356941" w:rsidRDefault="00356941" w:rsidP="00356941">
      <w:pPr>
        <w:spacing w:after="0" w:line="240" w:lineRule="auto"/>
        <w:rPr>
          <w:rFonts w:eastAsiaTheme="majorEastAsia" w:cstheme="majorBidi"/>
          <w:bCs/>
          <w:spacing w:val="15"/>
          <w:szCs w:val="28"/>
        </w:rPr>
      </w:pPr>
      <w:r w:rsidRPr="00356941">
        <w:rPr>
          <w:rFonts w:eastAsiaTheme="majorEastAsia" w:cstheme="majorBidi"/>
          <w:bCs/>
          <w:spacing w:val="15"/>
          <w:szCs w:val="28"/>
        </w:rPr>
        <w:t>The regulation's practical effect will fall most heavily on the most vulnerable injured workers:</w:t>
      </w:r>
    </w:p>
    <w:p w14:paraId="536F6E9E" w14:textId="77777777" w:rsidR="00E75A9A" w:rsidRDefault="00E75A9A" w:rsidP="00356941">
      <w:pPr>
        <w:spacing w:after="0" w:line="240" w:lineRule="auto"/>
        <w:rPr>
          <w:rFonts w:eastAsiaTheme="majorEastAsia" w:cstheme="majorBidi"/>
          <w:b/>
          <w:bCs/>
          <w:spacing w:val="15"/>
          <w:szCs w:val="28"/>
        </w:rPr>
      </w:pPr>
    </w:p>
    <w:p w14:paraId="23ABC579" w14:textId="11FF2069" w:rsidR="00356941" w:rsidRPr="00356941" w:rsidRDefault="00356941" w:rsidP="00356941">
      <w:pPr>
        <w:spacing w:after="0" w:line="240" w:lineRule="auto"/>
        <w:rPr>
          <w:rFonts w:eastAsiaTheme="majorEastAsia" w:cstheme="majorBidi"/>
          <w:bCs/>
          <w:spacing w:val="15"/>
          <w:szCs w:val="28"/>
        </w:rPr>
      </w:pPr>
      <w:r w:rsidRPr="00356941">
        <w:rPr>
          <w:rFonts w:eastAsiaTheme="majorEastAsia" w:cstheme="majorBidi"/>
          <w:b/>
          <w:bCs/>
          <w:spacing w:val="15"/>
          <w:szCs w:val="28"/>
        </w:rPr>
        <w:t xml:space="preserve">Limited English proficiency workers. </w:t>
      </w:r>
      <w:r w:rsidRPr="00356941">
        <w:rPr>
          <w:rFonts w:eastAsiaTheme="majorEastAsia" w:cstheme="majorBidi"/>
          <w:bCs/>
          <w:spacing w:val="15"/>
          <w:szCs w:val="28"/>
        </w:rPr>
        <w:t>Cases involving non-English-speaking workers require</w:t>
      </w:r>
      <w:r w:rsidR="00E75A9A">
        <w:rPr>
          <w:rFonts w:eastAsiaTheme="majorEastAsia" w:cstheme="majorBidi"/>
          <w:bCs/>
          <w:spacing w:val="15"/>
          <w:szCs w:val="28"/>
        </w:rPr>
        <w:t xml:space="preserve"> </w:t>
      </w:r>
      <w:r w:rsidRPr="00356941">
        <w:rPr>
          <w:rFonts w:eastAsiaTheme="majorEastAsia" w:cstheme="majorBidi"/>
          <w:bCs/>
          <w:spacing w:val="15"/>
          <w:szCs w:val="28"/>
        </w:rPr>
        <w:t>substantially more preparation time: coordinating with interpreters, ensuring the interpreter</w:t>
      </w:r>
      <w:r w:rsidR="00E75A9A">
        <w:rPr>
          <w:rFonts w:eastAsiaTheme="majorEastAsia" w:cstheme="majorBidi"/>
          <w:bCs/>
          <w:spacing w:val="15"/>
          <w:szCs w:val="28"/>
        </w:rPr>
        <w:t xml:space="preserve"> </w:t>
      </w:r>
      <w:r w:rsidRPr="00356941">
        <w:rPr>
          <w:rFonts w:eastAsiaTheme="majorEastAsia" w:cstheme="majorBidi"/>
          <w:bCs/>
          <w:spacing w:val="15"/>
          <w:szCs w:val="28"/>
        </w:rPr>
        <w:t>understands medical and legal terminology, additional time during the deposition itself for</w:t>
      </w:r>
      <w:r w:rsidR="00E75A9A">
        <w:rPr>
          <w:rFonts w:eastAsiaTheme="majorEastAsia" w:cstheme="majorBidi"/>
          <w:bCs/>
          <w:spacing w:val="15"/>
          <w:szCs w:val="28"/>
        </w:rPr>
        <w:t xml:space="preserve"> </w:t>
      </w:r>
      <w:r w:rsidRPr="00356941">
        <w:rPr>
          <w:rFonts w:eastAsiaTheme="majorEastAsia" w:cstheme="majorBidi"/>
          <w:bCs/>
          <w:spacing w:val="15"/>
          <w:szCs w:val="28"/>
        </w:rPr>
        <w:t>interpretation, and post-deposition verification of translated testimony. A flat cap plus strict</w:t>
      </w:r>
      <w:r w:rsidR="00E75A9A">
        <w:rPr>
          <w:rFonts w:eastAsiaTheme="majorEastAsia" w:cstheme="majorBidi"/>
          <w:bCs/>
          <w:spacing w:val="15"/>
          <w:szCs w:val="28"/>
        </w:rPr>
        <w:t xml:space="preserve"> </w:t>
      </w:r>
      <w:r w:rsidRPr="00356941">
        <w:rPr>
          <w:rFonts w:eastAsiaTheme="majorEastAsia" w:cstheme="majorBidi"/>
          <w:bCs/>
          <w:spacing w:val="15"/>
          <w:szCs w:val="28"/>
        </w:rPr>
        <w:t>exclusions makes these cases economically unviable, disproportionately harming California's</w:t>
      </w:r>
      <w:r w:rsidR="00E75A9A">
        <w:rPr>
          <w:rFonts w:eastAsiaTheme="majorEastAsia" w:cstheme="majorBidi"/>
          <w:bCs/>
          <w:spacing w:val="15"/>
          <w:szCs w:val="28"/>
        </w:rPr>
        <w:t xml:space="preserve"> </w:t>
      </w:r>
      <w:r w:rsidRPr="00356941">
        <w:rPr>
          <w:rFonts w:eastAsiaTheme="majorEastAsia" w:cstheme="majorBidi"/>
          <w:bCs/>
          <w:spacing w:val="15"/>
          <w:szCs w:val="28"/>
        </w:rPr>
        <w:t>substantial LEP workforce.</w:t>
      </w:r>
    </w:p>
    <w:p w14:paraId="05372B52" w14:textId="77777777" w:rsidR="00E75A9A" w:rsidRDefault="00E75A9A" w:rsidP="00356941">
      <w:pPr>
        <w:spacing w:after="0" w:line="240" w:lineRule="auto"/>
        <w:rPr>
          <w:rFonts w:eastAsiaTheme="majorEastAsia" w:cstheme="majorBidi"/>
          <w:b/>
          <w:bCs/>
          <w:spacing w:val="15"/>
          <w:szCs w:val="28"/>
        </w:rPr>
      </w:pPr>
    </w:p>
    <w:p w14:paraId="3C5DD731" w14:textId="5110AF1D" w:rsidR="00356941" w:rsidRPr="00356941" w:rsidRDefault="00356941" w:rsidP="00356941">
      <w:pPr>
        <w:spacing w:after="0" w:line="240" w:lineRule="auto"/>
        <w:rPr>
          <w:rFonts w:eastAsiaTheme="majorEastAsia" w:cstheme="majorBidi"/>
          <w:bCs/>
          <w:spacing w:val="15"/>
          <w:szCs w:val="28"/>
        </w:rPr>
      </w:pPr>
      <w:r w:rsidRPr="00356941">
        <w:rPr>
          <w:rFonts w:eastAsiaTheme="majorEastAsia" w:cstheme="majorBidi"/>
          <w:b/>
          <w:bCs/>
          <w:spacing w:val="15"/>
          <w:szCs w:val="28"/>
        </w:rPr>
        <w:t xml:space="preserve">Workers with cognitive or psychological impairments. </w:t>
      </w:r>
      <w:r w:rsidRPr="00356941">
        <w:rPr>
          <w:rFonts w:eastAsiaTheme="majorEastAsia" w:cstheme="majorBidi"/>
          <w:bCs/>
          <w:spacing w:val="15"/>
          <w:szCs w:val="28"/>
        </w:rPr>
        <w:t>Workers with learning disabilities,</w:t>
      </w:r>
      <w:r w:rsidR="00E75A9A">
        <w:rPr>
          <w:rFonts w:eastAsiaTheme="majorEastAsia" w:cstheme="majorBidi"/>
          <w:bCs/>
          <w:spacing w:val="15"/>
          <w:szCs w:val="28"/>
        </w:rPr>
        <w:t xml:space="preserve"> </w:t>
      </w:r>
      <w:r w:rsidRPr="00356941">
        <w:rPr>
          <w:rFonts w:eastAsiaTheme="majorEastAsia" w:cstheme="majorBidi"/>
          <w:bCs/>
          <w:spacing w:val="15"/>
          <w:szCs w:val="28"/>
        </w:rPr>
        <w:t>traumatic brain injuries, PTSD, or other conditions affecting communication require extended,</w:t>
      </w:r>
      <w:r w:rsidR="00E75A9A">
        <w:rPr>
          <w:rFonts w:eastAsiaTheme="majorEastAsia" w:cstheme="majorBidi"/>
          <w:bCs/>
          <w:spacing w:val="15"/>
          <w:szCs w:val="28"/>
        </w:rPr>
        <w:t xml:space="preserve"> </w:t>
      </w:r>
      <w:r w:rsidRPr="00356941">
        <w:rPr>
          <w:rFonts w:eastAsiaTheme="majorEastAsia" w:cstheme="majorBidi"/>
          <w:bCs/>
          <w:spacing w:val="15"/>
          <w:szCs w:val="28"/>
        </w:rPr>
        <w:t>sensitive preparation. Psychiatric injury cases, already among the most complex and contested in</w:t>
      </w:r>
      <w:r w:rsidR="00E75A9A">
        <w:rPr>
          <w:rFonts w:eastAsiaTheme="majorEastAsia" w:cstheme="majorBidi"/>
          <w:bCs/>
          <w:spacing w:val="15"/>
          <w:szCs w:val="28"/>
        </w:rPr>
        <w:t xml:space="preserve"> </w:t>
      </w:r>
      <w:r w:rsidRPr="00356941">
        <w:rPr>
          <w:rFonts w:eastAsiaTheme="majorEastAsia" w:cstheme="majorBidi"/>
          <w:bCs/>
          <w:spacing w:val="15"/>
          <w:szCs w:val="28"/>
        </w:rPr>
        <w:t>the system, require careful preparation to address trauma, credibility, and causation issues. The</w:t>
      </w:r>
      <w:r w:rsidR="00E75A9A">
        <w:rPr>
          <w:rFonts w:eastAsiaTheme="majorEastAsia" w:cstheme="majorBidi"/>
          <w:bCs/>
          <w:spacing w:val="15"/>
          <w:szCs w:val="28"/>
        </w:rPr>
        <w:t xml:space="preserve"> </w:t>
      </w:r>
      <w:r w:rsidRPr="00356941">
        <w:rPr>
          <w:rFonts w:eastAsiaTheme="majorEastAsia" w:cstheme="majorBidi"/>
          <w:bCs/>
          <w:spacing w:val="15"/>
          <w:szCs w:val="28"/>
        </w:rPr>
        <w:t>regulation's caps do not account for these realities.</w:t>
      </w:r>
    </w:p>
    <w:p w14:paraId="771546A4" w14:textId="77777777" w:rsidR="00356941" w:rsidRPr="00356941" w:rsidRDefault="00356941" w:rsidP="00356941">
      <w:pPr>
        <w:spacing w:after="0" w:line="240" w:lineRule="auto"/>
        <w:rPr>
          <w:rFonts w:eastAsiaTheme="majorEastAsia" w:cstheme="majorBidi"/>
          <w:bCs/>
          <w:spacing w:val="15"/>
          <w:szCs w:val="28"/>
        </w:rPr>
      </w:pPr>
      <w:r w:rsidRPr="00356941">
        <w:rPr>
          <w:rFonts w:eastAsiaTheme="majorEastAsia" w:cstheme="majorBidi"/>
          <w:bCs/>
          <w:spacing w:val="15"/>
          <w:szCs w:val="28"/>
        </w:rPr>
        <w:t>This disparate impact contradicts the remedial purpose of the workers' compensation system.</w:t>
      </w:r>
    </w:p>
    <w:p w14:paraId="07015AD1" w14:textId="77777777" w:rsidR="00E75A9A" w:rsidRDefault="00E75A9A" w:rsidP="00356941">
      <w:pPr>
        <w:spacing w:after="0" w:line="240" w:lineRule="auto"/>
        <w:rPr>
          <w:rFonts w:eastAsiaTheme="majorEastAsia" w:cstheme="majorBidi"/>
          <w:b/>
          <w:bCs/>
          <w:spacing w:val="15"/>
          <w:szCs w:val="28"/>
        </w:rPr>
      </w:pPr>
    </w:p>
    <w:p w14:paraId="06440B9A" w14:textId="081ACB99" w:rsidR="00356941" w:rsidRPr="00356941" w:rsidRDefault="00356941" w:rsidP="00356941">
      <w:pPr>
        <w:spacing w:after="0" w:line="240" w:lineRule="auto"/>
        <w:rPr>
          <w:rFonts w:eastAsiaTheme="majorEastAsia" w:cstheme="majorBidi"/>
          <w:b/>
          <w:bCs/>
          <w:spacing w:val="15"/>
          <w:szCs w:val="28"/>
        </w:rPr>
      </w:pPr>
      <w:r w:rsidRPr="00356941">
        <w:rPr>
          <w:rFonts w:eastAsiaTheme="majorEastAsia" w:cstheme="majorBidi"/>
          <w:b/>
          <w:bCs/>
          <w:spacing w:val="15"/>
          <w:szCs w:val="28"/>
        </w:rPr>
        <w:t>C. Perverse Defense Incentives, Cost-Shifting, and Remedial Purpose</w:t>
      </w:r>
    </w:p>
    <w:p w14:paraId="20D08A53" w14:textId="28C4174E" w:rsidR="00356941" w:rsidRPr="00356941" w:rsidRDefault="00356941" w:rsidP="00356941">
      <w:pPr>
        <w:spacing w:after="0" w:line="240" w:lineRule="auto"/>
        <w:rPr>
          <w:rFonts w:eastAsiaTheme="majorEastAsia" w:cstheme="majorBidi"/>
          <w:bCs/>
          <w:spacing w:val="15"/>
          <w:szCs w:val="28"/>
        </w:rPr>
      </w:pPr>
      <w:r w:rsidRPr="00356941">
        <w:rPr>
          <w:rFonts w:eastAsiaTheme="majorEastAsia" w:cstheme="majorBidi"/>
          <w:bCs/>
          <w:spacing w:val="15"/>
          <w:szCs w:val="28"/>
        </w:rPr>
        <w:t>Because defense counsel controls whether to notice a deposition and how it is conducted, low</w:t>
      </w:r>
      <w:r w:rsidR="00E75A9A">
        <w:rPr>
          <w:rFonts w:eastAsiaTheme="majorEastAsia" w:cstheme="majorBidi"/>
          <w:bCs/>
          <w:spacing w:val="15"/>
          <w:szCs w:val="28"/>
        </w:rPr>
        <w:t xml:space="preserve"> </w:t>
      </w:r>
      <w:r w:rsidRPr="00356941">
        <w:rPr>
          <w:rFonts w:eastAsiaTheme="majorEastAsia" w:cstheme="majorBidi"/>
          <w:bCs/>
          <w:spacing w:val="15"/>
          <w:szCs w:val="28"/>
        </w:rPr>
        <w:t>capped fees create incentives for strategic abuse:</w:t>
      </w:r>
    </w:p>
    <w:p w14:paraId="29689B71" w14:textId="77777777" w:rsidR="00E75A9A" w:rsidRDefault="00E75A9A" w:rsidP="00356941">
      <w:pPr>
        <w:spacing w:after="0" w:line="240" w:lineRule="auto"/>
        <w:rPr>
          <w:rFonts w:eastAsiaTheme="majorEastAsia" w:cstheme="majorBidi"/>
          <w:bCs/>
          <w:spacing w:val="15"/>
          <w:szCs w:val="28"/>
        </w:rPr>
      </w:pPr>
    </w:p>
    <w:p w14:paraId="6CCEE7F5" w14:textId="77777777" w:rsidR="00E75A9A" w:rsidRDefault="00356941" w:rsidP="00AC4E5C">
      <w:pPr>
        <w:pStyle w:val="ListParagraph"/>
        <w:numPr>
          <w:ilvl w:val="0"/>
          <w:numId w:val="56"/>
        </w:numPr>
        <w:spacing w:after="0" w:line="240" w:lineRule="auto"/>
        <w:rPr>
          <w:rFonts w:eastAsiaTheme="majorEastAsia" w:cstheme="majorBidi"/>
          <w:bCs/>
          <w:spacing w:val="15"/>
          <w:szCs w:val="28"/>
        </w:rPr>
      </w:pPr>
      <w:r w:rsidRPr="00E75A9A">
        <w:rPr>
          <w:rFonts w:eastAsiaTheme="majorEastAsia" w:cstheme="majorBidi"/>
          <w:bCs/>
          <w:spacing w:val="15"/>
          <w:szCs w:val="28"/>
        </w:rPr>
        <w:t>Noticing depositions more frequently, knowing applicant counsel receives reduced</w:t>
      </w:r>
      <w:r w:rsidR="00E75A9A">
        <w:rPr>
          <w:rFonts w:eastAsiaTheme="majorEastAsia" w:cstheme="majorBidi"/>
          <w:bCs/>
          <w:spacing w:val="15"/>
          <w:szCs w:val="28"/>
        </w:rPr>
        <w:t xml:space="preserve"> </w:t>
      </w:r>
      <w:r w:rsidRPr="00E75A9A">
        <w:rPr>
          <w:rFonts w:eastAsiaTheme="majorEastAsia" w:cstheme="majorBidi"/>
          <w:bCs/>
          <w:spacing w:val="15"/>
          <w:szCs w:val="28"/>
        </w:rPr>
        <w:t>compensation regardless of the time invested</w:t>
      </w:r>
    </w:p>
    <w:p w14:paraId="76561B7B" w14:textId="77777777" w:rsidR="00E75A9A" w:rsidRDefault="00356941" w:rsidP="00AC4E5C">
      <w:pPr>
        <w:pStyle w:val="ListParagraph"/>
        <w:numPr>
          <w:ilvl w:val="0"/>
          <w:numId w:val="56"/>
        </w:numPr>
        <w:spacing w:after="0" w:line="240" w:lineRule="auto"/>
        <w:rPr>
          <w:rFonts w:eastAsiaTheme="majorEastAsia" w:cstheme="majorBidi"/>
          <w:bCs/>
          <w:spacing w:val="15"/>
          <w:szCs w:val="28"/>
        </w:rPr>
      </w:pPr>
      <w:r w:rsidRPr="00E75A9A">
        <w:rPr>
          <w:rFonts w:eastAsiaTheme="majorEastAsia" w:cstheme="majorBidi"/>
          <w:bCs/>
          <w:spacing w:val="15"/>
          <w:szCs w:val="28"/>
        </w:rPr>
        <w:t>Using deposition time inefficiently without consequence</w:t>
      </w:r>
    </w:p>
    <w:p w14:paraId="403E3FEF" w14:textId="091E2FD0" w:rsidR="002B3117" w:rsidRDefault="00356941" w:rsidP="00AC4E5C">
      <w:pPr>
        <w:pStyle w:val="ListParagraph"/>
        <w:numPr>
          <w:ilvl w:val="0"/>
          <w:numId w:val="56"/>
        </w:numPr>
        <w:spacing w:after="0" w:line="240" w:lineRule="auto"/>
        <w:rPr>
          <w:rFonts w:eastAsiaTheme="majorEastAsia" w:cstheme="majorBidi"/>
          <w:bCs/>
          <w:spacing w:val="15"/>
          <w:szCs w:val="28"/>
        </w:rPr>
      </w:pPr>
      <w:r w:rsidRPr="00E75A9A">
        <w:rPr>
          <w:rFonts w:eastAsiaTheme="majorEastAsia" w:cstheme="majorBidi"/>
          <w:bCs/>
          <w:spacing w:val="15"/>
          <w:szCs w:val="28"/>
        </w:rPr>
        <w:t>Imposing uncompensated preparation burdens through sprawling topics requiring</w:t>
      </w:r>
      <w:r w:rsidR="00E75A9A">
        <w:rPr>
          <w:rFonts w:eastAsiaTheme="majorEastAsia" w:cstheme="majorBidi"/>
          <w:bCs/>
          <w:spacing w:val="15"/>
          <w:szCs w:val="28"/>
        </w:rPr>
        <w:t xml:space="preserve"> </w:t>
      </w:r>
      <w:r w:rsidRPr="00E75A9A">
        <w:rPr>
          <w:rFonts w:eastAsiaTheme="majorEastAsia" w:cstheme="majorBidi"/>
          <w:bCs/>
          <w:spacing w:val="15"/>
          <w:szCs w:val="28"/>
        </w:rPr>
        <w:t>extensive file review</w:t>
      </w:r>
    </w:p>
    <w:p w14:paraId="0069FC35" w14:textId="54CDD113" w:rsidR="00E75A9A" w:rsidRDefault="00E75A9A" w:rsidP="00AC4E5C">
      <w:pPr>
        <w:pStyle w:val="ListParagraph"/>
        <w:numPr>
          <w:ilvl w:val="0"/>
          <w:numId w:val="56"/>
        </w:numPr>
        <w:spacing w:after="0" w:line="240" w:lineRule="auto"/>
        <w:rPr>
          <w:rFonts w:eastAsiaTheme="majorEastAsia" w:cstheme="majorBidi"/>
          <w:bCs/>
          <w:spacing w:val="15"/>
          <w:szCs w:val="28"/>
        </w:rPr>
      </w:pPr>
      <w:r>
        <w:rPr>
          <w:rFonts w:eastAsiaTheme="majorEastAsia" w:cstheme="majorBidi"/>
          <w:bCs/>
          <w:spacing w:val="15"/>
          <w:szCs w:val="28"/>
        </w:rPr>
        <w:t>Scheduling depositions at inconvenient locations knowing applicant counsel cannot recover travel costs</w:t>
      </w:r>
    </w:p>
    <w:p w14:paraId="3C3D6D0D" w14:textId="77777777" w:rsidR="00E75A9A" w:rsidRDefault="00E75A9A" w:rsidP="00E75A9A">
      <w:pPr>
        <w:spacing w:after="0" w:line="240" w:lineRule="auto"/>
        <w:rPr>
          <w:rStyle w:val="Heading1Char"/>
          <w:b w:val="0"/>
          <w:bCs/>
        </w:rPr>
      </w:pPr>
    </w:p>
    <w:p w14:paraId="2736D4B9" w14:textId="118D1CFF" w:rsidR="00DB3867" w:rsidRPr="00DB3867" w:rsidRDefault="00DB3867" w:rsidP="00DB3867">
      <w:pPr>
        <w:spacing w:after="0" w:line="240" w:lineRule="auto"/>
        <w:rPr>
          <w:rFonts w:eastAsiaTheme="majorEastAsia" w:cstheme="majorBidi"/>
          <w:bCs/>
          <w:spacing w:val="15"/>
          <w:szCs w:val="28"/>
        </w:rPr>
      </w:pPr>
      <w:r w:rsidRPr="00DB3867">
        <w:rPr>
          <w:rFonts w:eastAsiaTheme="majorEastAsia" w:cstheme="majorBidi"/>
          <w:bCs/>
          <w:spacing w:val="15"/>
          <w:szCs w:val="28"/>
        </w:rPr>
        <w:t xml:space="preserve">In many cases, applicant depositions are noticed as a matter </w:t>
      </w:r>
      <w:proofErr w:type="spellStart"/>
      <w:r w:rsidRPr="00DB3867">
        <w:rPr>
          <w:rFonts w:eastAsiaTheme="majorEastAsia" w:cstheme="majorBidi"/>
          <w:bCs/>
          <w:spacing w:val="15"/>
          <w:szCs w:val="28"/>
        </w:rPr>
        <w:t>ofroutine</w:t>
      </w:r>
      <w:proofErr w:type="spellEnd"/>
      <w:r w:rsidRPr="00DB3867">
        <w:rPr>
          <w:rFonts w:eastAsiaTheme="majorEastAsia" w:cstheme="majorBidi"/>
          <w:bCs/>
          <w:spacing w:val="15"/>
          <w:szCs w:val="28"/>
        </w:rPr>
        <w:t xml:space="preserve"> rather than necessity,</w:t>
      </w:r>
      <w:r>
        <w:rPr>
          <w:rFonts w:eastAsiaTheme="majorEastAsia" w:cstheme="majorBidi"/>
          <w:bCs/>
          <w:spacing w:val="15"/>
          <w:szCs w:val="28"/>
        </w:rPr>
        <w:t xml:space="preserve"> </w:t>
      </w:r>
      <w:r w:rsidRPr="00DB3867">
        <w:rPr>
          <w:rFonts w:eastAsiaTheme="majorEastAsia" w:cstheme="majorBidi"/>
          <w:bCs/>
          <w:spacing w:val="15"/>
          <w:szCs w:val="28"/>
        </w:rPr>
        <w:t>particularly early in litigation, magnifying the cost-shifting effects of the proposed caps.</w:t>
      </w:r>
    </w:p>
    <w:p w14:paraId="64A389A1" w14:textId="77777777" w:rsidR="00DB3867" w:rsidRDefault="00DB3867" w:rsidP="00DB3867">
      <w:pPr>
        <w:spacing w:after="0" w:line="240" w:lineRule="auto"/>
        <w:rPr>
          <w:rFonts w:eastAsiaTheme="majorEastAsia" w:cstheme="majorBidi"/>
          <w:bCs/>
          <w:spacing w:val="15"/>
          <w:szCs w:val="28"/>
        </w:rPr>
      </w:pPr>
    </w:p>
    <w:p w14:paraId="7EC47BA1" w14:textId="574DE466" w:rsidR="00DB3867" w:rsidRPr="00DB3867" w:rsidRDefault="00DB3867" w:rsidP="00DB3867">
      <w:pPr>
        <w:spacing w:after="0" w:line="240" w:lineRule="auto"/>
        <w:rPr>
          <w:rFonts w:eastAsiaTheme="majorEastAsia" w:cstheme="majorBidi"/>
          <w:bCs/>
          <w:spacing w:val="15"/>
          <w:szCs w:val="28"/>
        </w:rPr>
      </w:pPr>
      <w:r w:rsidRPr="00DB3867">
        <w:rPr>
          <w:rFonts w:eastAsiaTheme="majorEastAsia" w:cstheme="majorBidi"/>
          <w:bCs/>
          <w:spacing w:val="15"/>
          <w:szCs w:val="28"/>
        </w:rPr>
        <w:t>Labor Code section 5710 embodies a deliberate cost-allocation decision: the party who chooses</w:t>
      </w:r>
      <w:r>
        <w:rPr>
          <w:rFonts w:eastAsiaTheme="majorEastAsia" w:cstheme="majorBidi"/>
          <w:bCs/>
          <w:spacing w:val="15"/>
          <w:szCs w:val="28"/>
        </w:rPr>
        <w:t xml:space="preserve"> </w:t>
      </w:r>
      <w:r w:rsidRPr="00DB3867">
        <w:rPr>
          <w:rFonts w:eastAsiaTheme="majorEastAsia" w:cstheme="majorBidi"/>
          <w:bCs/>
          <w:spacing w:val="15"/>
          <w:szCs w:val="28"/>
        </w:rPr>
        <w:t>to depose should bear the cost. The defense chooses whether to notice a deposition; the worker is</w:t>
      </w:r>
      <w:r>
        <w:rPr>
          <w:rFonts w:eastAsiaTheme="majorEastAsia" w:cstheme="majorBidi"/>
          <w:bCs/>
          <w:spacing w:val="15"/>
          <w:szCs w:val="28"/>
        </w:rPr>
        <w:t xml:space="preserve"> </w:t>
      </w:r>
      <w:r w:rsidRPr="00DB3867">
        <w:rPr>
          <w:rFonts w:eastAsiaTheme="majorEastAsia" w:cstheme="majorBidi"/>
          <w:bCs/>
          <w:spacing w:val="15"/>
          <w:szCs w:val="28"/>
        </w:rPr>
        <w:t>compelled to appear. The statute allocates costs to the decision-maker. The regulation does not</w:t>
      </w:r>
      <w:r>
        <w:rPr>
          <w:rFonts w:eastAsiaTheme="majorEastAsia" w:cstheme="majorBidi"/>
          <w:bCs/>
          <w:spacing w:val="15"/>
          <w:szCs w:val="28"/>
        </w:rPr>
        <w:t xml:space="preserve"> </w:t>
      </w:r>
      <w:r w:rsidRPr="00DB3867">
        <w:rPr>
          <w:rFonts w:eastAsiaTheme="majorEastAsia" w:cstheme="majorBidi"/>
          <w:bCs/>
          <w:spacing w:val="15"/>
          <w:szCs w:val="28"/>
        </w:rPr>
        <w:t xml:space="preserve">reduce the actual resources required for competent representation. It simply caps </w:t>
      </w:r>
      <w:r w:rsidRPr="00DB3867">
        <w:rPr>
          <w:rFonts w:eastAsiaTheme="majorEastAsia" w:cstheme="majorBidi"/>
          <w:bCs/>
          <w:spacing w:val="15"/>
          <w:szCs w:val="28"/>
        </w:rPr>
        <w:lastRenderedPageBreak/>
        <w:t>what the</w:t>
      </w:r>
      <w:r>
        <w:rPr>
          <w:rFonts w:eastAsiaTheme="majorEastAsia" w:cstheme="majorBidi"/>
          <w:bCs/>
          <w:spacing w:val="15"/>
          <w:szCs w:val="28"/>
        </w:rPr>
        <w:t xml:space="preserve"> </w:t>
      </w:r>
      <w:r w:rsidRPr="00DB3867">
        <w:rPr>
          <w:rFonts w:eastAsiaTheme="majorEastAsia" w:cstheme="majorBidi"/>
          <w:bCs/>
          <w:spacing w:val="15"/>
          <w:szCs w:val="28"/>
        </w:rPr>
        <w:t>defense pays while leaving actual costs unchanged. The gap is absorbed by applicant attorneys,</w:t>
      </w:r>
      <w:r>
        <w:rPr>
          <w:rFonts w:eastAsiaTheme="majorEastAsia" w:cstheme="majorBidi"/>
          <w:bCs/>
          <w:spacing w:val="15"/>
          <w:szCs w:val="28"/>
        </w:rPr>
        <w:t xml:space="preserve"> </w:t>
      </w:r>
      <w:r w:rsidRPr="00DB3867">
        <w:rPr>
          <w:rFonts w:eastAsiaTheme="majorEastAsia" w:cstheme="majorBidi"/>
          <w:bCs/>
          <w:spacing w:val="15"/>
          <w:szCs w:val="28"/>
        </w:rPr>
        <w:t>who provide a hidden subsidy to defense discovery.</w:t>
      </w:r>
    </w:p>
    <w:p w14:paraId="4B96395D" w14:textId="77777777" w:rsidR="00DB3867" w:rsidRDefault="00DB3867" w:rsidP="00DB3867">
      <w:pPr>
        <w:spacing w:after="0" w:line="240" w:lineRule="auto"/>
        <w:rPr>
          <w:rFonts w:eastAsiaTheme="majorEastAsia" w:cstheme="majorBidi"/>
          <w:bCs/>
          <w:spacing w:val="15"/>
          <w:szCs w:val="28"/>
        </w:rPr>
      </w:pPr>
    </w:p>
    <w:p w14:paraId="777B377A" w14:textId="06552E12" w:rsidR="00DB3867" w:rsidRDefault="00DB3867" w:rsidP="00DB3867">
      <w:pPr>
        <w:spacing w:after="0" w:line="240" w:lineRule="auto"/>
        <w:rPr>
          <w:rFonts w:eastAsiaTheme="majorEastAsia" w:cstheme="majorBidi"/>
          <w:bCs/>
          <w:spacing w:val="15"/>
          <w:szCs w:val="28"/>
        </w:rPr>
      </w:pPr>
      <w:r w:rsidRPr="00DB3867">
        <w:rPr>
          <w:rFonts w:eastAsiaTheme="majorEastAsia" w:cstheme="majorBidi"/>
          <w:bCs/>
          <w:spacing w:val="15"/>
          <w:szCs w:val="28"/>
        </w:rPr>
        <w:t>Section 5710 exists to ensure that injured workers can obtain competent representation at</w:t>
      </w:r>
      <w:r>
        <w:rPr>
          <w:rFonts w:eastAsiaTheme="majorEastAsia" w:cstheme="majorBidi"/>
          <w:bCs/>
          <w:spacing w:val="15"/>
          <w:szCs w:val="28"/>
        </w:rPr>
        <w:t xml:space="preserve"> </w:t>
      </w:r>
      <w:r w:rsidRPr="00DB3867">
        <w:rPr>
          <w:rFonts w:eastAsiaTheme="majorEastAsia" w:cstheme="majorBidi"/>
          <w:bCs/>
          <w:spacing w:val="15"/>
          <w:szCs w:val="28"/>
        </w:rPr>
        <w:t>depositions without bearing the financial burden of defense-initiated discovery. The regulation</w:t>
      </w:r>
      <w:r>
        <w:rPr>
          <w:rFonts w:eastAsiaTheme="majorEastAsia" w:cstheme="majorBidi"/>
          <w:bCs/>
          <w:spacing w:val="15"/>
          <w:szCs w:val="28"/>
        </w:rPr>
        <w:t xml:space="preserve"> </w:t>
      </w:r>
      <w:r w:rsidRPr="00DB3867">
        <w:rPr>
          <w:rFonts w:eastAsiaTheme="majorEastAsia" w:cstheme="majorBidi"/>
          <w:bCs/>
          <w:spacing w:val="15"/>
          <w:szCs w:val="28"/>
        </w:rPr>
        <w:t>defeats this purpose by making representation economically unviable for attorneys, creating</w:t>
      </w:r>
      <w:r>
        <w:rPr>
          <w:rFonts w:eastAsiaTheme="majorEastAsia" w:cstheme="majorBidi"/>
          <w:bCs/>
          <w:spacing w:val="15"/>
          <w:szCs w:val="28"/>
        </w:rPr>
        <w:t xml:space="preserve"> </w:t>
      </w:r>
      <w:r w:rsidRPr="00DB3867">
        <w:rPr>
          <w:rFonts w:eastAsiaTheme="majorEastAsia" w:cstheme="majorBidi"/>
          <w:bCs/>
          <w:spacing w:val="15"/>
          <w:szCs w:val="28"/>
        </w:rPr>
        <w:t>barriers where the statute intended to remove them. This is fundamentally incompatible with the</w:t>
      </w:r>
      <w:r>
        <w:rPr>
          <w:rFonts w:eastAsiaTheme="majorEastAsia" w:cstheme="majorBidi"/>
          <w:bCs/>
          <w:spacing w:val="15"/>
          <w:szCs w:val="28"/>
        </w:rPr>
        <w:t xml:space="preserve"> </w:t>
      </w:r>
      <w:r w:rsidRPr="00DB3867">
        <w:rPr>
          <w:rFonts w:eastAsiaTheme="majorEastAsia" w:cstheme="majorBidi"/>
          <w:bCs/>
          <w:spacing w:val="15"/>
          <w:szCs w:val="28"/>
        </w:rPr>
        <w:t>remedial purpose of workers' compensation.</w:t>
      </w:r>
    </w:p>
    <w:p w14:paraId="660B1DD9" w14:textId="77777777" w:rsidR="00DB3867" w:rsidRPr="00DB3867" w:rsidRDefault="00DB3867" w:rsidP="00DB3867">
      <w:pPr>
        <w:spacing w:after="0" w:line="240" w:lineRule="auto"/>
        <w:rPr>
          <w:rFonts w:eastAsiaTheme="majorEastAsia" w:cstheme="majorBidi"/>
          <w:bCs/>
          <w:spacing w:val="15"/>
          <w:szCs w:val="28"/>
        </w:rPr>
      </w:pPr>
    </w:p>
    <w:p w14:paraId="4D0C2F71" w14:textId="77777777" w:rsidR="00DB3867" w:rsidRPr="00DB3867" w:rsidRDefault="00DB3867" w:rsidP="00DB3867">
      <w:pPr>
        <w:spacing w:after="0" w:line="240" w:lineRule="auto"/>
        <w:rPr>
          <w:rFonts w:eastAsiaTheme="majorEastAsia" w:cstheme="majorBidi"/>
          <w:b/>
          <w:bCs/>
          <w:spacing w:val="15"/>
          <w:szCs w:val="28"/>
        </w:rPr>
      </w:pPr>
      <w:r w:rsidRPr="00DB3867">
        <w:rPr>
          <w:rFonts w:eastAsiaTheme="majorEastAsia" w:cstheme="majorBidi"/>
          <w:b/>
          <w:bCs/>
          <w:spacing w:val="15"/>
          <w:szCs w:val="28"/>
        </w:rPr>
        <w:t>D. Contingency Fee Economics and Defense Counsel Asymmetry</w:t>
      </w:r>
    </w:p>
    <w:p w14:paraId="51D5943C" w14:textId="77777777" w:rsidR="00E04C14" w:rsidRDefault="00DB3867" w:rsidP="00DB3867">
      <w:pPr>
        <w:spacing w:after="0" w:line="240" w:lineRule="auto"/>
        <w:rPr>
          <w:rFonts w:eastAsiaTheme="majorEastAsia" w:cstheme="majorBidi"/>
          <w:bCs/>
          <w:spacing w:val="15"/>
          <w:szCs w:val="28"/>
        </w:rPr>
      </w:pPr>
      <w:r w:rsidRPr="00DB3867">
        <w:rPr>
          <w:rFonts w:eastAsiaTheme="majorEastAsia" w:cstheme="majorBidi"/>
          <w:bCs/>
          <w:spacing w:val="15"/>
          <w:szCs w:val="28"/>
        </w:rPr>
        <w:t>Applicant attorneys work on contingency, receiving a limited percentage of permanent disability</w:t>
      </w:r>
      <w:r>
        <w:rPr>
          <w:rFonts w:eastAsiaTheme="majorEastAsia" w:cstheme="majorBidi"/>
          <w:bCs/>
          <w:spacing w:val="15"/>
          <w:szCs w:val="28"/>
        </w:rPr>
        <w:t xml:space="preserve"> </w:t>
      </w:r>
      <w:r w:rsidRPr="00DB3867">
        <w:rPr>
          <w:rFonts w:eastAsiaTheme="majorEastAsia" w:cstheme="majorBidi"/>
          <w:bCs/>
          <w:spacing w:val="15"/>
          <w:szCs w:val="28"/>
        </w:rPr>
        <w:t>awards, and occasionally other benefits. They receive no direct compensation for most work,</w:t>
      </w:r>
      <w:r>
        <w:rPr>
          <w:rFonts w:eastAsiaTheme="majorEastAsia" w:cstheme="majorBidi"/>
          <w:bCs/>
          <w:spacing w:val="15"/>
          <w:szCs w:val="28"/>
        </w:rPr>
        <w:t xml:space="preserve"> </w:t>
      </w:r>
      <w:r w:rsidRPr="00DB3867">
        <w:rPr>
          <w:rFonts w:eastAsiaTheme="majorEastAsia" w:cstheme="majorBidi"/>
          <w:bCs/>
          <w:spacing w:val="15"/>
          <w:szCs w:val="28"/>
        </w:rPr>
        <w:t>including file review, client meetings, medical record review, legal research, correspondence,</w:t>
      </w:r>
      <w:r>
        <w:rPr>
          <w:rFonts w:eastAsiaTheme="majorEastAsia" w:cstheme="majorBidi"/>
          <w:bCs/>
          <w:spacing w:val="15"/>
          <w:szCs w:val="28"/>
        </w:rPr>
        <w:t xml:space="preserve"> </w:t>
      </w:r>
      <w:r w:rsidRPr="00DB3867">
        <w:rPr>
          <w:rFonts w:eastAsiaTheme="majorEastAsia" w:cstheme="majorBidi"/>
          <w:bCs/>
          <w:spacing w:val="15"/>
          <w:szCs w:val="28"/>
        </w:rPr>
        <w:t>and hearing preparation, until a case resolve</w:t>
      </w:r>
      <w:r w:rsidR="00E04C14">
        <w:rPr>
          <w:rFonts w:eastAsiaTheme="majorEastAsia" w:cstheme="majorBidi"/>
          <w:bCs/>
          <w:spacing w:val="15"/>
          <w:szCs w:val="28"/>
        </w:rPr>
        <w:t>s</w:t>
      </w:r>
      <w:r w:rsidRPr="00DB3867">
        <w:rPr>
          <w:rFonts w:eastAsiaTheme="majorEastAsia" w:cstheme="majorBidi"/>
          <w:bCs/>
          <w:spacing w:val="15"/>
          <w:szCs w:val="28"/>
        </w:rPr>
        <w:t>, typically 1-4 years after injury.</w:t>
      </w:r>
      <w:r>
        <w:rPr>
          <w:rFonts w:eastAsiaTheme="majorEastAsia" w:cstheme="majorBidi"/>
          <w:bCs/>
          <w:spacing w:val="15"/>
          <w:szCs w:val="28"/>
        </w:rPr>
        <w:t xml:space="preserve"> </w:t>
      </w:r>
    </w:p>
    <w:p w14:paraId="0E352863" w14:textId="77777777" w:rsidR="00E04C14" w:rsidRDefault="00E04C14" w:rsidP="00DB3867">
      <w:pPr>
        <w:spacing w:after="0" w:line="240" w:lineRule="auto"/>
        <w:rPr>
          <w:rFonts w:eastAsiaTheme="majorEastAsia" w:cstheme="majorBidi"/>
          <w:bCs/>
          <w:spacing w:val="15"/>
          <w:szCs w:val="28"/>
        </w:rPr>
      </w:pPr>
    </w:p>
    <w:p w14:paraId="299EF6DF" w14:textId="64BA227A" w:rsidR="00DB3867" w:rsidRPr="00DB3867" w:rsidRDefault="00DB3867" w:rsidP="00DB3867">
      <w:pPr>
        <w:spacing w:after="0" w:line="240" w:lineRule="auto"/>
        <w:rPr>
          <w:rFonts w:eastAsiaTheme="majorEastAsia" w:cstheme="majorBidi"/>
          <w:bCs/>
          <w:spacing w:val="15"/>
          <w:szCs w:val="28"/>
        </w:rPr>
      </w:pPr>
      <w:r w:rsidRPr="00DB3867">
        <w:rPr>
          <w:rFonts w:eastAsiaTheme="majorEastAsia" w:cstheme="majorBidi"/>
          <w:bCs/>
          <w:spacing w:val="15"/>
          <w:szCs w:val="28"/>
        </w:rPr>
        <w:t>Section 5710 fees are one of few sources of current compensation during the lengthy pre</w:t>
      </w:r>
      <w:r w:rsidR="00E04C14">
        <w:rPr>
          <w:rFonts w:eastAsiaTheme="majorEastAsia" w:cstheme="majorBidi"/>
          <w:bCs/>
          <w:spacing w:val="15"/>
          <w:szCs w:val="28"/>
        </w:rPr>
        <w:t>-</w:t>
      </w:r>
      <w:r w:rsidRPr="00DB3867">
        <w:rPr>
          <w:rFonts w:eastAsiaTheme="majorEastAsia" w:cstheme="majorBidi"/>
          <w:bCs/>
          <w:spacing w:val="15"/>
          <w:szCs w:val="28"/>
        </w:rPr>
        <w:t>resolution</w:t>
      </w:r>
      <w:r w:rsidR="00E04C14">
        <w:rPr>
          <w:rFonts w:eastAsiaTheme="majorEastAsia" w:cstheme="majorBidi"/>
          <w:bCs/>
          <w:spacing w:val="15"/>
          <w:szCs w:val="28"/>
        </w:rPr>
        <w:t xml:space="preserve"> </w:t>
      </w:r>
      <w:r w:rsidRPr="00DB3867">
        <w:rPr>
          <w:rFonts w:eastAsiaTheme="majorEastAsia" w:cstheme="majorBidi"/>
          <w:bCs/>
          <w:spacing w:val="15"/>
          <w:szCs w:val="28"/>
        </w:rPr>
        <w:t>period where there is the greatest need for representation by the applicant. For many</w:t>
      </w:r>
      <w:r w:rsidR="00E04C14">
        <w:rPr>
          <w:rFonts w:eastAsiaTheme="majorEastAsia" w:cstheme="majorBidi"/>
          <w:bCs/>
          <w:spacing w:val="15"/>
          <w:szCs w:val="28"/>
        </w:rPr>
        <w:t xml:space="preserve"> </w:t>
      </w:r>
      <w:r w:rsidRPr="00DB3867">
        <w:rPr>
          <w:rFonts w:eastAsiaTheme="majorEastAsia" w:cstheme="majorBidi"/>
          <w:bCs/>
          <w:spacing w:val="15"/>
          <w:szCs w:val="28"/>
        </w:rPr>
        <w:t>practices, section 5710 fees represent a significant percentage of annual revenue, allowing law</w:t>
      </w:r>
      <w:r w:rsidR="00E04C14">
        <w:rPr>
          <w:rFonts w:eastAsiaTheme="majorEastAsia" w:cstheme="majorBidi"/>
          <w:bCs/>
          <w:spacing w:val="15"/>
          <w:szCs w:val="28"/>
        </w:rPr>
        <w:t xml:space="preserve"> </w:t>
      </w:r>
      <w:r w:rsidRPr="00DB3867">
        <w:rPr>
          <w:rFonts w:eastAsiaTheme="majorEastAsia" w:cstheme="majorBidi"/>
          <w:bCs/>
          <w:spacing w:val="15"/>
          <w:szCs w:val="28"/>
        </w:rPr>
        <w:t>firms to remain operational until such time as there is an opportunity to obtain a favorable</w:t>
      </w:r>
      <w:r w:rsidR="00E04C14">
        <w:rPr>
          <w:rFonts w:eastAsiaTheme="majorEastAsia" w:cstheme="majorBidi"/>
          <w:bCs/>
          <w:spacing w:val="15"/>
          <w:szCs w:val="28"/>
        </w:rPr>
        <w:t xml:space="preserve"> </w:t>
      </w:r>
      <w:r w:rsidRPr="00DB3867">
        <w:rPr>
          <w:rFonts w:eastAsiaTheme="majorEastAsia" w:cstheme="majorBidi"/>
          <w:bCs/>
          <w:spacing w:val="15"/>
          <w:szCs w:val="28"/>
        </w:rPr>
        <w:t>outcome for the applicant. The regulation's restrictions, reducing this revenue while leaving</w:t>
      </w:r>
      <w:r w:rsidR="00E04C14">
        <w:rPr>
          <w:rFonts w:eastAsiaTheme="majorEastAsia" w:cstheme="majorBidi"/>
          <w:bCs/>
          <w:spacing w:val="15"/>
          <w:szCs w:val="28"/>
        </w:rPr>
        <w:t xml:space="preserve"> </w:t>
      </w:r>
      <w:r w:rsidRPr="00DB3867">
        <w:rPr>
          <w:rFonts w:eastAsiaTheme="majorEastAsia" w:cstheme="majorBidi"/>
          <w:bCs/>
          <w:spacing w:val="15"/>
          <w:szCs w:val="28"/>
        </w:rPr>
        <w:t>contingency percentages unchanged, may push practices below economic viability. If Attorneys</w:t>
      </w:r>
      <w:r w:rsidR="00E04C14">
        <w:rPr>
          <w:rFonts w:eastAsiaTheme="majorEastAsia" w:cstheme="majorBidi"/>
          <w:bCs/>
          <w:spacing w:val="15"/>
          <w:szCs w:val="28"/>
        </w:rPr>
        <w:t xml:space="preserve"> </w:t>
      </w:r>
      <w:r w:rsidRPr="00DB3867">
        <w:rPr>
          <w:rFonts w:eastAsiaTheme="majorEastAsia" w:cstheme="majorBidi"/>
          <w:bCs/>
          <w:spacing w:val="15"/>
          <w:szCs w:val="28"/>
        </w:rPr>
        <w:t>cannot create a profit from their services sufficient to justify the work performed, attorneys will</w:t>
      </w:r>
      <w:r w:rsidR="00E04C14">
        <w:rPr>
          <w:rFonts w:eastAsiaTheme="majorEastAsia" w:cstheme="majorBidi"/>
          <w:bCs/>
          <w:spacing w:val="15"/>
          <w:szCs w:val="28"/>
        </w:rPr>
        <w:t xml:space="preserve"> </w:t>
      </w:r>
      <w:r w:rsidRPr="00DB3867">
        <w:rPr>
          <w:rFonts w:eastAsiaTheme="majorEastAsia" w:cstheme="majorBidi"/>
          <w:bCs/>
          <w:spacing w:val="15"/>
          <w:szCs w:val="28"/>
        </w:rPr>
        <w:t>exit the field, become highly selective in case acceptance, and/or reduce quality of</w:t>
      </w:r>
    </w:p>
    <w:p w14:paraId="52718AF3" w14:textId="77777777" w:rsidR="00DB3867" w:rsidRDefault="00DB3867" w:rsidP="00DB3867">
      <w:pPr>
        <w:spacing w:after="0" w:line="240" w:lineRule="auto"/>
        <w:rPr>
          <w:rFonts w:eastAsiaTheme="majorEastAsia" w:cstheme="majorBidi"/>
          <w:bCs/>
          <w:spacing w:val="15"/>
          <w:szCs w:val="28"/>
        </w:rPr>
      </w:pPr>
      <w:r w:rsidRPr="00DB3867">
        <w:rPr>
          <w:rFonts w:eastAsiaTheme="majorEastAsia" w:cstheme="majorBidi"/>
          <w:bCs/>
          <w:spacing w:val="15"/>
          <w:szCs w:val="28"/>
        </w:rPr>
        <w:t>representation, all of which seriously harm injured workers.</w:t>
      </w:r>
    </w:p>
    <w:p w14:paraId="7425BD22" w14:textId="77777777" w:rsidR="00E04C14" w:rsidRPr="00DB3867" w:rsidRDefault="00E04C14" w:rsidP="00DB3867">
      <w:pPr>
        <w:spacing w:after="0" w:line="240" w:lineRule="auto"/>
        <w:rPr>
          <w:rFonts w:eastAsiaTheme="majorEastAsia" w:cstheme="majorBidi"/>
          <w:bCs/>
          <w:spacing w:val="15"/>
          <w:szCs w:val="28"/>
        </w:rPr>
      </w:pPr>
    </w:p>
    <w:p w14:paraId="4D6797C9" w14:textId="0D0AD135" w:rsidR="00E04C14" w:rsidRDefault="00DB3867" w:rsidP="00E04C14">
      <w:pPr>
        <w:spacing w:after="0" w:line="240" w:lineRule="auto"/>
        <w:rPr>
          <w:rFonts w:eastAsiaTheme="majorEastAsia" w:cstheme="majorBidi"/>
          <w:bCs/>
          <w:spacing w:val="15"/>
          <w:szCs w:val="28"/>
        </w:rPr>
      </w:pPr>
      <w:r w:rsidRPr="00DB3867">
        <w:rPr>
          <w:rFonts w:eastAsiaTheme="majorEastAsia" w:cstheme="majorBidi"/>
          <w:bCs/>
          <w:spacing w:val="15"/>
          <w:szCs w:val="28"/>
        </w:rPr>
        <w:t>The regulation creates profound asymmetry between applicant and defense counsel. Defense</w:t>
      </w:r>
      <w:r w:rsidR="00E04C14">
        <w:rPr>
          <w:rFonts w:eastAsiaTheme="majorEastAsia" w:cstheme="majorBidi"/>
          <w:bCs/>
          <w:spacing w:val="15"/>
          <w:szCs w:val="28"/>
        </w:rPr>
        <w:t xml:space="preserve"> </w:t>
      </w:r>
      <w:r w:rsidRPr="00DB3867">
        <w:rPr>
          <w:rFonts w:eastAsiaTheme="majorEastAsia" w:cstheme="majorBidi"/>
          <w:bCs/>
          <w:spacing w:val="15"/>
          <w:szCs w:val="28"/>
        </w:rPr>
        <w:t>attorneys bill hourly for all services: preparation, travel, attendance, transcript review, all</w:t>
      </w:r>
      <w:r w:rsidR="00E04C14">
        <w:rPr>
          <w:rFonts w:eastAsiaTheme="majorEastAsia" w:cstheme="majorBidi"/>
          <w:bCs/>
          <w:spacing w:val="15"/>
          <w:szCs w:val="28"/>
        </w:rPr>
        <w:t xml:space="preserve"> </w:t>
      </w:r>
      <w:r w:rsidRPr="00DB3867">
        <w:rPr>
          <w:rFonts w:eastAsiaTheme="majorEastAsia" w:cstheme="majorBidi"/>
          <w:bCs/>
          <w:spacing w:val="15"/>
          <w:szCs w:val="28"/>
        </w:rPr>
        <w:t>compensable at full market rates with no caps. They face no contingency risk and receive</w:t>
      </w:r>
      <w:r w:rsidR="00E04C14">
        <w:rPr>
          <w:rFonts w:eastAsiaTheme="majorEastAsia" w:cstheme="majorBidi"/>
          <w:bCs/>
          <w:spacing w:val="15"/>
          <w:szCs w:val="28"/>
        </w:rPr>
        <w:t xml:space="preserve"> </w:t>
      </w:r>
      <w:r w:rsidRPr="00DB3867">
        <w:rPr>
          <w:rFonts w:eastAsiaTheme="majorEastAsia" w:cstheme="majorBidi"/>
          <w:bCs/>
          <w:spacing w:val="15"/>
          <w:szCs w:val="28"/>
        </w:rPr>
        <w:t>payment regardless of outcome. Applicant attorneys under the regulation face capped rates,</w:t>
      </w:r>
      <w:r w:rsidR="00E04C14">
        <w:rPr>
          <w:rFonts w:eastAsiaTheme="majorEastAsia" w:cstheme="majorBidi"/>
          <w:bCs/>
          <w:spacing w:val="15"/>
          <w:szCs w:val="28"/>
        </w:rPr>
        <w:t xml:space="preserve"> </w:t>
      </w:r>
      <w:r w:rsidRPr="00DB3867">
        <w:rPr>
          <w:rFonts w:eastAsiaTheme="majorEastAsia" w:cstheme="majorBidi"/>
          <w:bCs/>
          <w:spacing w:val="15"/>
          <w:szCs w:val="28"/>
        </w:rPr>
        <w:t>categorical exclusions, and must absorb the opportunity cost of excluded time while operating on</w:t>
      </w:r>
      <w:r w:rsidR="00E04C14">
        <w:rPr>
          <w:rFonts w:eastAsiaTheme="majorEastAsia" w:cstheme="majorBidi"/>
          <w:bCs/>
          <w:spacing w:val="15"/>
          <w:szCs w:val="28"/>
        </w:rPr>
        <w:t xml:space="preserve"> </w:t>
      </w:r>
      <w:r w:rsidRPr="00DB3867">
        <w:rPr>
          <w:rFonts w:eastAsiaTheme="majorEastAsia" w:cstheme="majorBidi"/>
          <w:bCs/>
          <w:spacing w:val="15"/>
          <w:szCs w:val="28"/>
        </w:rPr>
        <w:t>contingency for the underlying case ... all in the hopes that one day, they *may* receive a fee in</w:t>
      </w:r>
      <w:r w:rsidR="00E04C14">
        <w:rPr>
          <w:rFonts w:eastAsiaTheme="majorEastAsia" w:cstheme="majorBidi"/>
          <w:bCs/>
          <w:spacing w:val="15"/>
          <w:szCs w:val="28"/>
        </w:rPr>
        <w:t xml:space="preserve"> </w:t>
      </w:r>
      <w:r w:rsidRPr="00DB3867">
        <w:rPr>
          <w:rFonts w:eastAsiaTheme="majorEastAsia" w:cstheme="majorBidi"/>
          <w:bCs/>
          <w:spacing w:val="15"/>
          <w:szCs w:val="28"/>
        </w:rPr>
        <w:t>settlement which justified the time spent in representation. For identical work at the same</w:t>
      </w:r>
      <w:r w:rsidR="00E04C14">
        <w:rPr>
          <w:rFonts w:eastAsiaTheme="majorEastAsia" w:cstheme="majorBidi"/>
          <w:bCs/>
          <w:spacing w:val="15"/>
          <w:szCs w:val="28"/>
        </w:rPr>
        <w:t xml:space="preserve"> </w:t>
      </w:r>
      <w:r w:rsidR="00E04C14" w:rsidRPr="00E04C14">
        <w:rPr>
          <w:rFonts w:eastAsiaTheme="majorEastAsia" w:cstheme="majorBidi"/>
          <w:bCs/>
          <w:spacing w:val="15"/>
          <w:szCs w:val="28"/>
        </w:rPr>
        <w:t>deposition, defense counsel does receive substantially more compensation than applicant</w:t>
      </w:r>
      <w:r w:rsidR="00E04C14">
        <w:rPr>
          <w:rFonts w:eastAsiaTheme="majorEastAsia" w:cstheme="majorBidi"/>
          <w:bCs/>
          <w:spacing w:val="15"/>
          <w:szCs w:val="28"/>
        </w:rPr>
        <w:t xml:space="preserve"> </w:t>
      </w:r>
      <w:r w:rsidR="00E04C14" w:rsidRPr="00E04C14">
        <w:rPr>
          <w:rFonts w:eastAsiaTheme="majorEastAsia" w:cstheme="majorBidi"/>
          <w:bCs/>
          <w:spacing w:val="15"/>
          <w:szCs w:val="28"/>
        </w:rPr>
        <w:t>counsel. This structural imbalance undermines parity between parties.</w:t>
      </w:r>
    </w:p>
    <w:p w14:paraId="2C35B450" w14:textId="77777777" w:rsidR="00E04C14" w:rsidRPr="00E04C14" w:rsidRDefault="00E04C14" w:rsidP="00E04C14">
      <w:pPr>
        <w:spacing w:after="0" w:line="240" w:lineRule="auto"/>
        <w:rPr>
          <w:rFonts w:eastAsiaTheme="majorEastAsia" w:cstheme="majorBidi"/>
          <w:bCs/>
          <w:spacing w:val="15"/>
          <w:szCs w:val="28"/>
        </w:rPr>
      </w:pPr>
    </w:p>
    <w:p w14:paraId="49872D68" w14:textId="60D287A7" w:rsidR="00E04C14" w:rsidRPr="00E04C14" w:rsidRDefault="00E04C14" w:rsidP="00E04C14">
      <w:pPr>
        <w:spacing w:after="0" w:line="240" w:lineRule="auto"/>
        <w:rPr>
          <w:rFonts w:eastAsiaTheme="majorEastAsia" w:cstheme="majorBidi"/>
          <w:bCs/>
          <w:spacing w:val="15"/>
          <w:szCs w:val="28"/>
        </w:rPr>
      </w:pPr>
      <w:r w:rsidRPr="00E04C14">
        <w:rPr>
          <w:rFonts w:eastAsiaTheme="majorEastAsia" w:cstheme="majorBidi"/>
          <w:bCs/>
          <w:spacing w:val="15"/>
          <w:szCs w:val="28"/>
        </w:rPr>
        <w:t>As a defense attorney, it was not uncommon to bill a client for one to two hours of deposition</w:t>
      </w:r>
      <w:r>
        <w:rPr>
          <w:rFonts w:eastAsiaTheme="majorEastAsia" w:cstheme="majorBidi"/>
          <w:bCs/>
          <w:spacing w:val="15"/>
          <w:szCs w:val="28"/>
        </w:rPr>
        <w:t xml:space="preserve"> </w:t>
      </w:r>
      <w:r w:rsidRPr="00E04C14">
        <w:rPr>
          <w:rFonts w:eastAsiaTheme="majorEastAsia" w:cstheme="majorBidi"/>
          <w:bCs/>
          <w:spacing w:val="15"/>
          <w:szCs w:val="28"/>
        </w:rPr>
        <w:t>preparation time, three hours of actual deposition time, one hour for post-deposition transcript</w:t>
      </w:r>
      <w:r>
        <w:rPr>
          <w:rFonts w:eastAsiaTheme="majorEastAsia" w:cstheme="majorBidi"/>
          <w:bCs/>
          <w:spacing w:val="15"/>
          <w:szCs w:val="28"/>
        </w:rPr>
        <w:t xml:space="preserve"> </w:t>
      </w:r>
      <w:r w:rsidRPr="00E04C14">
        <w:rPr>
          <w:rFonts w:eastAsiaTheme="majorEastAsia" w:cstheme="majorBidi"/>
          <w:bCs/>
          <w:spacing w:val="15"/>
          <w:szCs w:val="28"/>
        </w:rPr>
        <w:t>review and a summary provided to the client. Defense rates vary by client</w:t>
      </w:r>
      <w:r>
        <w:rPr>
          <w:rFonts w:eastAsiaTheme="majorEastAsia" w:cstheme="majorBidi"/>
          <w:bCs/>
          <w:spacing w:val="15"/>
          <w:szCs w:val="28"/>
        </w:rPr>
        <w:t xml:space="preserve"> </w:t>
      </w:r>
      <w:r w:rsidRPr="00E04C14">
        <w:rPr>
          <w:rFonts w:eastAsiaTheme="majorEastAsia" w:cstheme="majorBidi"/>
          <w:bCs/>
          <w:spacing w:val="15"/>
          <w:szCs w:val="28"/>
        </w:rPr>
        <w:t>but are not</w:t>
      </w:r>
      <w:r>
        <w:rPr>
          <w:rFonts w:eastAsiaTheme="majorEastAsia" w:cstheme="majorBidi"/>
          <w:bCs/>
          <w:spacing w:val="15"/>
          <w:szCs w:val="28"/>
        </w:rPr>
        <w:t xml:space="preserve"> </w:t>
      </w:r>
      <w:r w:rsidRPr="00E04C14">
        <w:rPr>
          <w:rFonts w:eastAsiaTheme="majorEastAsia" w:cstheme="majorBidi"/>
          <w:bCs/>
          <w:spacing w:val="15"/>
          <w:szCs w:val="28"/>
        </w:rPr>
        <w:t>uncommonly $250-$350 per hour or more. Utilizing this same framework, an applicant attorney</w:t>
      </w:r>
      <w:r>
        <w:rPr>
          <w:rFonts w:eastAsiaTheme="majorEastAsia" w:cstheme="majorBidi"/>
          <w:bCs/>
          <w:spacing w:val="15"/>
          <w:szCs w:val="28"/>
        </w:rPr>
        <w:t xml:space="preserve"> </w:t>
      </w:r>
      <w:r w:rsidRPr="00E04C14">
        <w:rPr>
          <w:rFonts w:eastAsiaTheme="majorEastAsia" w:cstheme="majorBidi"/>
          <w:bCs/>
          <w:spacing w:val="15"/>
          <w:szCs w:val="28"/>
        </w:rPr>
        <w:t>who is forced into a deposition by a defense attorney should be eligible for no less than the same</w:t>
      </w:r>
      <w:r>
        <w:rPr>
          <w:rFonts w:eastAsiaTheme="majorEastAsia" w:cstheme="majorBidi"/>
          <w:bCs/>
          <w:spacing w:val="15"/>
          <w:szCs w:val="28"/>
        </w:rPr>
        <w:t xml:space="preserve"> </w:t>
      </w:r>
      <w:r w:rsidRPr="00E04C14">
        <w:rPr>
          <w:rFonts w:eastAsiaTheme="majorEastAsia" w:cstheme="majorBidi"/>
          <w:bCs/>
          <w:spacing w:val="15"/>
          <w:szCs w:val="28"/>
        </w:rPr>
        <w:t>hourly fees billed to their client. Where applicant attorneys must do substantial research and</w:t>
      </w:r>
      <w:r>
        <w:rPr>
          <w:rFonts w:eastAsiaTheme="majorEastAsia" w:cstheme="majorBidi"/>
          <w:bCs/>
          <w:spacing w:val="15"/>
          <w:szCs w:val="28"/>
        </w:rPr>
        <w:t xml:space="preserve"> </w:t>
      </w:r>
      <w:r w:rsidRPr="00E04C14">
        <w:rPr>
          <w:rFonts w:eastAsiaTheme="majorEastAsia" w:cstheme="majorBidi"/>
          <w:bCs/>
          <w:spacing w:val="15"/>
          <w:szCs w:val="28"/>
        </w:rPr>
        <w:t>preparation to guess what may be problematic areas of interest and questioning by defense,</w:t>
      </w:r>
      <w:r>
        <w:rPr>
          <w:rFonts w:eastAsiaTheme="majorEastAsia" w:cstheme="majorBidi"/>
          <w:bCs/>
          <w:spacing w:val="15"/>
          <w:szCs w:val="28"/>
        </w:rPr>
        <w:t xml:space="preserve"> </w:t>
      </w:r>
      <w:r w:rsidRPr="00E04C14">
        <w:rPr>
          <w:rFonts w:eastAsiaTheme="majorEastAsia" w:cstheme="majorBidi"/>
          <w:bCs/>
          <w:spacing w:val="15"/>
          <w:szCs w:val="28"/>
        </w:rPr>
        <w:t>preparation should start at no less than four to five hours, an additional two to three hours of</w:t>
      </w:r>
      <w:r>
        <w:rPr>
          <w:rFonts w:eastAsiaTheme="majorEastAsia" w:cstheme="majorBidi"/>
          <w:bCs/>
          <w:spacing w:val="15"/>
          <w:szCs w:val="28"/>
        </w:rPr>
        <w:t xml:space="preserve"> </w:t>
      </w:r>
      <w:r w:rsidRPr="00E04C14">
        <w:rPr>
          <w:rFonts w:eastAsiaTheme="majorEastAsia" w:cstheme="majorBidi"/>
          <w:bCs/>
          <w:spacing w:val="15"/>
          <w:szCs w:val="28"/>
        </w:rPr>
        <w:t>deposition time and no less than one to two hours of post-deposition transcript review with the</w:t>
      </w:r>
      <w:r>
        <w:rPr>
          <w:rFonts w:eastAsiaTheme="majorEastAsia" w:cstheme="majorBidi"/>
          <w:bCs/>
          <w:spacing w:val="15"/>
          <w:szCs w:val="28"/>
        </w:rPr>
        <w:t xml:space="preserve"> </w:t>
      </w:r>
      <w:r w:rsidRPr="00E04C14">
        <w:rPr>
          <w:rFonts w:eastAsiaTheme="majorEastAsia" w:cstheme="majorBidi"/>
          <w:bCs/>
          <w:spacing w:val="15"/>
          <w:szCs w:val="28"/>
        </w:rPr>
        <w:t>applicant. Under the same hourly format, $1,750 to $3,500 is more than justifiable for</w:t>
      </w:r>
      <w:r>
        <w:rPr>
          <w:rFonts w:eastAsiaTheme="majorEastAsia" w:cstheme="majorBidi"/>
          <w:bCs/>
          <w:spacing w:val="15"/>
          <w:szCs w:val="28"/>
        </w:rPr>
        <w:t xml:space="preserve"> </w:t>
      </w:r>
      <w:r w:rsidRPr="00E04C14">
        <w:rPr>
          <w:rFonts w:eastAsiaTheme="majorEastAsia" w:cstheme="majorBidi"/>
          <w:bCs/>
          <w:spacing w:val="15"/>
          <w:szCs w:val="28"/>
        </w:rPr>
        <w:t xml:space="preserve">representation, and is comparable to attorneys in other areas of practice charging $550 per </w:t>
      </w:r>
      <w:proofErr w:type="gramStart"/>
      <w:r w:rsidRPr="00E04C14">
        <w:rPr>
          <w:rFonts w:eastAsiaTheme="majorEastAsia" w:cstheme="majorBidi"/>
          <w:bCs/>
          <w:spacing w:val="15"/>
          <w:szCs w:val="28"/>
        </w:rPr>
        <w:t>hour,</w:t>
      </w:r>
      <w:r>
        <w:rPr>
          <w:rFonts w:eastAsiaTheme="majorEastAsia" w:cstheme="majorBidi"/>
          <w:bCs/>
          <w:spacing w:val="15"/>
          <w:szCs w:val="28"/>
        </w:rPr>
        <w:t xml:space="preserve"> </w:t>
      </w:r>
      <w:r w:rsidRPr="00E04C14">
        <w:rPr>
          <w:rFonts w:eastAsiaTheme="majorEastAsia" w:cstheme="majorBidi"/>
          <w:bCs/>
          <w:spacing w:val="15"/>
          <w:szCs w:val="28"/>
        </w:rPr>
        <w:t>and</w:t>
      </w:r>
      <w:proofErr w:type="gramEnd"/>
      <w:r w:rsidRPr="00E04C14">
        <w:rPr>
          <w:rFonts w:eastAsiaTheme="majorEastAsia" w:cstheme="majorBidi"/>
          <w:bCs/>
          <w:spacing w:val="15"/>
          <w:szCs w:val="28"/>
        </w:rPr>
        <w:t xml:space="preserve"> requiring no less than 10 hours be placed on retainer for a </w:t>
      </w:r>
      <w:proofErr w:type="gramStart"/>
      <w:r w:rsidRPr="00E04C14">
        <w:rPr>
          <w:rFonts w:eastAsiaTheme="majorEastAsia" w:cstheme="majorBidi"/>
          <w:bCs/>
          <w:spacing w:val="15"/>
          <w:szCs w:val="28"/>
        </w:rPr>
        <w:t>one day</w:t>
      </w:r>
      <w:proofErr w:type="gramEnd"/>
      <w:r w:rsidRPr="00E04C14">
        <w:rPr>
          <w:rFonts w:eastAsiaTheme="majorEastAsia" w:cstheme="majorBidi"/>
          <w:bCs/>
          <w:spacing w:val="15"/>
          <w:szCs w:val="28"/>
        </w:rPr>
        <w:t xml:space="preserve"> deposition.</w:t>
      </w:r>
    </w:p>
    <w:p w14:paraId="454752CF" w14:textId="77777777" w:rsidR="00E04C14" w:rsidRDefault="00E04C14" w:rsidP="00E04C14">
      <w:pPr>
        <w:spacing w:after="0" w:line="240" w:lineRule="auto"/>
        <w:rPr>
          <w:rFonts w:eastAsiaTheme="majorEastAsia" w:cstheme="majorBidi"/>
          <w:b/>
          <w:bCs/>
          <w:spacing w:val="15"/>
          <w:szCs w:val="28"/>
        </w:rPr>
      </w:pPr>
    </w:p>
    <w:p w14:paraId="61E5CAF1" w14:textId="07AAFA0C" w:rsidR="00E04C14" w:rsidRPr="00E04C14" w:rsidRDefault="00E04C14" w:rsidP="00E04C14">
      <w:pPr>
        <w:spacing w:after="0" w:line="240" w:lineRule="auto"/>
        <w:rPr>
          <w:rFonts w:eastAsiaTheme="majorEastAsia" w:cstheme="majorBidi"/>
          <w:b/>
          <w:bCs/>
          <w:spacing w:val="15"/>
          <w:szCs w:val="28"/>
        </w:rPr>
      </w:pPr>
      <w:r w:rsidRPr="00E04C14">
        <w:rPr>
          <w:rFonts w:eastAsiaTheme="majorEastAsia" w:cstheme="majorBidi"/>
          <w:b/>
          <w:bCs/>
          <w:spacing w:val="15"/>
          <w:szCs w:val="28"/>
        </w:rPr>
        <w:t>E. Harm to Training Pipeline</w:t>
      </w:r>
    </w:p>
    <w:p w14:paraId="5E4813B9" w14:textId="211835B1" w:rsidR="00E04C14" w:rsidRDefault="00E04C14" w:rsidP="00E04C14">
      <w:pPr>
        <w:spacing w:after="0" w:line="240" w:lineRule="auto"/>
        <w:rPr>
          <w:rFonts w:eastAsiaTheme="majorEastAsia" w:cstheme="majorBidi"/>
          <w:bCs/>
          <w:spacing w:val="15"/>
          <w:szCs w:val="28"/>
        </w:rPr>
      </w:pPr>
      <w:r w:rsidRPr="00E04C14">
        <w:rPr>
          <w:rFonts w:eastAsiaTheme="majorEastAsia" w:cstheme="majorBidi"/>
          <w:bCs/>
          <w:spacing w:val="15"/>
          <w:szCs w:val="28"/>
        </w:rPr>
        <w:t>Applicant firms traditionally provide structured training: newer attorneys shadow experienced</w:t>
      </w:r>
      <w:r w:rsidR="00830BD9">
        <w:rPr>
          <w:rFonts w:eastAsiaTheme="majorEastAsia" w:cstheme="majorBidi"/>
          <w:bCs/>
          <w:spacing w:val="15"/>
          <w:szCs w:val="28"/>
        </w:rPr>
        <w:t xml:space="preserve"> </w:t>
      </w:r>
      <w:r w:rsidRPr="00E04C14">
        <w:rPr>
          <w:rFonts w:eastAsiaTheme="majorEastAsia" w:cstheme="majorBidi"/>
          <w:bCs/>
          <w:spacing w:val="15"/>
          <w:szCs w:val="28"/>
        </w:rPr>
        <w:t>attorneys at depositions, then they handle depositions with supervisor present, and receive</w:t>
      </w:r>
      <w:r w:rsidR="00830BD9">
        <w:rPr>
          <w:rFonts w:eastAsiaTheme="majorEastAsia" w:cstheme="majorBidi"/>
          <w:bCs/>
          <w:spacing w:val="15"/>
          <w:szCs w:val="28"/>
        </w:rPr>
        <w:t xml:space="preserve"> </w:t>
      </w:r>
      <w:r w:rsidRPr="00E04C14">
        <w:rPr>
          <w:rFonts w:eastAsiaTheme="majorEastAsia" w:cstheme="majorBidi"/>
          <w:bCs/>
          <w:spacing w:val="15"/>
          <w:szCs w:val="28"/>
        </w:rPr>
        <w:t>debriefing and feedback. Transcript review serves as a teaching tool to improve advocacy of the</w:t>
      </w:r>
      <w:r w:rsidR="00830BD9">
        <w:rPr>
          <w:rFonts w:eastAsiaTheme="majorEastAsia" w:cstheme="majorBidi"/>
          <w:bCs/>
          <w:spacing w:val="15"/>
          <w:szCs w:val="28"/>
        </w:rPr>
        <w:t xml:space="preserve"> </w:t>
      </w:r>
      <w:r w:rsidRPr="00E04C14">
        <w:rPr>
          <w:rFonts w:eastAsiaTheme="majorEastAsia" w:cstheme="majorBidi"/>
          <w:bCs/>
          <w:spacing w:val="15"/>
          <w:szCs w:val="28"/>
        </w:rPr>
        <w:t>applicant, with a supervisor and new attorney reviewing it together to identify effective and</w:t>
      </w:r>
      <w:r w:rsidR="00830BD9">
        <w:rPr>
          <w:rFonts w:eastAsiaTheme="majorEastAsia" w:cstheme="majorBidi"/>
          <w:bCs/>
          <w:spacing w:val="15"/>
          <w:szCs w:val="28"/>
        </w:rPr>
        <w:t xml:space="preserve"> </w:t>
      </w:r>
      <w:r w:rsidRPr="00E04C14">
        <w:rPr>
          <w:rFonts w:eastAsiaTheme="majorEastAsia" w:cstheme="majorBidi"/>
          <w:bCs/>
          <w:spacing w:val="15"/>
          <w:szCs w:val="28"/>
        </w:rPr>
        <w:t>ineffective questioning, objections and other issues. The regulation makes this training</w:t>
      </w:r>
      <w:r w:rsidR="00830BD9">
        <w:rPr>
          <w:rFonts w:eastAsiaTheme="majorEastAsia" w:cstheme="majorBidi"/>
          <w:bCs/>
          <w:spacing w:val="15"/>
          <w:szCs w:val="28"/>
        </w:rPr>
        <w:t xml:space="preserve"> </w:t>
      </w:r>
      <w:r w:rsidRPr="00E04C14">
        <w:rPr>
          <w:rFonts w:eastAsiaTheme="majorEastAsia" w:cstheme="majorBidi"/>
          <w:bCs/>
          <w:spacing w:val="15"/>
          <w:szCs w:val="28"/>
        </w:rPr>
        <w:t>economically unviable by excluding transcript review from compensation and providing no</w:t>
      </w:r>
      <w:r w:rsidR="00830BD9">
        <w:rPr>
          <w:rFonts w:eastAsiaTheme="majorEastAsia" w:cstheme="majorBidi"/>
          <w:bCs/>
          <w:spacing w:val="15"/>
          <w:szCs w:val="28"/>
        </w:rPr>
        <w:t xml:space="preserve"> </w:t>
      </w:r>
      <w:r w:rsidRPr="00E04C14">
        <w:rPr>
          <w:rFonts w:eastAsiaTheme="majorEastAsia" w:cstheme="majorBidi"/>
          <w:bCs/>
          <w:spacing w:val="15"/>
          <w:szCs w:val="28"/>
        </w:rPr>
        <w:t>mechanism to compensate supervision time. Finns will rationally reduce training investment,</w:t>
      </w:r>
      <w:r w:rsidR="00830BD9">
        <w:rPr>
          <w:rFonts w:eastAsiaTheme="majorEastAsia" w:cstheme="majorBidi"/>
          <w:bCs/>
          <w:spacing w:val="15"/>
          <w:szCs w:val="28"/>
        </w:rPr>
        <w:t xml:space="preserve"> </w:t>
      </w:r>
      <w:r w:rsidRPr="00E04C14">
        <w:rPr>
          <w:rFonts w:eastAsiaTheme="majorEastAsia" w:cstheme="majorBidi"/>
          <w:bCs/>
          <w:spacing w:val="15"/>
          <w:szCs w:val="28"/>
        </w:rPr>
        <w:t>and quality will decline across the system.</w:t>
      </w:r>
    </w:p>
    <w:p w14:paraId="314DB29B" w14:textId="77777777" w:rsidR="00830BD9" w:rsidRPr="00E04C14" w:rsidRDefault="00830BD9" w:rsidP="00E04C14">
      <w:pPr>
        <w:spacing w:after="0" w:line="240" w:lineRule="auto"/>
        <w:rPr>
          <w:rFonts w:eastAsiaTheme="majorEastAsia" w:cstheme="majorBidi"/>
          <w:bCs/>
          <w:spacing w:val="15"/>
          <w:szCs w:val="28"/>
        </w:rPr>
      </w:pPr>
    </w:p>
    <w:p w14:paraId="47972F7C" w14:textId="2C8067F1" w:rsidR="00E04C14" w:rsidRDefault="00E04C14" w:rsidP="00E04C14">
      <w:pPr>
        <w:spacing w:after="0" w:line="240" w:lineRule="auto"/>
        <w:rPr>
          <w:rFonts w:eastAsiaTheme="majorEastAsia" w:cstheme="majorBidi"/>
          <w:bCs/>
          <w:spacing w:val="15"/>
          <w:szCs w:val="28"/>
        </w:rPr>
      </w:pPr>
      <w:r w:rsidRPr="00E04C14">
        <w:rPr>
          <w:rFonts w:eastAsiaTheme="majorEastAsia" w:cstheme="majorBidi"/>
          <w:bCs/>
          <w:spacing w:val="15"/>
          <w:szCs w:val="28"/>
        </w:rPr>
        <w:t>Furthermore, the highest area of conflict is in hearings. Typically, newer attorneys at applicant</w:t>
      </w:r>
      <w:r w:rsidR="00830BD9">
        <w:rPr>
          <w:rFonts w:eastAsiaTheme="majorEastAsia" w:cstheme="majorBidi"/>
          <w:bCs/>
          <w:spacing w:val="15"/>
          <w:szCs w:val="28"/>
        </w:rPr>
        <w:t xml:space="preserve"> </w:t>
      </w:r>
      <w:r w:rsidRPr="00E04C14">
        <w:rPr>
          <w:rFonts w:eastAsiaTheme="majorEastAsia" w:cstheme="majorBidi"/>
          <w:bCs/>
          <w:spacing w:val="15"/>
          <w:szCs w:val="28"/>
        </w:rPr>
        <w:t>firms handle depositions to become comfortable with medical terminology, representing injured</w:t>
      </w:r>
      <w:r w:rsidR="00830BD9">
        <w:rPr>
          <w:rFonts w:eastAsiaTheme="majorEastAsia" w:cstheme="majorBidi"/>
          <w:bCs/>
          <w:spacing w:val="15"/>
          <w:szCs w:val="28"/>
        </w:rPr>
        <w:t xml:space="preserve"> </w:t>
      </w:r>
      <w:r w:rsidRPr="00E04C14">
        <w:rPr>
          <w:rFonts w:eastAsiaTheme="majorEastAsia" w:cstheme="majorBidi"/>
          <w:bCs/>
          <w:spacing w:val="15"/>
          <w:szCs w:val="28"/>
        </w:rPr>
        <w:t>persons, learning deposition objections at a pace that is not as speedy nor intense as hearings or</w:t>
      </w:r>
      <w:r w:rsidR="00830BD9">
        <w:rPr>
          <w:rFonts w:eastAsiaTheme="majorEastAsia" w:cstheme="majorBidi"/>
          <w:bCs/>
          <w:spacing w:val="15"/>
          <w:szCs w:val="28"/>
        </w:rPr>
        <w:t xml:space="preserve"> </w:t>
      </w:r>
      <w:r w:rsidRPr="00E04C14">
        <w:rPr>
          <w:rFonts w:eastAsiaTheme="majorEastAsia" w:cstheme="majorBidi"/>
          <w:bCs/>
          <w:spacing w:val="15"/>
          <w:szCs w:val="28"/>
        </w:rPr>
        <w:t>trials, and to obtain a list of additional skills and experiences. In contrast, more seasoned</w:t>
      </w:r>
      <w:r w:rsidR="00830BD9">
        <w:rPr>
          <w:rFonts w:eastAsiaTheme="majorEastAsia" w:cstheme="majorBidi"/>
          <w:bCs/>
          <w:spacing w:val="15"/>
          <w:szCs w:val="28"/>
        </w:rPr>
        <w:t xml:space="preserve"> </w:t>
      </w:r>
      <w:r w:rsidRPr="00E04C14">
        <w:rPr>
          <w:rFonts w:eastAsiaTheme="majorEastAsia" w:cstheme="majorBidi"/>
          <w:bCs/>
          <w:spacing w:val="15"/>
          <w:szCs w:val="28"/>
        </w:rPr>
        <w:t>attorneys typically handle more hearings than depositions, as there is a higher level of scrutiny</w:t>
      </w:r>
      <w:r w:rsidR="00830BD9">
        <w:rPr>
          <w:rFonts w:eastAsiaTheme="majorEastAsia" w:cstheme="majorBidi"/>
          <w:bCs/>
          <w:spacing w:val="15"/>
          <w:szCs w:val="28"/>
        </w:rPr>
        <w:t xml:space="preserve"> </w:t>
      </w:r>
      <w:r w:rsidRPr="00E04C14">
        <w:rPr>
          <w:rFonts w:eastAsiaTheme="majorEastAsia" w:cstheme="majorBidi"/>
          <w:bCs/>
          <w:spacing w:val="15"/>
          <w:szCs w:val="28"/>
        </w:rPr>
        <w:t>applied to words and actions and there is a greater need for competent experience to make</w:t>
      </w:r>
      <w:r w:rsidR="00830BD9">
        <w:rPr>
          <w:rFonts w:eastAsiaTheme="majorEastAsia" w:cstheme="majorBidi"/>
          <w:bCs/>
          <w:spacing w:val="15"/>
          <w:szCs w:val="28"/>
        </w:rPr>
        <w:t xml:space="preserve"> </w:t>
      </w:r>
      <w:r w:rsidRPr="00E04C14">
        <w:rPr>
          <w:rFonts w:eastAsiaTheme="majorEastAsia" w:cstheme="majorBidi"/>
          <w:bCs/>
          <w:spacing w:val="15"/>
          <w:szCs w:val="28"/>
        </w:rPr>
        <w:t>representations before the Judge.</w:t>
      </w:r>
    </w:p>
    <w:p w14:paraId="56152BE1" w14:textId="77777777" w:rsidR="00830BD9" w:rsidRPr="00E04C14" w:rsidRDefault="00830BD9" w:rsidP="00E04C14">
      <w:pPr>
        <w:spacing w:after="0" w:line="240" w:lineRule="auto"/>
        <w:rPr>
          <w:rFonts w:eastAsiaTheme="majorEastAsia" w:cstheme="majorBidi"/>
          <w:bCs/>
          <w:spacing w:val="15"/>
          <w:szCs w:val="28"/>
        </w:rPr>
      </w:pPr>
    </w:p>
    <w:p w14:paraId="333EDABD" w14:textId="13D3CF9A" w:rsidR="006810F2" w:rsidRDefault="00E04C14" w:rsidP="006810F2">
      <w:pPr>
        <w:spacing w:after="0" w:line="240" w:lineRule="auto"/>
        <w:rPr>
          <w:rFonts w:eastAsiaTheme="majorEastAsia" w:cstheme="majorBidi"/>
          <w:bCs/>
          <w:spacing w:val="15"/>
          <w:szCs w:val="28"/>
        </w:rPr>
      </w:pPr>
      <w:r w:rsidRPr="00E04C14">
        <w:rPr>
          <w:rFonts w:eastAsiaTheme="majorEastAsia" w:cstheme="majorBidi"/>
          <w:bCs/>
          <w:spacing w:val="15"/>
          <w:szCs w:val="28"/>
        </w:rPr>
        <w:t>Under the proposed regulation, it would be more economically viable for applicant firms to place</w:t>
      </w:r>
      <w:r w:rsidR="00830BD9">
        <w:rPr>
          <w:rFonts w:eastAsiaTheme="majorEastAsia" w:cstheme="majorBidi"/>
          <w:bCs/>
          <w:spacing w:val="15"/>
          <w:szCs w:val="28"/>
        </w:rPr>
        <w:t xml:space="preserve"> </w:t>
      </w:r>
      <w:r w:rsidRPr="00E04C14">
        <w:rPr>
          <w:rFonts w:eastAsiaTheme="majorEastAsia" w:cstheme="majorBidi"/>
          <w:bCs/>
          <w:spacing w:val="15"/>
          <w:szCs w:val="28"/>
        </w:rPr>
        <w:t>their most seasoned attorneys in more depositions and the least experienced attorneys attending</w:t>
      </w:r>
      <w:r w:rsidR="00830BD9">
        <w:rPr>
          <w:rFonts w:eastAsiaTheme="majorEastAsia" w:cstheme="majorBidi"/>
          <w:bCs/>
          <w:spacing w:val="15"/>
          <w:szCs w:val="28"/>
        </w:rPr>
        <w:t xml:space="preserve"> </w:t>
      </w:r>
      <w:r w:rsidRPr="00E04C14">
        <w:rPr>
          <w:rFonts w:eastAsiaTheme="majorEastAsia" w:cstheme="majorBidi"/>
          <w:bCs/>
          <w:spacing w:val="15"/>
          <w:szCs w:val="28"/>
        </w:rPr>
        <w:t xml:space="preserve">hearings. This promotes a lack </w:t>
      </w:r>
      <w:r w:rsidRPr="00E04C14">
        <w:rPr>
          <w:rFonts w:eastAsiaTheme="majorEastAsia" w:cstheme="majorBidi"/>
          <w:bCs/>
          <w:spacing w:val="15"/>
          <w:szCs w:val="28"/>
        </w:rPr>
        <w:lastRenderedPageBreak/>
        <w:t xml:space="preserve">of competence in representation of </w:t>
      </w:r>
      <w:proofErr w:type="gramStart"/>
      <w:r w:rsidRPr="00E04C14">
        <w:rPr>
          <w:rFonts w:eastAsiaTheme="majorEastAsia" w:cstheme="majorBidi"/>
          <w:bCs/>
          <w:spacing w:val="15"/>
          <w:szCs w:val="28"/>
        </w:rPr>
        <w:t>applicants, and</w:t>
      </w:r>
      <w:proofErr w:type="gramEnd"/>
      <w:r w:rsidRPr="00E04C14">
        <w:rPr>
          <w:rFonts w:eastAsiaTheme="majorEastAsia" w:cstheme="majorBidi"/>
          <w:bCs/>
          <w:spacing w:val="15"/>
          <w:szCs w:val="28"/>
        </w:rPr>
        <w:t xml:space="preserve"> will inevitably</w:t>
      </w:r>
      <w:r w:rsidR="00830BD9">
        <w:rPr>
          <w:rFonts w:eastAsiaTheme="majorEastAsia" w:cstheme="majorBidi"/>
          <w:bCs/>
          <w:spacing w:val="15"/>
          <w:szCs w:val="28"/>
        </w:rPr>
        <w:t xml:space="preserve"> </w:t>
      </w:r>
      <w:r w:rsidRPr="00E04C14">
        <w:rPr>
          <w:rFonts w:eastAsiaTheme="majorEastAsia" w:cstheme="majorBidi"/>
          <w:bCs/>
          <w:spacing w:val="15"/>
          <w:szCs w:val="28"/>
        </w:rPr>
        <w:t>lead to more judicial headaches. Although we are bound by our rules of professional conduct to</w:t>
      </w:r>
      <w:r w:rsidR="00830BD9">
        <w:rPr>
          <w:rFonts w:eastAsiaTheme="majorEastAsia" w:cstheme="majorBidi"/>
          <w:bCs/>
          <w:spacing w:val="15"/>
          <w:szCs w:val="28"/>
        </w:rPr>
        <w:t xml:space="preserve"> </w:t>
      </w:r>
      <w:r w:rsidRPr="00E04C14">
        <w:rPr>
          <w:rFonts w:eastAsiaTheme="majorEastAsia" w:cstheme="majorBidi"/>
          <w:bCs/>
          <w:spacing w:val="15"/>
          <w:szCs w:val="28"/>
        </w:rPr>
        <w:t xml:space="preserve">be competent in </w:t>
      </w:r>
      <w:proofErr w:type="gramStart"/>
      <w:r w:rsidRPr="00E04C14">
        <w:rPr>
          <w:rFonts w:eastAsiaTheme="majorEastAsia" w:cstheme="majorBidi"/>
          <w:bCs/>
          <w:spacing w:val="15"/>
          <w:szCs w:val="28"/>
        </w:rPr>
        <w:t>areas</w:t>
      </w:r>
      <w:proofErr w:type="gramEnd"/>
      <w:r w:rsidRPr="00E04C14">
        <w:rPr>
          <w:rFonts w:eastAsiaTheme="majorEastAsia" w:cstheme="majorBidi"/>
          <w:bCs/>
          <w:spacing w:val="15"/>
          <w:szCs w:val="28"/>
        </w:rPr>
        <w:t xml:space="preserve"> we represent injured workers, the reality is it's called the "practice of law",</w:t>
      </w:r>
      <w:r w:rsidR="00830BD9">
        <w:rPr>
          <w:rFonts w:eastAsiaTheme="majorEastAsia" w:cstheme="majorBidi"/>
          <w:bCs/>
          <w:spacing w:val="15"/>
          <w:szCs w:val="28"/>
        </w:rPr>
        <w:t xml:space="preserve"> </w:t>
      </w:r>
      <w:r w:rsidRPr="00E04C14">
        <w:rPr>
          <w:rFonts w:eastAsiaTheme="majorEastAsia" w:cstheme="majorBidi"/>
          <w:bCs/>
          <w:spacing w:val="15"/>
          <w:szCs w:val="28"/>
        </w:rPr>
        <w:t>not "perfection from the start." The economic realities of the proposed regulation will</w:t>
      </w:r>
      <w:r w:rsidR="006810F2">
        <w:rPr>
          <w:rFonts w:eastAsiaTheme="majorEastAsia" w:cstheme="majorBidi"/>
          <w:bCs/>
          <w:spacing w:val="15"/>
          <w:szCs w:val="28"/>
        </w:rPr>
        <w:t xml:space="preserve"> </w:t>
      </w:r>
      <w:r w:rsidR="006810F2" w:rsidRPr="006810F2">
        <w:rPr>
          <w:rFonts w:eastAsiaTheme="majorEastAsia" w:cstheme="majorBidi"/>
          <w:bCs/>
          <w:spacing w:val="15"/>
          <w:szCs w:val="28"/>
        </w:rPr>
        <w:t>disincentive competent representation, mentorship and effective training of newer attorneys at a</w:t>
      </w:r>
      <w:r w:rsidR="006810F2">
        <w:rPr>
          <w:rFonts w:eastAsiaTheme="majorEastAsia" w:cstheme="majorBidi"/>
          <w:bCs/>
          <w:spacing w:val="15"/>
          <w:szCs w:val="28"/>
        </w:rPr>
        <w:t xml:space="preserve"> </w:t>
      </w:r>
      <w:r w:rsidR="006810F2" w:rsidRPr="006810F2">
        <w:rPr>
          <w:rFonts w:eastAsiaTheme="majorEastAsia" w:cstheme="majorBidi"/>
          <w:bCs/>
          <w:spacing w:val="15"/>
          <w:szCs w:val="28"/>
        </w:rPr>
        <w:t xml:space="preserve">time where the legal field </w:t>
      </w:r>
      <w:proofErr w:type="gramStart"/>
      <w:r w:rsidR="006810F2" w:rsidRPr="006810F2">
        <w:rPr>
          <w:rFonts w:eastAsiaTheme="majorEastAsia" w:cstheme="majorBidi"/>
          <w:bCs/>
          <w:spacing w:val="15"/>
          <w:szCs w:val="28"/>
        </w:rPr>
        <w:t>as a whole is</w:t>
      </w:r>
      <w:proofErr w:type="gramEnd"/>
      <w:r w:rsidR="006810F2" w:rsidRPr="006810F2">
        <w:rPr>
          <w:rFonts w:eastAsiaTheme="majorEastAsia" w:cstheme="majorBidi"/>
          <w:bCs/>
          <w:spacing w:val="15"/>
          <w:szCs w:val="28"/>
        </w:rPr>
        <w:t xml:space="preserve"> struggling to employ new attorneys to the practice.</w:t>
      </w:r>
    </w:p>
    <w:p w14:paraId="2A92BE37" w14:textId="77777777" w:rsidR="006810F2" w:rsidRPr="006810F2" w:rsidRDefault="006810F2" w:rsidP="006810F2">
      <w:pPr>
        <w:spacing w:after="0" w:line="240" w:lineRule="auto"/>
        <w:rPr>
          <w:rFonts w:eastAsiaTheme="majorEastAsia" w:cstheme="majorBidi"/>
          <w:bCs/>
          <w:spacing w:val="15"/>
          <w:szCs w:val="28"/>
        </w:rPr>
      </w:pPr>
    </w:p>
    <w:p w14:paraId="0D5A43E7" w14:textId="77777777" w:rsidR="006810F2" w:rsidRPr="006810F2" w:rsidRDefault="006810F2" w:rsidP="006810F2">
      <w:pPr>
        <w:spacing w:after="0" w:line="240" w:lineRule="auto"/>
        <w:rPr>
          <w:rFonts w:eastAsiaTheme="majorEastAsia" w:cstheme="majorBidi"/>
          <w:b/>
          <w:bCs/>
          <w:spacing w:val="15"/>
          <w:szCs w:val="28"/>
        </w:rPr>
      </w:pPr>
      <w:r w:rsidRPr="006810F2">
        <w:rPr>
          <w:rFonts w:eastAsiaTheme="majorEastAsia" w:cstheme="majorBidi"/>
          <w:b/>
          <w:bCs/>
          <w:spacing w:val="15"/>
          <w:szCs w:val="28"/>
        </w:rPr>
        <w:t>F. Conflict with Ethical Obligations</w:t>
      </w:r>
    </w:p>
    <w:p w14:paraId="42164D34" w14:textId="30131FF7" w:rsidR="006810F2" w:rsidRPr="006810F2" w:rsidRDefault="006810F2" w:rsidP="006810F2">
      <w:pPr>
        <w:spacing w:after="0" w:line="240" w:lineRule="auto"/>
        <w:rPr>
          <w:rFonts w:eastAsiaTheme="majorEastAsia" w:cstheme="majorBidi"/>
          <w:bCs/>
          <w:spacing w:val="15"/>
          <w:szCs w:val="28"/>
        </w:rPr>
      </w:pPr>
      <w:r w:rsidRPr="006810F2">
        <w:rPr>
          <w:rFonts w:eastAsiaTheme="majorEastAsia" w:cstheme="majorBidi"/>
          <w:bCs/>
          <w:spacing w:val="15"/>
          <w:szCs w:val="28"/>
        </w:rPr>
        <w:t>California Rules of Professional Conduct require competent representation (Rule 1.1) and</w:t>
      </w:r>
      <w:r>
        <w:rPr>
          <w:rFonts w:eastAsiaTheme="majorEastAsia" w:cstheme="majorBidi"/>
          <w:bCs/>
          <w:spacing w:val="15"/>
          <w:szCs w:val="28"/>
        </w:rPr>
        <w:t xml:space="preserve"> </w:t>
      </w:r>
      <w:r w:rsidRPr="006810F2">
        <w:rPr>
          <w:rFonts w:eastAsiaTheme="majorEastAsia" w:cstheme="majorBidi"/>
          <w:bCs/>
          <w:spacing w:val="15"/>
          <w:szCs w:val="28"/>
        </w:rPr>
        <w:t>diligent representation (Rule 1.3). These standards are not just mandated in the individual</w:t>
      </w:r>
      <w:r>
        <w:rPr>
          <w:rFonts w:eastAsiaTheme="majorEastAsia" w:cstheme="majorBidi"/>
          <w:bCs/>
          <w:spacing w:val="15"/>
          <w:szCs w:val="28"/>
        </w:rPr>
        <w:t xml:space="preserve"> </w:t>
      </w:r>
      <w:r w:rsidRPr="006810F2">
        <w:rPr>
          <w:rFonts w:eastAsiaTheme="majorEastAsia" w:cstheme="majorBidi"/>
          <w:bCs/>
          <w:spacing w:val="15"/>
          <w:szCs w:val="28"/>
        </w:rPr>
        <w:t>attorney via the knowledge they gained in law school, but rather it's mandated thorough file</w:t>
      </w:r>
      <w:r>
        <w:rPr>
          <w:rFonts w:eastAsiaTheme="majorEastAsia" w:cstheme="majorBidi"/>
          <w:bCs/>
          <w:spacing w:val="15"/>
          <w:szCs w:val="28"/>
        </w:rPr>
        <w:t xml:space="preserve"> </w:t>
      </w:r>
      <w:r w:rsidRPr="006810F2">
        <w:rPr>
          <w:rFonts w:eastAsiaTheme="majorEastAsia" w:cstheme="majorBidi"/>
          <w:bCs/>
          <w:spacing w:val="15"/>
          <w:szCs w:val="28"/>
        </w:rPr>
        <w:t>review, adequate preparation, and proper protection of client interests. There is no economic</w:t>
      </w:r>
    </w:p>
    <w:p w14:paraId="6C9CA9B7" w14:textId="77777777" w:rsidR="006810F2" w:rsidRDefault="006810F2" w:rsidP="006810F2">
      <w:pPr>
        <w:spacing w:after="0" w:line="240" w:lineRule="auto"/>
        <w:rPr>
          <w:rFonts w:eastAsiaTheme="majorEastAsia" w:cstheme="majorBidi"/>
          <w:bCs/>
          <w:spacing w:val="15"/>
          <w:szCs w:val="28"/>
        </w:rPr>
      </w:pPr>
      <w:r w:rsidRPr="006810F2">
        <w:rPr>
          <w:rFonts w:eastAsiaTheme="majorEastAsia" w:cstheme="majorBidi"/>
          <w:bCs/>
          <w:spacing w:val="15"/>
          <w:szCs w:val="28"/>
        </w:rPr>
        <w:t>hardship exception.</w:t>
      </w:r>
    </w:p>
    <w:p w14:paraId="5C5F8779" w14:textId="77777777" w:rsidR="006810F2" w:rsidRPr="006810F2" w:rsidRDefault="006810F2" w:rsidP="006810F2">
      <w:pPr>
        <w:spacing w:after="0" w:line="240" w:lineRule="auto"/>
        <w:rPr>
          <w:rFonts w:eastAsiaTheme="majorEastAsia" w:cstheme="majorBidi"/>
          <w:bCs/>
          <w:spacing w:val="15"/>
          <w:szCs w:val="28"/>
        </w:rPr>
      </w:pPr>
    </w:p>
    <w:p w14:paraId="6D9AC055" w14:textId="279A4EC2" w:rsidR="006810F2" w:rsidRPr="006810F2" w:rsidRDefault="006810F2" w:rsidP="006810F2">
      <w:pPr>
        <w:spacing w:after="0" w:line="240" w:lineRule="auto"/>
        <w:rPr>
          <w:rFonts w:eastAsiaTheme="majorEastAsia" w:cstheme="majorBidi"/>
          <w:bCs/>
          <w:spacing w:val="15"/>
          <w:szCs w:val="28"/>
        </w:rPr>
      </w:pPr>
      <w:r w:rsidRPr="006810F2">
        <w:rPr>
          <w:rFonts w:eastAsiaTheme="majorEastAsia" w:cstheme="majorBidi"/>
          <w:bCs/>
          <w:spacing w:val="15"/>
          <w:szCs w:val="28"/>
        </w:rPr>
        <w:t>A regulation that economically compels inadequate preparation creates an inherent conflict:</w:t>
      </w:r>
      <w:r>
        <w:rPr>
          <w:rFonts w:eastAsiaTheme="majorEastAsia" w:cstheme="majorBidi"/>
          <w:bCs/>
          <w:spacing w:val="15"/>
          <w:szCs w:val="28"/>
        </w:rPr>
        <w:t xml:space="preserve"> </w:t>
      </w:r>
      <w:r w:rsidRPr="006810F2">
        <w:rPr>
          <w:rFonts w:eastAsiaTheme="majorEastAsia" w:cstheme="majorBidi"/>
          <w:bCs/>
          <w:spacing w:val="15"/>
          <w:szCs w:val="28"/>
        </w:rPr>
        <w:t>attorneys must choose between complying with fee caps and complying with ethical obligations,</w:t>
      </w:r>
      <w:r>
        <w:rPr>
          <w:rFonts w:eastAsiaTheme="majorEastAsia" w:cstheme="majorBidi"/>
          <w:bCs/>
          <w:spacing w:val="15"/>
          <w:szCs w:val="28"/>
        </w:rPr>
        <w:t xml:space="preserve"> </w:t>
      </w:r>
      <w:r w:rsidRPr="006810F2">
        <w:rPr>
          <w:rFonts w:eastAsiaTheme="majorEastAsia" w:cstheme="majorBidi"/>
          <w:bCs/>
          <w:spacing w:val="15"/>
          <w:szCs w:val="28"/>
        </w:rPr>
        <w:t>while dealing with the economic reality of running a business in an area of law already</w:t>
      </w:r>
      <w:r>
        <w:rPr>
          <w:rFonts w:eastAsiaTheme="majorEastAsia" w:cstheme="majorBidi"/>
          <w:bCs/>
          <w:spacing w:val="15"/>
          <w:szCs w:val="28"/>
        </w:rPr>
        <w:t xml:space="preserve"> </w:t>
      </w:r>
      <w:r w:rsidRPr="006810F2">
        <w:rPr>
          <w:rFonts w:eastAsiaTheme="majorEastAsia" w:cstheme="majorBidi"/>
          <w:bCs/>
          <w:spacing w:val="15"/>
          <w:szCs w:val="28"/>
        </w:rPr>
        <w:t>substantially lower than comparable areas of law (such as personal injury, employment, SSDI</w:t>
      </w:r>
    </w:p>
    <w:p w14:paraId="692CCC66" w14:textId="2DBBA502" w:rsidR="006810F2" w:rsidRPr="006810F2" w:rsidRDefault="006810F2" w:rsidP="006810F2">
      <w:pPr>
        <w:spacing w:after="0" w:line="240" w:lineRule="auto"/>
        <w:rPr>
          <w:rFonts w:eastAsiaTheme="majorEastAsia" w:cstheme="majorBidi"/>
          <w:bCs/>
          <w:spacing w:val="15"/>
          <w:szCs w:val="28"/>
        </w:rPr>
      </w:pPr>
      <w:r w:rsidRPr="006810F2">
        <w:rPr>
          <w:rFonts w:eastAsiaTheme="majorEastAsia" w:cstheme="majorBidi"/>
          <w:bCs/>
          <w:spacing w:val="15"/>
          <w:szCs w:val="28"/>
        </w:rPr>
        <w:t>and other areas of practice). If an attorney cannot provide adequate representation under the caps,</w:t>
      </w:r>
      <w:r>
        <w:rPr>
          <w:rFonts w:eastAsiaTheme="majorEastAsia" w:cstheme="majorBidi"/>
          <w:bCs/>
          <w:spacing w:val="15"/>
          <w:szCs w:val="28"/>
        </w:rPr>
        <w:t xml:space="preserve"> </w:t>
      </w:r>
      <w:r w:rsidRPr="006810F2">
        <w:rPr>
          <w:rFonts w:eastAsiaTheme="majorEastAsia" w:cstheme="majorBidi"/>
          <w:bCs/>
          <w:spacing w:val="15"/>
          <w:szCs w:val="28"/>
        </w:rPr>
        <w:t xml:space="preserve">the ethical obligation is to decline representation entirely. Inevitably, the more </w:t>
      </w:r>
      <w:proofErr w:type="spellStart"/>
      <w:proofErr w:type="gramStart"/>
      <w:r w:rsidRPr="006810F2">
        <w:rPr>
          <w:rFonts w:eastAsiaTheme="majorEastAsia" w:cstheme="majorBidi"/>
          <w:bCs/>
          <w:spacing w:val="15"/>
          <w:szCs w:val="28"/>
        </w:rPr>
        <w:t>attorneys</w:t>
      </w:r>
      <w:proofErr w:type="spellEnd"/>
      <w:proofErr w:type="gramEnd"/>
      <w:r w:rsidRPr="006810F2">
        <w:rPr>
          <w:rFonts w:eastAsiaTheme="majorEastAsia" w:cstheme="majorBidi"/>
          <w:bCs/>
          <w:spacing w:val="15"/>
          <w:szCs w:val="28"/>
        </w:rPr>
        <w:t xml:space="preserve"> fees</w:t>
      </w:r>
      <w:r>
        <w:rPr>
          <w:rFonts w:eastAsiaTheme="majorEastAsia" w:cstheme="majorBidi"/>
          <w:bCs/>
          <w:spacing w:val="15"/>
          <w:szCs w:val="28"/>
        </w:rPr>
        <w:t xml:space="preserve"> </w:t>
      </w:r>
      <w:r w:rsidRPr="006810F2">
        <w:rPr>
          <w:rFonts w:eastAsiaTheme="majorEastAsia" w:cstheme="majorBidi"/>
          <w:bCs/>
          <w:spacing w:val="15"/>
          <w:szCs w:val="28"/>
        </w:rPr>
        <w:t>become restricted and reduced in the representation of injured workers, the further access to</w:t>
      </w:r>
    </w:p>
    <w:p w14:paraId="76AA6182" w14:textId="77777777" w:rsidR="006810F2" w:rsidRDefault="006810F2" w:rsidP="006810F2">
      <w:pPr>
        <w:spacing w:after="0" w:line="240" w:lineRule="auto"/>
        <w:rPr>
          <w:rFonts w:eastAsiaTheme="majorEastAsia" w:cstheme="majorBidi"/>
          <w:bCs/>
          <w:spacing w:val="15"/>
          <w:szCs w:val="28"/>
        </w:rPr>
      </w:pPr>
      <w:r w:rsidRPr="006810F2">
        <w:rPr>
          <w:rFonts w:eastAsiaTheme="majorEastAsia" w:cstheme="majorBidi"/>
          <w:bCs/>
          <w:spacing w:val="15"/>
          <w:szCs w:val="28"/>
        </w:rPr>
        <w:t>representation for injured workers will be reduced.</w:t>
      </w:r>
    </w:p>
    <w:p w14:paraId="6D207973" w14:textId="77777777" w:rsidR="006810F2" w:rsidRPr="006810F2" w:rsidRDefault="006810F2" w:rsidP="006810F2">
      <w:pPr>
        <w:spacing w:after="0" w:line="240" w:lineRule="auto"/>
        <w:rPr>
          <w:rFonts w:eastAsiaTheme="majorEastAsia" w:cstheme="majorBidi"/>
          <w:bCs/>
          <w:spacing w:val="15"/>
          <w:szCs w:val="28"/>
        </w:rPr>
      </w:pPr>
    </w:p>
    <w:p w14:paraId="23B72C63" w14:textId="25E495EE" w:rsidR="006810F2" w:rsidRDefault="006810F2" w:rsidP="006810F2">
      <w:pPr>
        <w:spacing w:after="0" w:line="240" w:lineRule="auto"/>
        <w:rPr>
          <w:rFonts w:eastAsiaTheme="majorEastAsia" w:cstheme="majorBidi"/>
          <w:bCs/>
          <w:spacing w:val="15"/>
          <w:szCs w:val="28"/>
        </w:rPr>
      </w:pPr>
      <w:r w:rsidRPr="006810F2">
        <w:rPr>
          <w:rFonts w:eastAsiaTheme="majorEastAsia" w:cstheme="majorBidi"/>
          <w:bCs/>
          <w:spacing w:val="15"/>
          <w:szCs w:val="28"/>
        </w:rPr>
        <w:t>While workers' compensation is intended to be less litigious than other areas of law, the reality</w:t>
      </w:r>
      <w:r>
        <w:rPr>
          <w:rFonts w:eastAsiaTheme="majorEastAsia" w:cstheme="majorBidi"/>
          <w:bCs/>
          <w:spacing w:val="15"/>
          <w:szCs w:val="28"/>
        </w:rPr>
        <w:t xml:space="preserve"> </w:t>
      </w:r>
      <w:r w:rsidRPr="006810F2">
        <w:rPr>
          <w:rFonts w:eastAsiaTheme="majorEastAsia" w:cstheme="majorBidi"/>
          <w:bCs/>
          <w:spacing w:val="15"/>
          <w:szCs w:val="28"/>
        </w:rPr>
        <w:t>of the system is</w:t>
      </w:r>
      <w:r>
        <w:rPr>
          <w:rFonts w:eastAsiaTheme="majorEastAsia" w:cstheme="majorBidi"/>
          <w:bCs/>
          <w:spacing w:val="15"/>
          <w:szCs w:val="28"/>
        </w:rPr>
        <w:t xml:space="preserve"> if left</w:t>
      </w:r>
      <w:r w:rsidRPr="006810F2">
        <w:rPr>
          <w:rFonts w:eastAsiaTheme="majorEastAsia" w:cstheme="majorBidi"/>
          <w:bCs/>
          <w:spacing w:val="15"/>
          <w:szCs w:val="28"/>
        </w:rPr>
        <w:t xml:space="preserve"> unchecked, insurance carriers will continue to deny or delay statutory</w:t>
      </w:r>
      <w:r>
        <w:rPr>
          <w:rFonts w:eastAsiaTheme="majorEastAsia" w:cstheme="majorBidi"/>
          <w:bCs/>
          <w:spacing w:val="15"/>
          <w:szCs w:val="28"/>
        </w:rPr>
        <w:t xml:space="preserve"> </w:t>
      </w:r>
      <w:r w:rsidRPr="006810F2">
        <w:rPr>
          <w:rFonts w:eastAsiaTheme="majorEastAsia" w:cstheme="majorBidi"/>
          <w:bCs/>
          <w:spacing w:val="15"/>
          <w:szCs w:val="28"/>
        </w:rPr>
        <w:t>benefits to legitimately injured and deserving injured workers in California. If the goal of the</w:t>
      </w:r>
      <w:r>
        <w:rPr>
          <w:rFonts w:eastAsiaTheme="majorEastAsia" w:cstheme="majorBidi"/>
          <w:bCs/>
          <w:spacing w:val="15"/>
          <w:szCs w:val="28"/>
        </w:rPr>
        <w:t xml:space="preserve"> </w:t>
      </w:r>
      <w:r w:rsidRPr="006810F2">
        <w:rPr>
          <w:rFonts w:eastAsiaTheme="majorEastAsia" w:cstheme="majorBidi"/>
          <w:bCs/>
          <w:spacing w:val="15"/>
          <w:szCs w:val="28"/>
        </w:rPr>
        <w:t xml:space="preserve">proposed regulations </w:t>
      </w:r>
      <w:proofErr w:type="gramStart"/>
      <w:r w:rsidRPr="006810F2">
        <w:rPr>
          <w:rFonts w:eastAsiaTheme="majorEastAsia" w:cstheme="majorBidi"/>
          <w:bCs/>
          <w:spacing w:val="15"/>
          <w:szCs w:val="28"/>
        </w:rPr>
        <w:t>are</w:t>
      </w:r>
      <w:proofErr w:type="gramEnd"/>
      <w:r w:rsidRPr="006810F2">
        <w:rPr>
          <w:rFonts w:eastAsiaTheme="majorEastAsia" w:cstheme="majorBidi"/>
          <w:bCs/>
          <w:spacing w:val="15"/>
          <w:szCs w:val="28"/>
        </w:rPr>
        <w:t xml:space="preserve"> to reduce litigation discrepancies and costs, impose higher fee ranges</w:t>
      </w:r>
      <w:r>
        <w:rPr>
          <w:rFonts w:eastAsiaTheme="majorEastAsia" w:cstheme="majorBidi"/>
          <w:bCs/>
          <w:spacing w:val="15"/>
          <w:szCs w:val="28"/>
        </w:rPr>
        <w:t xml:space="preserve"> </w:t>
      </w:r>
      <w:r w:rsidRPr="006810F2">
        <w:rPr>
          <w:rFonts w:eastAsiaTheme="majorEastAsia" w:cstheme="majorBidi"/>
          <w:bCs/>
          <w:spacing w:val="15"/>
          <w:szCs w:val="28"/>
        </w:rPr>
        <w:t>that a carrier is directly liable for, mandate carriers provide a compromise and release offer</w:t>
      </w:r>
      <w:r>
        <w:rPr>
          <w:rFonts w:eastAsiaTheme="majorEastAsia" w:cstheme="majorBidi"/>
          <w:bCs/>
          <w:spacing w:val="15"/>
          <w:szCs w:val="28"/>
        </w:rPr>
        <w:t xml:space="preserve"> </w:t>
      </w:r>
      <w:r w:rsidRPr="006810F2">
        <w:rPr>
          <w:rFonts w:eastAsiaTheme="majorEastAsia" w:cstheme="majorBidi"/>
          <w:bCs/>
          <w:spacing w:val="15"/>
          <w:szCs w:val="28"/>
        </w:rPr>
        <w:t>relative to actual care needs (such as in personal injury cases) and create stricter financial</w:t>
      </w:r>
      <w:r>
        <w:rPr>
          <w:rFonts w:eastAsiaTheme="majorEastAsia" w:cstheme="majorBidi"/>
          <w:bCs/>
          <w:spacing w:val="15"/>
          <w:szCs w:val="28"/>
        </w:rPr>
        <w:t xml:space="preserve"> </w:t>
      </w:r>
      <w:r w:rsidRPr="006810F2">
        <w:rPr>
          <w:rFonts w:eastAsiaTheme="majorEastAsia" w:cstheme="majorBidi"/>
          <w:bCs/>
          <w:spacing w:val="15"/>
          <w:szCs w:val="28"/>
        </w:rPr>
        <w:t>penalties on carriers that wrongfully deny legitimate claims. The risk of higher financial</w:t>
      </w:r>
      <w:r>
        <w:rPr>
          <w:rFonts w:eastAsiaTheme="majorEastAsia" w:cstheme="majorBidi"/>
          <w:bCs/>
          <w:spacing w:val="15"/>
          <w:szCs w:val="28"/>
        </w:rPr>
        <w:t xml:space="preserve"> </w:t>
      </w:r>
      <w:r w:rsidRPr="006810F2">
        <w:rPr>
          <w:rFonts w:eastAsiaTheme="majorEastAsia" w:cstheme="majorBidi"/>
          <w:bCs/>
          <w:spacing w:val="15"/>
          <w:szCs w:val="28"/>
        </w:rPr>
        <w:t>liabilities to carriers when they delay or deny benefits through litigation ultimately will create</w:t>
      </w:r>
      <w:r>
        <w:rPr>
          <w:rFonts w:eastAsiaTheme="majorEastAsia" w:cstheme="majorBidi"/>
          <w:bCs/>
          <w:spacing w:val="15"/>
          <w:szCs w:val="28"/>
        </w:rPr>
        <w:t xml:space="preserve"> </w:t>
      </w:r>
      <w:r w:rsidRPr="006810F2">
        <w:rPr>
          <w:rFonts w:eastAsiaTheme="majorEastAsia" w:cstheme="majorBidi"/>
          <w:bCs/>
          <w:spacing w:val="15"/>
          <w:szCs w:val="28"/>
        </w:rPr>
        <w:t>less litigation of all claims, whereas the reduction in benefits to applicant attorneys will only</w:t>
      </w:r>
      <w:r>
        <w:rPr>
          <w:rFonts w:eastAsiaTheme="majorEastAsia" w:cstheme="majorBidi"/>
          <w:bCs/>
          <w:spacing w:val="15"/>
          <w:szCs w:val="28"/>
        </w:rPr>
        <w:t xml:space="preserve"> </w:t>
      </w:r>
      <w:r w:rsidRPr="006810F2">
        <w:rPr>
          <w:rFonts w:eastAsiaTheme="majorEastAsia" w:cstheme="majorBidi"/>
          <w:bCs/>
          <w:spacing w:val="15"/>
          <w:szCs w:val="28"/>
        </w:rPr>
        <w:t>serve to embolden defendants to exacerbate costs via unnecessary litigation.</w:t>
      </w:r>
    </w:p>
    <w:p w14:paraId="5A77476A" w14:textId="77777777" w:rsidR="006810F2" w:rsidRPr="006810F2" w:rsidRDefault="006810F2" w:rsidP="006810F2">
      <w:pPr>
        <w:spacing w:after="0" w:line="240" w:lineRule="auto"/>
        <w:rPr>
          <w:rFonts w:eastAsiaTheme="majorEastAsia" w:cstheme="majorBidi"/>
          <w:bCs/>
          <w:spacing w:val="15"/>
          <w:szCs w:val="28"/>
        </w:rPr>
      </w:pPr>
    </w:p>
    <w:p w14:paraId="452EA283" w14:textId="77777777" w:rsidR="006810F2" w:rsidRPr="006810F2" w:rsidRDefault="006810F2" w:rsidP="006810F2">
      <w:pPr>
        <w:spacing w:after="0" w:line="240" w:lineRule="auto"/>
        <w:rPr>
          <w:rFonts w:eastAsiaTheme="majorEastAsia" w:cstheme="majorBidi"/>
          <w:b/>
          <w:bCs/>
          <w:spacing w:val="15"/>
          <w:szCs w:val="28"/>
        </w:rPr>
      </w:pPr>
      <w:r w:rsidRPr="006810F2">
        <w:rPr>
          <w:rFonts w:eastAsiaTheme="majorEastAsia" w:cstheme="majorBidi"/>
          <w:b/>
          <w:bCs/>
          <w:spacing w:val="15"/>
          <w:szCs w:val="28"/>
        </w:rPr>
        <w:lastRenderedPageBreak/>
        <w:t>G. Increased System Costs</w:t>
      </w:r>
    </w:p>
    <w:p w14:paraId="291D5F8C" w14:textId="77777777" w:rsidR="006810F2" w:rsidRDefault="006810F2" w:rsidP="006810F2">
      <w:pPr>
        <w:spacing w:after="0" w:line="240" w:lineRule="auto"/>
        <w:rPr>
          <w:rFonts w:eastAsiaTheme="majorEastAsia" w:cstheme="majorBidi"/>
          <w:bCs/>
          <w:spacing w:val="15"/>
          <w:szCs w:val="28"/>
        </w:rPr>
      </w:pPr>
      <w:r w:rsidRPr="006810F2">
        <w:rPr>
          <w:rFonts w:eastAsiaTheme="majorEastAsia" w:cstheme="majorBidi"/>
          <w:bCs/>
          <w:spacing w:val="15"/>
          <w:szCs w:val="28"/>
        </w:rPr>
        <w:t>Under-prepared depositions create downstream problems that increase total system costs:</w:t>
      </w:r>
    </w:p>
    <w:p w14:paraId="49CEC422" w14:textId="77777777" w:rsidR="006810F2" w:rsidRPr="006810F2" w:rsidRDefault="006810F2" w:rsidP="006810F2">
      <w:pPr>
        <w:spacing w:after="0" w:line="240" w:lineRule="auto"/>
        <w:rPr>
          <w:rFonts w:eastAsiaTheme="majorEastAsia" w:cstheme="majorBidi"/>
          <w:bCs/>
          <w:spacing w:val="15"/>
          <w:szCs w:val="28"/>
        </w:rPr>
      </w:pPr>
    </w:p>
    <w:p w14:paraId="0FFE7586" w14:textId="77777777" w:rsidR="006810F2" w:rsidRDefault="006810F2" w:rsidP="00AC4E5C">
      <w:pPr>
        <w:pStyle w:val="ListParagraph"/>
        <w:numPr>
          <w:ilvl w:val="0"/>
          <w:numId w:val="57"/>
        </w:numPr>
        <w:spacing w:after="0" w:line="240" w:lineRule="auto"/>
        <w:rPr>
          <w:rFonts w:eastAsiaTheme="majorEastAsia" w:cstheme="majorBidi"/>
          <w:bCs/>
          <w:spacing w:val="15"/>
          <w:szCs w:val="28"/>
        </w:rPr>
      </w:pPr>
      <w:r w:rsidRPr="006810F2">
        <w:rPr>
          <w:rFonts w:eastAsiaTheme="majorEastAsia" w:cstheme="majorBidi"/>
          <w:bCs/>
          <w:spacing w:val="15"/>
          <w:szCs w:val="28"/>
        </w:rPr>
        <w:t>Ambiguous testimony requiring supplemental depositions</w:t>
      </w:r>
    </w:p>
    <w:p w14:paraId="23201221" w14:textId="77777777" w:rsidR="006810F2" w:rsidRDefault="006810F2" w:rsidP="00AC4E5C">
      <w:pPr>
        <w:pStyle w:val="ListParagraph"/>
        <w:numPr>
          <w:ilvl w:val="0"/>
          <w:numId w:val="57"/>
        </w:numPr>
        <w:spacing w:after="0" w:line="240" w:lineRule="auto"/>
        <w:rPr>
          <w:rFonts w:eastAsiaTheme="majorEastAsia" w:cstheme="majorBidi"/>
          <w:bCs/>
          <w:spacing w:val="15"/>
          <w:szCs w:val="28"/>
        </w:rPr>
      </w:pPr>
      <w:r w:rsidRPr="006810F2">
        <w:rPr>
          <w:rFonts w:eastAsiaTheme="majorEastAsia" w:cstheme="majorBidi"/>
          <w:bCs/>
          <w:spacing w:val="15"/>
          <w:szCs w:val="28"/>
        </w:rPr>
        <w:t>Inconsistent statements creating credibility disputes and additional discovery</w:t>
      </w:r>
    </w:p>
    <w:p w14:paraId="5DEB361C" w14:textId="77777777" w:rsidR="006810F2" w:rsidRDefault="006810F2" w:rsidP="00AC4E5C">
      <w:pPr>
        <w:pStyle w:val="ListParagraph"/>
        <w:numPr>
          <w:ilvl w:val="0"/>
          <w:numId w:val="57"/>
        </w:numPr>
        <w:spacing w:after="0" w:line="240" w:lineRule="auto"/>
        <w:rPr>
          <w:rFonts w:eastAsiaTheme="majorEastAsia" w:cstheme="majorBidi"/>
          <w:bCs/>
          <w:spacing w:val="15"/>
          <w:szCs w:val="28"/>
        </w:rPr>
      </w:pPr>
      <w:r w:rsidRPr="006810F2">
        <w:rPr>
          <w:rFonts w:eastAsiaTheme="majorEastAsia" w:cstheme="majorBidi"/>
          <w:bCs/>
          <w:spacing w:val="15"/>
          <w:szCs w:val="28"/>
        </w:rPr>
        <w:t>Incomplete records necessitating supplemental medical evaluations</w:t>
      </w:r>
    </w:p>
    <w:p w14:paraId="2DF338DA" w14:textId="77777777" w:rsidR="006810F2" w:rsidRDefault="006810F2" w:rsidP="00AC4E5C">
      <w:pPr>
        <w:pStyle w:val="ListParagraph"/>
        <w:numPr>
          <w:ilvl w:val="0"/>
          <w:numId w:val="57"/>
        </w:numPr>
        <w:spacing w:after="0" w:line="240" w:lineRule="auto"/>
        <w:rPr>
          <w:rFonts w:eastAsiaTheme="majorEastAsia" w:cstheme="majorBidi"/>
          <w:bCs/>
          <w:spacing w:val="15"/>
          <w:szCs w:val="28"/>
        </w:rPr>
      </w:pPr>
      <w:r w:rsidRPr="006810F2">
        <w:rPr>
          <w:rFonts w:eastAsiaTheme="majorEastAsia" w:cstheme="majorBidi"/>
          <w:bCs/>
          <w:spacing w:val="15"/>
          <w:szCs w:val="28"/>
        </w:rPr>
        <w:t>Increased trial time to resolve issues a clear deposition record would have prevented</w:t>
      </w:r>
    </w:p>
    <w:p w14:paraId="1AD36E26" w14:textId="53720C86" w:rsidR="006F6324" w:rsidRPr="006F6324" w:rsidRDefault="006810F2" w:rsidP="00AC4E5C">
      <w:pPr>
        <w:pStyle w:val="ListParagraph"/>
        <w:numPr>
          <w:ilvl w:val="0"/>
          <w:numId w:val="57"/>
        </w:numPr>
        <w:spacing w:after="0" w:line="240" w:lineRule="auto"/>
        <w:rPr>
          <w:rStyle w:val="Heading1Char"/>
          <w:b w:val="0"/>
          <w:bCs/>
        </w:rPr>
      </w:pPr>
      <w:r w:rsidRPr="006810F2">
        <w:rPr>
          <w:rFonts w:eastAsiaTheme="majorEastAsia" w:cstheme="majorBidi"/>
          <w:bCs/>
          <w:spacing w:val="15"/>
          <w:szCs w:val="28"/>
        </w:rPr>
        <w:t>Reconsideration petitions based on inadequate records</w:t>
      </w:r>
    </w:p>
    <w:p w14:paraId="0BC5AE85" w14:textId="1D978944" w:rsidR="006F6324" w:rsidRPr="006F6324" w:rsidRDefault="006F6324" w:rsidP="006F6324">
      <w:pPr>
        <w:spacing w:after="0" w:line="240" w:lineRule="auto"/>
        <w:rPr>
          <w:rFonts w:eastAsiaTheme="majorEastAsia" w:cstheme="majorBidi"/>
          <w:bCs/>
          <w:spacing w:val="15"/>
          <w:szCs w:val="28"/>
        </w:rPr>
      </w:pPr>
      <w:r w:rsidRPr="006F6324">
        <w:rPr>
          <w:rFonts w:eastAsiaTheme="majorEastAsia" w:cstheme="majorBidi"/>
          <w:bCs/>
          <w:spacing w:val="15"/>
          <w:szCs w:val="28"/>
        </w:rPr>
        <w:t>The regulation may reduce section 5710 line-item costs while increasing total system costs</w:t>
      </w:r>
      <w:r>
        <w:rPr>
          <w:rFonts w:eastAsiaTheme="majorEastAsia" w:cstheme="majorBidi"/>
          <w:bCs/>
          <w:spacing w:val="15"/>
          <w:szCs w:val="28"/>
        </w:rPr>
        <w:t xml:space="preserve"> </w:t>
      </w:r>
      <w:r w:rsidRPr="006F6324">
        <w:rPr>
          <w:rFonts w:eastAsiaTheme="majorEastAsia" w:cstheme="majorBidi"/>
          <w:bCs/>
          <w:spacing w:val="15"/>
          <w:szCs w:val="28"/>
        </w:rPr>
        <w:t>through these downstream inefficiencies. Placing greater strain on the WCAB's Judges and staff</w:t>
      </w:r>
      <w:r>
        <w:rPr>
          <w:rFonts w:eastAsiaTheme="majorEastAsia" w:cstheme="majorBidi"/>
          <w:bCs/>
          <w:spacing w:val="15"/>
          <w:szCs w:val="28"/>
        </w:rPr>
        <w:t xml:space="preserve"> </w:t>
      </w:r>
      <w:r w:rsidRPr="006F6324">
        <w:rPr>
          <w:rFonts w:eastAsiaTheme="majorEastAsia" w:cstheme="majorBidi"/>
          <w:bCs/>
          <w:spacing w:val="15"/>
          <w:szCs w:val="28"/>
        </w:rPr>
        <w:t>via increased litigation of issues that otherwise could've been resolved in the deposition process</w:t>
      </w:r>
      <w:r>
        <w:rPr>
          <w:rFonts w:eastAsiaTheme="majorEastAsia" w:cstheme="majorBidi"/>
          <w:bCs/>
          <w:spacing w:val="15"/>
          <w:szCs w:val="28"/>
        </w:rPr>
        <w:t xml:space="preserve"> </w:t>
      </w:r>
      <w:r w:rsidRPr="006F6324">
        <w:rPr>
          <w:rFonts w:eastAsiaTheme="majorEastAsia" w:cstheme="majorBidi"/>
          <w:bCs/>
          <w:spacing w:val="15"/>
          <w:szCs w:val="28"/>
        </w:rPr>
        <w:t>will not improve the California workers' compensation system.</w:t>
      </w:r>
    </w:p>
    <w:p w14:paraId="2E4A59A1" w14:textId="77777777" w:rsidR="006F6324" w:rsidRDefault="006F6324" w:rsidP="006F6324">
      <w:pPr>
        <w:spacing w:after="0" w:line="240" w:lineRule="auto"/>
        <w:rPr>
          <w:rFonts w:eastAsiaTheme="majorEastAsia" w:cstheme="majorBidi"/>
          <w:b/>
          <w:bCs/>
          <w:spacing w:val="15"/>
          <w:szCs w:val="28"/>
        </w:rPr>
      </w:pPr>
    </w:p>
    <w:p w14:paraId="39C4D625" w14:textId="5979BCBC" w:rsidR="006F6324" w:rsidRPr="006F6324" w:rsidRDefault="006F6324" w:rsidP="006F6324">
      <w:pPr>
        <w:spacing w:after="0" w:line="240" w:lineRule="auto"/>
        <w:rPr>
          <w:rFonts w:eastAsiaTheme="majorEastAsia" w:cstheme="majorBidi"/>
          <w:b/>
          <w:bCs/>
          <w:spacing w:val="15"/>
          <w:szCs w:val="28"/>
        </w:rPr>
      </w:pPr>
      <w:r w:rsidRPr="006F6324">
        <w:rPr>
          <w:rFonts w:eastAsiaTheme="majorEastAsia" w:cstheme="majorBidi"/>
          <w:b/>
          <w:bCs/>
          <w:spacing w:val="15"/>
          <w:szCs w:val="28"/>
        </w:rPr>
        <w:t>VIII. CONSTITUTIONAL AND DUE PROCESS CONCERNS</w:t>
      </w:r>
    </w:p>
    <w:p w14:paraId="51E8A650" w14:textId="0D604E48" w:rsidR="006F6324" w:rsidRPr="006F6324" w:rsidRDefault="006F6324" w:rsidP="006F6324">
      <w:pPr>
        <w:spacing w:after="0" w:line="240" w:lineRule="auto"/>
        <w:rPr>
          <w:rFonts w:eastAsiaTheme="majorEastAsia" w:cstheme="majorBidi"/>
          <w:bCs/>
          <w:spacing w:val="15"/>
          <w:szCs w:val="28"/>
        </w:rPr>
      </w:pPr>
      <w:r w:rsidRPr="006F6324">
        <w:rPr>
          <w:rFonts w:eastAsiaTheme="majorEastAsia" w:cstheme="majorBidi"/>
          <w:bCs/>
          <w:spacing w:val="15"/>
          <w:szCs w:val="28"/>
        </w:rPr>
        <w:t>While I have not directly addressed the constitutional and due process concerns raised by the</w:t>
      </w:r>
      <w:r w:rsidR="00A157F0">
        <w:rPr>
          <w:rFonts w:eastAsiaTheme="majorEastAsia" w:cstheme="majorBidi"/>
          <w:bCs/>
          <w:spacing w:val="15"/>
          <w:szCs w:val="28"/>
        </w:rPr>
        <w:t xml:space="preserve"> </w:t>
      </w:r>
      <w:r w:rsidRPr="006F6324">
        <w:rPr>
          <w:rFonts w:eastAsiaTheme="majorEastAsia" w:cstheme="majorBidi"/>
          <w:bCs/>
          <w:spacing w:val="15"/>
          <w:szCs w:val="28"/>
        </w:rPr>
        <w:t>proposed regulation change, the current language also raises serious concerns regarding policy</w:t>
      </w:r>
      <w:r w:rsidR="00A157F0">
        <w:rPr>
          <w:rFonts w:eastAsiaTheme="majorEastAsia" w:cstheme="majorBidi"/>
          <w:bCs/>
          <w:spacing w:val="15"/>
          <w:szCs w:val="28"/>
        </w:rPr>
        <w:t xml:space="preserve"> </w:t>
      </w:r>
      <w:r w:rsidRPr="006F6324">
        <w:rPr>
          <w:rFonts w:eastAsiaTheme="majorEastAsia" w:cstheme="majorBidi"/>
          <w:bCs/>
          <w:spacing w:val="15"/>
          <w:szCs w:val="28"/>
        </w:rPr>
        <w:t>considerations. Regulations that raise constitutional questions inevitably create uncertainty and</w:t>
      </w:r>
      <w:r w:rsidR="00A157F0">
        <w:rPr>
          <w:rFonts w:eastAsiaTheme="majorEastAsia" w:cstheme="majorBidi"/>
          <w:bCs/>
          <w:spacing w:val="15"/>
          <w:szCs w:val="28"/>
        </w:rPr>
        <w:t xml:space="preserve"> </w:t>
      </w:r>
      <w:r w:rsidRPr="006F6324">
        <w:rPr>
          <w:rFonts w:eastAsiaTheme="majorEastAsia" w:cstheme="majorBidi"/>
          <w:bCs/>
          <w:spacing w:val="15"/>
          <w:szCs w:val="28"/>
        </w:rPr>
        <w:t>may fail to achieve their objectives.</w:t>
      </w:r>
    </w:p>
    <w:p w14:paraId="40D7C135" w14:textId="77777777" w:rsidR="00A157F0" w:rsidRDefault="00A157F0" w:rsidP="006F6324">
      <w:pPr>
        <w:spacing w:after="0" w:line="240" w:lineRule="auto"/>
        <w:rPr>
          <w:rFonts w:eastAsiaTheme="majorEastAsia" w:cstheme="majorBidi"/>
          <w:b/>
          <w:bCs/>
          <w:spacing w:val="15"/>
          <w:szCs w:val="28"/>
        </w:rPr>
      </w:pPr>
    </w:p>
    <w:p w14:paraId="654126FF" w14:textId="5F50FBC6" w:rsidR="006F6324" w:rsidRPr="006F6324" w:rsidRDefault="006F6324" w:rsidP="006F6324">
      <w:pPr>
        <w:spacing w:after="0" w:line="240" w:lineRule="auto"/>
        <w:rPr>
          <w:rFonts w:eastAsiaTheme="majorEastAsia" w:cstheme="majorBidi"/>
          <w:b/>
          <w:bCs/>
          <w:spacing w:val="15"/>
          <w:szCs w:val="28"/>
        </w:rPr>
      </w:pPr>
      <w:r w:rsidRPr="006F6324">
        <w:rPr>
          <w:rFonts w:eastAsiaTheme="majorEastAsia" w:cstheme="majorBidi"/>
          <w:b/>
          <w:bCs/>
          <w:spacing w:val="15"/>
          <w:szCs w:val="28"/>
        </w:rPr>
        <w:t>A. Vagueness and Fair Notice</w:t>
      </w:r>
    </w:p>
    <w:p w14:paraId="0945A630" w14:textId="394A9667" w:rsidR="006F6324" w:rsidRDefault="006F6324" w:rsidP="006F6324">
      <w:pPr>
        <w:spacing w:after="0" w:line="240" w:lineRule="auto"/>
        <w:rPr>
          <w:rFonts w:eastAsiaTheme="majorEastAsia" w:cstheme="majorBidi"/>
          <w:bCs/>
          <w:spacing w:val="15"/>
          <w:szCs w:val="28"/>
        </w:rPr>
      </w:pPr>
      <w:r w:rsidRPr="006F6324">
        <w:rPr>
          <w:rFonts w:eastAsiaTheme="majorEastAsia" w:cstheme="majorBidi"/>
          <w:bCs/>
          <w:spacing w:val="15"/>
          <w:szCs w:val="28"/>
        </w:rPr>
        <w:t>Due process requires that regulated persons receive fair notice of what conduct is required or</w:t>
      </w:r>
      <w:r w:rsidR="00A157F0">
        <w:rPr>
          <w:rFonts w:eastAsiaTheme="majorEastAsia" w:cstheme="majorBidi"/>
          <w:bCs/>
          <w:spacing w:val="15"/>
          <w:szCs w:val="28"/>
        </w:rPr>
        <w:t xml:space="preserve"> </w:t>
      </w:r>
      <w:r w:rsidRPr="006F6324">
        <w:rPr>
          <w:rFonts w:eastAsiaTheme="majorEastAsia" w:cstheme="majorBidi"/>
          <w:bCs/>
          <w:spacing w:val="15"/>
          <w:szCs w:val="28"/>
        </w:rPr>
        <w:t>prohibited. The regulation's undefined terms fail to provide meaningful guidance:</w:t>
      </w:r>
    </w:p>
    <w:p w14:paraId="1995CDC9" w14:textId="77777777" w:rsidR="00A157F0" w:rsidRPr="006F6324" w:rsidRDefault="00A157F0" w:rsidP="006F6324">
      <w:pPr>
        <w:spacing w:after="0" w:line="240" w:lineRule="auto"/>
        <w:rPr>
          <w:rFonts w:eastAsiaTheme="majorEastAsia" w:cstheme="majorBidi"/>
          <w:bCs/>
          <w:spacing w:val="15"/>
          <w:szCs w:val="28"/>
        </w:rPr>
      </w:pPr>
    </w:p>
    <w:p w14:paraId="1D960FC3" w14:textId="77777777" w:rsidR="00A157F0" w:rsidRDefault="006F6324" w:rsidP="00AC4E5C">
      <w:pPr>
        <w:pStyle w:val="ListParagraph"/>
        <w:numPr>
          <w:ilvl w:val="0"/>
          <w:numId w:val="58"/>
        </w:numPr>
        <w:spacing w:after="0" w:line="240" w:lineRule="auto"/>
        <w:rPr>
          <w:rFonts w:eastAsiaTheme="majorEastAsia" w:cstheme="majorBidi"/>
          <w:bCs/>
          <w:spacing w:val="15"/>
          <w:szCs w:val="28"/>
        </w:rPr>
      </w:pPr>
      <w:r w:rsidRPr="00A157F0">
        <w:rPr>
          <w:rFonts w:eastAsiaTheme="majorEastAsia" w:cstheme="majorBidi"/>
          <w:bCs/>
          <w:spacing w:val="15"/>
          <w:szCs w:val="28"/>
        </w:rPr>
        <w:t>"General file review" versus "preparation" has no objective criteria distinguishing them</w:t>
      </w:r>
    </w:p>
    <w:p w14:paraId="1E80D7CD" w14:textId="77777777" w:rsidR="00A157F0" w:rsidRDefault="006F6324" w:rsidP="00AC4E5C">
      <w:pPr>
        <w:pStyle w:val="ListParagraph"/>
        <w:numPr>
          <w:ilvl w:val="0"/>
          <w:numId w:val="58"/>
        </w:numPr>
        <w:spacing w:after="0" w:line="240" w:lineRule="auto"/>
        <w:rPr>
          <w:rFonts w:eastAsiaTheme="majorEastAsia" w:cstheme="majorBidi"/>
          <w:bCs/>
          <w:spacing w:val="15"/>
          <w:szCs w:val="28"/>
        </w:rPr>
      </w:pPr>
      <w:r w:rsidRPr="00A157F0">
        <w:rPr>
          <w:rFonts w:eastAsiaTheme="majorEastAsia" w:cstheme="majorBidi"/>
          <w:bCs/>
          <w:spacing w:val="15"/>
          <w:szCs w:val="28"/>
        </w:rPr>
        <w:t>"Administrative or clerical tasks" is undefined</w:t>
      </w:r>
    </w:p>
    <w:p w14:paraId="33735748" w14:textId="56D90033" w:rsidR="006F6324" w:rsidRPr="00A157F0" w:rsidRDefault="006F6324" w:rsidP="00AC4E5C">
      <w:pPr>
        <w:pStyle w:val="ListParagraph"/>
        <w:numPr>
          <w:ilvl w:val="0"/>
          <w:numId w:val="58"/>
        </w:numPr>
        <w:spacing w:after="0" w:line="240" w:lineRule="auto"/>
        <w:rPr>
          <w:rFonts w:eastAsiaTheme="majorEastAsia" w:cstheme="majorBidi"/>
          <w:bCs/>
          <w:spacing w:val="15"/>
          <w:szCs w:val="28"/>
        </w:rPr>
      </w:pPr>
      <w:r w:rsidRPr="00A157F0">
        <w:rPr>
          <w:rFonts w:eastAsiaTheme="majorEastAsia" w:cstheme="majorBidi"/>
          <w:bCs/>
          <w:spacing w:val="15"/>
          <w:szCs w:val="28"/>
        </w:rPr>
        <w:t>Practitioners cannot determine in advance how their time will be characterized, even</w:t>
      </w:r>
      <w:r w:rsidR="00A157F0">
        <w:rPr>
          <w:rFonts w:eastAsiaTheme="majorEastAsia" w:cstheme="majorBidi"/>
          <w:bCs/>
          <w:spacing w:val="15"/>
          <w:szCs w:val="28"/>
        </w:rPr>
        <w:t xml:space="preserve"> </w:t>
      </w:r>
      <w:r w:rsidRPr="00A157F0">
        <w:rPr>
          <w:rFonts w:eastAsiaTheme="majorEastAsia" w:cstheme="majorBidi"/>
          <w:bCs/>
          <w:spacing w:val="15"/>
          <w:szCs w:val="28"/>
        </w:rPr>
        <w:t>when performed under reasonable standards and in good faith</w:t>
      </w:r>
    </w:p>
    <w:p w14:paraId="6436D013" w14:textId="77777777" w:rsidR="00A157F0" w:rsidRDefault="00A157F0" w:rsidP="006F6324">
      <w:pPr>
        <w:spacing w:after="0" w:line="240" w:lineRule="auto"/>
        <w:rPr>
          <w:rFonts w:eastAsiaTheme="majorEastAsia" w:cstheme="majorBidi"/>
          <w:bCs/>
          <w:spacing w:val="15"/>
          <w:szCs w:val="28"/>
        </w:rPr>
      </w:pPr>
    </w:p>
    <w:p w14:paraId="71A67F42" w14:textId="15171683" w:rsidR="006F6324" w:rsidRPr="006F6324" w:rsidRDefault="006F6324" w:rsidP="006F6324">
      <w:pPr>
        <w:spacing w:after="0" w:line="240" w:lineRule="auto"/>
        <w:rPr>
          <w:rFonts w:eastAsiaTheme="majorEastAsia" w:cstheme="majorBidi"/>
          <w:bCs/>
          <w:spacing w:val="15"/>
          <w:szCs w:val="28"/>
        </w:rPr>
      </w:pPr>
      <w:r w:rsidRPr="006F6324">
        <w:rPr>
          <w:rFonts w:eastAsiaTheme="majorEastAsia" w:cstheme="majorBidi"/>
          <w:bCs/>
          <w:spacing w:val="15"/>
          <w:szCs w:val="28"/>
        </w:rPr>
        <w:t>The ambiguity shifts interpretation to after-the-fact disputes, effectively forcing attorneys to</w:t>
      </w:r>
      <w:r w:rsidR="00A157F0">
        <w:rPr>
          <w:rFonts w:eastAsiaTheme="majorEastAsia" w:cstheme="majorBidi"/>
          <w:bCs/>
          <w:spacing w:val="15"/>
          <w:szCs w:val="28"/>
        </w:rPr>
        <w:t xml:space="preserve"> </w:t>
      </w:r>
      <w:r w:rsidRPr="006F6324">
        <w:rPr>
          <w:rFonts w:eastAsiaTheme="majorEastAsia" w:cstheme="majorBidi"/>
          <w:bCs/>
          <w:spacing w:val="15"/>
          <w:szCs w:val="28"/>
        </w:rPr>
        <w:t>guess how their conduct will later be characterized. This invites arbitrary and inconsistent</w:t>
      </w:r>
      <w:r w:rsidR="00A157F0">
        <w:rPr>
          <w:rFonts w:eastAsiaTheme="majorEastAsia" w:cstheme="majorBidi"/>
          <w:bCs/>
          <w:spacing w:val="15"/>
          <w:szCs w:val="28"/>
        </w:rPr>
        <w:t xml:space="preserve"> </w:t>
      </w:r>
      <w:r w:rsidRPr="006F6324">
        <w:rPr>
          <w:rFonts w:eastAsiaTheme="majorEastAsia" w:cstheme="majorBidi"/>
          <w:bCs/>
          <w:spacing w:val="15"/>
          <w:szCs w:val="28"/>
        </w:rPr>
        <w:t>enforcement.</w:t>
      </w:r>
    </w:p>
    <w:p w14:paraId="492BE96E" w14:textId="77777777" w:rsidR="00A157F0" w:rsidRDefault="00A157F0" w:rsidP="006F6324">
      <w:pPr>
        <w:spacing w:after="0" w:line="240" w:lineRule="auto"/>
        <w:rPr>
          <w:rFonts w:eastAsiaTheme="majorEastAsia" w:cstheme="majorBidi"/>
          <w:b/>
          <w:bCs/>
          <w:spacing w:val="15"/>
          <w:szCs w:val="28"/>
        </w:rPr>
      </w:pPr>
    </w:p>
    <w:p w14:paraId="1B6CFD5E" w14:textId="31C762F4" w:rsidR="006F6324" w:rsidRPr="006F6324" w:rsidRDefault="006F6324" w:rsidP="006F6324">
      <w:pPr>
        <w:spacing w:after="0" w:line="240" w:lineRule="auto"/>
        <w:rPr>
          <w:rFonts w:eastAsiaTheme="majorEastAsia" w:cstheme="majorBidi"/>
          <w:b/>
          <w:bCs/>
          <w:spacing w:val="15"/>
          <w:szCs w:val="28"/>
        </w:rPr>
      </w:pPr>
      <w:r w:rsidRPr="006F6324">
        <w:rPr>
          <w:rFonts w:eastAsiaTheme="majorEastAsia" w:cstheme="majorBidi"/>
          <w:b/>
          <w:bCs/>
          <w:spacing w:val="15"/>
          <w:szCs w:val="28"/>
        </w:rPr>
        <w:t>B. Property Interest in Reasonable Compensation</w:t>
      </w:r>
    </w:p>
    <w:p w14:paraId="4AAC77EA" w14:textId="5C6D303D" w:rsidR="006F6324" w:rsidRPr="006F6324" w:rsidRDefault="006F6324" w:rsidP="006F6324">
      <w:pPr>
        <w:spacing w:after="0" w:line="240" w:lineRule="auto"/>
        <w:rPr>
          <w:rFonts w:eastAsiaTheme="majorEastAsia" w:cstheme="majorBidi"/>
          <w:bCs/>
          <w:spacing w:val="15"/>
          <w:szCs w:val="28"/>
        </w:rPr>
      </w:pPr>
      <w:r w:rsidRPr="006F6324">
        <w:rPr>
          <w:rFonts w:eastAsiaTheme="majorEastAsia" w:cstheme="majorBidi"/>
          <w:bCs/>
          <w:spacing w:val="15"/>
          <w:szCs w:val="28"/>
        </w:rPr>
        <w:lastRenderedPageBreak/>
        <w:t>Attorneys compelled by statute to provide deposition representation have a protected property</w:t>
      </w:r>
      <w:r w:rsidR="00A157F0">
        <w:rPr>
          <w:rFonts w:eastAsiaTheme="majorEastAsia" w:cstheme="majorBidi"/>
          <w:bCs/>
          <w:spacing w:val="15"/>
          <w:szCs w:val="28"/>
        </w:rPr>
        <w:t xml:space="preserve"> </w:t>
      </w:r>
      <w:r w:rsidRPr="006F6324">
        <w:rPr>
          <w:rFonts w:eastAsiaTheme="majorEastAsia" w:cstheme="majorBidi"/>
          <w:bCs/>
          <w:spacing w:val="15"/>
          <w:szCs w:val="28"/>
        </w:rPr>
        <w:t>interest in receiving reasonable compensation for those compelled services. Under section 5710,</w:t>
      </w:r>
      <w:r w:rsidR="00A157F0">
        <w:rPr>
          <w:rFonts w:eastAsiaTheme="majorEastAsia" w:cstheme="majorBidi"/>
          <w:bCs/>
          <w:spacing w:val="15"/>
          <w:szCs w:val="28"/>
        </w:rPr>
        <w:t xml:space="preserve"> </w:t>
      </w:r>
      <w:r w:rsidRPr="006F6324">
        <w:rPr>
          <w:rFonts w:eastAsiaTheme="majorEastAsia" w:cstheme="majorBidi"/>
          <w:bCs/>
          <w:spacing w:val="15"/>
          <w:szCs w:val="28"/>
        </w:rPr>
        <w:t>an injured worker may not refuse a properly noticed deposition, and counsel must attend to</w:t>
      </w:r>
      <w:r w:rsidR="00A157F0">
        <w:rPr>
          <w:rFonts w:eastAsiaTheme="majorEastAsia" w:cstheme="majorBidi"/>
          <w:bCs/>
          <w:spacing w:val="15"/>
          <w:szCs w:val="28"/>
        </w:rPr>
        <w:t xml:space="preserve"> </w:t>
      </w:r>
      <w:r w:rsidRPr="006F6324">
        <w:rPr>
          <w:rFonts w:eastAsiaTheme="majorEastAsia" w:cstheme="majorBidi"/>
          <w:bCs/>
          <w:spacing w:val="15"/>
          <w:szCs w:val="28"/>
        </w:rPr>
        <w:t>protect the worker's interests.</w:t>
      </w:r>
    </w:p>
    <w:p w14:paraId="35DCF12C" w14:textId="77777777" w:rsidR="00A157F0" w:rsidRDefault="00A157F0" w:rsidP="006F6324">
      <w:pPr>
        <w:spacing w:after="0" w:line="240" w:lineRule="auto"/>
        <w:rPr>
          <w:rFonts w:eastAsiaTheme="majorEastAsia" w:cstheme="majorBidi"/>
          <w:b/>
          <w:bCs/>
          <w:i/>
          <w:iCs/>
          <w:spacing w:val="15"/>
          <w:szCs w:val="28"/>
        </w:rPr>
      </w:pPr>
    </w:p>
    <w:p w14:paraId="558125D9" w14:textId="747FD289" w:rsidR="006F6324" w:rsidRPr="006F6324" w:rsidRDefault="006F6324" w:rsidP="006F6324">
      <w:pPr>
        <w:spacing w:after="0" w:line="240" w:lineRule="auto"/>
        <w:rPr>
          <w:rFonts w:eastAsiaTheme="majorEastAsia" w:cstheme="majorBidi"/>
          <w:b/>
          <w:bCs/>
          <w:i/>
          <w:iCs/>
          <w:spacing w:val="15"/>
          <w:szCs w:val="28"/>
          <w:u w:val="single"/>
        </w:rPr>
      </w:pPr>
      <w:r w:rsidRPr="006F6324">
        <w:rPr>
          <w:rFonts w:eastAsiaTheme="majorEastAsia" w:cstheme="majorBidi"/>
          <w:b/>
          <w:bCs/>
          <w:i/>
          <w:iCs/>
          <w:spacing w:val="15"/>
          <w:szCs w:val="28"/>
          <w:u w:val="single"/>
        </w:rPr>
        <w:t xml:space="preserve">Once </w:t>
      </w:r>
      <w:r w:rsidR="00A157F0" w:rsidRPr="00A157F0">
        <w:rPr>
          <w:rFonts w:eastAsiaTheme="majorEastAsia" w:cstheme="majorBidi"/>
          <w:b/>
          <w:bCs/>
          <w:i/>
          <w:iCs/>
          <w:spacing w:val="15"/>
          <w:szCs w:val="28"/>
          <w:u w:val="single"/>
        </w:rPr>
        <w:t xml:space="preserve">the </w:t>
      </w:r>
      <w:r w:rsidRPr="006F6324">
        <w:rPr>
          <w:rFonts w:eastAsiaTheme="majorEastAsia" w:cstheme="majorBidi"/>
          <w:b/>
          <w:bCs/>
          <w:i/>
          <w:iCs/>
          <w:spacing w:val="15"/>
          <w:szCs w:val="28"/>
          <w:u w:val="single"/>
        </w:rPr>
        <w:t xml:space="preserve">deposition is noticed, representation is </w:t>
      </w:r>
      <w:r w:rsidR="00A157F0" w:rsidRPr="00A157F0">
        <w:rPr>
          <w:rFonts w:eastAsiaTheme="majorEastAsia" w:cstheme="majorBidi"/>
          <w:b/>
          <w:bCs/>
          <w:i/>
          <w:iCs/>
          <w:spacing w:val="15"/>
          <w:szCs w:val="28"/>
          <w:u w:val="single"/>
        </w:rPr>
        <w:t>functionally</w:t>
      </w:r>
      <w:r w:rsidRPr="006F6324">
        <w:rPr>
          <w:rFonts w:eastAsiaTheme="majorEastAsia" w:cstheme="majorBidi"/>
          <w:b/>
          <w:bCs/>
          <w:i/>
          <w:iCs/>
          <w:spacing w:val="15"/>
          <w:szCs w:val="28"/>
          <w:u w:val="single"/>
        </w:rPr>
        <w:t xml:space="preserve"> compelled, </w:t>
      </w:r>
      <w:r w:rsidR="00A157F0" w:rsidRPr="00A157F0">
        <w:rPr>
          <w:rFonts w:eastAsiaTheme="majorEastAsia" w:cstheme="majorBidi"/>
          <w:b/>
          <w:bCs/>
          <w:i/>
          <w:iCs/>
          <w:spacing w:val="15"/>
          <w:szCs w:val="28"/>
          <w:u w:val="single"/>
        </w:rPr>
        <w:t>not</w:t>
      </w:r>
      <w:r w:rsidRPr="006F6324">
        <w:rPr>
          <w:rFonts w:eastAsiaTheme="majorEastAsia" w:cstheme="majorBidi"/>
          <w:b/>
          <w:bCs/>
          <w:i/>
          <w:iCs/>
          <w:spacing w:val="15"/>
          <w:szCs w:val="28"/>
          <w:u w:val="single"/>
        </w:rPr>
        <w:t xml:space="preserve"> optional.</w:t>
      </w:r>
    </w:p>
    <w:p w14:paraId="7074C161" w14:textId="77777777" w:rsidR="00A157F0" w:rsidRDefault="00A157F0" w:rsidP="006F6324">
      <w:pPr>
        <w:spacing w:after="0" w:line="240" w:lineRule="auto"/>
        <w:rPr>
          <w:rFonts w:eastAsiaTheme="majorEastAsia" w:cstheme="majorBidi"/>
          <w:bCs/>
          <w:spacing w:val="15"/>
          <w:szCs w:val="28"/>
        </w:rPr>
      </w:pPr>
    </w:p>
    <w:p w14:paraId="649E83DB" w14:textId="2E4D9690" w:rsidR="006F6324" w:rsidRPr="006F6324" w:rsidRDefault="006F6324" w:rsidP="006F6324">
      <w:pPr>
        <w:spacing w:after="0" w:line="240" w:lineRule="auto"/>
        <w:rPr>
          <w:rFonts w:eastAsiaTheme="majorEastAsia" w:cstheme="majorBidi"/>
          <w:bCs/>
          <w:spacing w:val="15"/>
          <w:szCs w:val="28"/>
        </w:rPr>
      </w:pPr>
      <w:r w:rsidRPr="006F6324">
        <w:rPr>
          <w:rFonts w:eastAsiaTheme="majorEastAsia" w:cstheme="majorBidi"/>
          <w:bCs/>
          <w:spacing w:val="15"/>
          <w:szCs w:val="28"/>
        </w:rPr>
        <w:t>Section 5710(b)(4) creates a right to "reasonable" compensation. The proposed regulation</w:t>
      </w:r>
      <w:r w:rsidR="00A157F0">
        <w:rPr>
          <w:rFonts w:eastAsiaTheme="majorEastAsia" w:cstheme="majorBidi"/>
          <w:bCs/>
          <w:spacing w:val="15"/>
          <w:szCs w:val="28"/>
        </w:rPr>
        <w:t xml:space="preserve"> </w:t>
      </w:r>
      <w:r w:rsidRPr="006F6324">
        <w:rPr>
          <w:rFonts w:eastAsiaTheme="majorEastAsia" w:cstheme="majorBidi"/>
          <w:bCs/>
          <w:spacing w:val="15"/>
          <w:szCs w:val="28"/>
        </w:rPr>
        <w:t>mandates compensation that may be below cost without any mechanism for individualized</w:t>
      </w:r>
      <w:r w:rsidR="00A157F0">
        <w:rPr>
          <w:rFonts w:eastAsiaTheme="majorEastAsia" w:cstheme="majorBidi"/>
          <w:bCs/>
          <w:spacing w:val="15"/>
          <w:szCs w:val="28"/>
        </w:rPr>
        <w:t xml:space="preserve"> </w:t>
      </w:r>
      <w:r w:rsidRPr="006F6324">
        <w:rPr>
          <w:rFonts w:eastAsiaTheme="majorEastAsia" w:cstheme="majorBidi"/>
          <w:bCs/>
          <w:spacing w:val="15"/>
          <w:szCs w:val="28"/>
        </w:rPr>
        <w:t>determination or adjustment. Eliminating the opportunity to demonstrate reasonableness in</w:t>
      </w:r>
      <w:r w:rsidR="00A157F0">
        <w:rPr>
          <w:rFonts w:eastAsiaTheme="majorEastAsia" w:cstheme="majorBidi"/>
          <w:bCs/>
          <w:spacing w:val="15"/>
          <w:szCs w:val="28"/>
        </w:rPr>
        <w:t xml:space="preserve"> </w:t>
      </w:r>
      <w:r w:rsidRPr="006F6324">
        <w:rPr>
          <w:rFonts w:eastAsiaTheme="majorEastAsia" w:cstheme="majorBidi"/>
          <w:bCs/>
          <w:spacing w:val="15"/>
          <w:szCs w:val="28"/>
        </w:rPr>
        <w:t>specific cases raises procedural due process concerns.</w:t>
      </w:r>
    </w:p>
    <w:p w14:paraId="1BD430E8" w14:textId="77777777" w:rsidR="00A157F0" w:rsidRDefault="00A157F0" w:rsidP="006F6324">
      <w:pPr>
        <w:spacing w:after="0" w:line="240" w:lineRule="auto"/>
        <w:rPr>
          <w:rFonts w:eastAsiaTheme="majorEastAsia" w:cstheme="majorBidi"/>
          <w:b/>
          <w:bCs/>
          <w:spacing w:val="15"/>
          <w:szCs w:val="28"/>
        </w:rPr>
      </w:pPr>
    </w:p>
    <w:p w14:paraId="30355AE7" w14:textId="7195D333" w:rsidR="006F6324" w:rsidRPr="006F6324" w:rsidRDefault="006F6324" w:rsidP="006F6324">
      <w:pPr>
        <w:spacing w:after="0" w:line="240" w:lineRule="auto"/>
        <w:rPr>
          <w:rFonts w:eastAsiaTheme="majorEastAsia" w:cstheme="majorBidi"/>
          <w:b/>
          <w:bCs/>
          <w:spacing w:val="15"/>
          <w:szCs w:val="28"/>
        </w:rPr>
      </w:pPr>
      <w:r w:rsidRPr="006F6324">
        <w:rPr>
          <w:rFonts w:eastAsiaTheme="majorEastAsia" w:cstheme="majorBidi"/>
          <w:b/>
          <w:bCs/>
          <w:spacing w:val="15"/>
          <w:szCs w:val="28"/>
        </w:rPr>
        <w:t>C. Access to Justice Implications</w:t>
      </w:r>
    </w:p>
    <w:p w14:paraId="5062D15D" w14:textId="5E5D8177" w:rsidR="006F6324" w:rsidRPr="006F6324" w:rsidRDefault="006F6324" w:rsidP="006F6324">
      <w:pPr>
        <w:spacing w:after="0" w:line="240" w:lineRule="auto"/>
        <w:rPr>
          <w:rStyle w:val="Heading1Char"/>
          <w:b w:val="0"/>
          <w:bCs/>
        </w:rPr>
      </w:pPr>
      <w:r w:rsidRPr="006F6324">
        <w:rPr>
          <w:rFonts w:eastAsiaTheme="majorEastAsia" w:cstheme="majorBidi"/>
          <w:bCs/>
          <w:spacing w:val="15"/>
          <w:szCs w:val="28"/>
        </w:rPr>
        <w:t>Section 5710 is designed to ensure that injured workers can obtain representation at depositions</w:t>
      </w:r>
      <w:r w:rsidR="00A157F0">
        <w:rPr>
          <w:rFonts w:eastAsiaTheme="majorEastAsia" w:cstheme="majorBidi"/>
          <w:bCs/>
          <w:spacing w:val="15"/>
          <w:szCs w:val="28"/>
        </w:rPr>
        <w:t xml:space="preserve"> </w:t>
      </w:r>
      <w:r w:rsidRPr="006F6324">
        <w:rPr>
          <w:rFonts w:eastAsiaTheme="majorEastAsia" w:cstheme="majorBidi"/>
          <w:bCs/>
          <w:spacing w:val="15"/>
          <w:szCs w:val="28"/>
        </w:rPr>
        <w:t>without bearing the financial burden of defense-initiated discovery. If the regulation renders</w:t>
      </w:r>
      <w:r w:rsidR="00A157F0">
        <w:rPr>
          <w:rFonts w:eastAsiaTheme="majorEastAsia" w:cstheme="majorBidi"/>
          <w:bCs/>
          <w:spacing w:val="15"/>
          <w:szCs w:val="28"/>
        </w:rPr>
        <w:t xml:space="preserve"> </w:t>
      </w:r>
      <w:r w:rsidRPr="006F6324">
        <w:rPr>
          <w:rFonts w:eastAsiaTheme="majorEastAsia" w:cstheme="majorBidi"/>
          <w:bCs/>
          <w:spacing w:val="15"/>
          <w:szCs w:val="28"/>
        </w:rPr>
        <w:t>representation economically unfeasible, the statute's access function is defeated.</w:t>
      </w:r>
    </w:p>
    <w:p w14:paraId="3E63290D" w14:textId="77777777" w:rsidR="00E75A9A" w:rsidRDefault="00E75A9A" w:rsidP="00E75A9A">
      <w:pPr>
        <w:spacing w:after="0" w:line="240" w:lineRule="auto"/>
        <w:rPr>
          <w:rStyle w:val="Heading1Char"/>
          <w:b w:val="0"/>
          <w:bCs/>
        </w:rPr>
      </w:pPr>
    </w:p>
    <w:p w14:paraId="37C8239E" w14:textId="6EFF8675" w:rsidR="000340B3" w:rsidRPr="000340B3" w:rsidRDefault="000340B3" w:rsidP="000340B3">
      <w:pPr>
        <w:spacing w:after="0" w:line="240" w:lineRule="auto"/>
        <w:rPr>
          <w:rFonts w:eastAsiaTheme="majorEastAsia" w:cstheme="majorBidi"/>
          <w:bCs/>
          <w:spacing w:val="15"/>
          <w:szCs w:val="28"/>
        </w:rPr>
      </w:pPr>
      <w:r w:rsidRPr="000340B3">
        <w:rPr>
          <w:rFonts w:eastAsiaTheme="majorEastAsia" w:cstheme="majorBidi"/>
          <w:bCs/>
          <w:spacing w:val="15"/>
          <w:szCs w:val="28"/>
        </w:rPr>
        <w:t>The impact falls disproportionately on workers with limited English proficiency, cognitive or</w:t>
      </w:r>
      <w:r>
        <w:rPr>
          <w:rFonts w:eastAsiaTheme="majorEastAsia" w:cstheme="majorBidi"/>
          <w:bCs/>
          <w:spacing w:val="15"/>
          <w:szCs w:val="28"/>
        </w:rPr>
        <w:t xml:space="preserve"> </w:t>
      </w:r>
      <w:r w:rsidRPr="000340B3">
        <w:rPr>
          <w:rFonts w:eastAsiaTheme="majorEastAsia" w:cstheme="majorBidi"/>
          <w:bCs/>
          <w:spacing w:val="15"/>
          <w:szCs w:val="28"/>
        </w:rPr>
        <w:t>psychological impairments, complex injuries, or applicant's living in rural locations. Even</w:t>
      </w:r>
      <w:r>
        <w:rPr>
          <w:rFonts w:eastAsiaTheme="majorEastAsia" w:cstheme="majorBidi"/>
          <w:bCs/>
          <w:spacing w:val="15"/>
          <w:szCs w:val="28"/>
        </w:rPr>
        <w:t xml:space="preserve"> </w:t>
      </w:r>
      <w:r w:rsidRPr="000340B3">
        <w:rPr>
          <w:rFonts w:eastAsiaTheme="majorEastAsia" w:cstheme="majorBidi"/>
          <w:bCs/>
          <w:spacing w:val="15"/>
          <w:szCs w:val="28"/>
        </w:rPr>
        <w:t>without asserting a constitutional right to counsel, the agency should consider whether the</w:t>
      </w:r>
      <w:r>
        <w:rPr>
          <w:rFonts w:eastAsiaTheme="majorEastAsia" w:cstheme="majorBidi"/>
          <w:bCs/>
          <w:spacing w:val="15"/>
          <w:szCs w:val="28"/>
        </w:rPr>
        <w:t xml:space="preserve"> </w:t>
      </w:r>
      <w:r w:rsidRPr="000340B3">
        <w:rPr>
          <w:rFonts w:eastAsiaTheme="majorEastAsia" w:cstheme="majorBidi"/>
          <w:bCs/>
          <w:spacing w:val="15"/>
          <w:szCs w:val="28"/>
        </w:rPr>
        <w:t>regulation materially interferes with practical access to representation the statute was intended to</w:t>
      </w:r>
      <w:r>
        <w:rPr>
          <w:rFonts w:eastAsiaTheme="majorEastAsia" w:cstheme="majorBidi"/>
          <w:bCs/>
          <w:spacing w:val="15"/>
          <w:szCs w:val="28"/>
        </w:rPr>
        <w:t xml:space="preserve"> </w:t>
      </w:r>
      <w:r w:rsidRPr="000340B3">
        <w:rPr>
          <w:rFonts w:eastAsiaTheme="majorEastAsia" w:cstheme="majorBidi"/>
          <w:bCs/>
          <w:spacing w:val="15"/>
          <w:szCs w:val="28"/>
        </w:rPr>
        <w:t>protect.</w:t>
      </w:r>
    </w:p>
    <w:p w14:paraId="42D85CB1" w14:textId="77777777" w:rsidR="000340B3" w:rsidRDefault="000340B3" w:rsidP="000340B3">
      <w:pPr>
        <w:spacing w:after="0" w:line="240" w:lineRule="auto"/>
        <w:rPr>
          <w:rFonts w:eastAsiaTheme="majorEastAsia" w:cstheme="majorBidi"/>
          <w:bCs/>
          <w:spacing w:val="15"/>
          <w:szCs w:val="28"/>
        </w:rPr>
      </w:pPr>
    </w:p>
    <w:p w14:paraId="140B3CAB" w14:textId="5BD62F10" w:rsidR="000340B3" w:rsidRPr="000340B3" w:rsidRDefault="000340B3" w:rsidP="000340B3">
      <w:pPr>
        <w:spacing w:after="0" w:line="240" w:lineRule="auto"/>
        <w:rPr>
          <w:rFonts w:eastAsiaTheme="majorEastAsia" w:cstheme="majorBidi"/>
          <w:b/>
          <w:bCs/>
          <w:spacing w:val="15"/>
          <w:szCs w:val="28"/>
        </w:rPr>
      </w:pPr>
      <w:r w:rsidRPr="000340B3">
        <w:rPr>
          <w:rFonts w:eastAsiaTheme="majorEastAsia" w:cstheme="majorBidi"/>
          <w:b/>
          <w:spacing w:val="15"/>
          <w:szCs w:val="28"/>
        </w:rPr>
        <w:t>IX.</w:t>
      </w:r>
      <w:r w:rsidRPr="000340B3">
        <w:rPr>
          <w:rFonts w:eastAsiaTheme="majorEastAsia" w:cstheme="majorBidi"/>
          <w:bCs/>
          <w:spacing w:val="15"/>
          <w:szCs w:val="28"/>
        </w:rPr>
        <w:t xml:space="preserve"> </w:t>
      </w:r>
      <w:r w:rsidRPr="000340B3">
        <w:rPr>
          <w:rFonts w:eastAsiaTheme="majorEastAsia" w:cstheme="majorBidi"/>
          <w:b/>
          <w:bCs/>
          <w:spacing w:val="15"/>
          <w:szCs w:val="28"/>
        </w:rPr>
        <w:t>REBUTTALS TO LIKELY SUSTAINING COMMENTS BY DEFENDANTS</w:t>
      </w:r>
    </w:p>
    <w:p w14:paraId="7BD55A45" w14:textId="07FEA652" w:rsidR="000340B3" w:rsidRPr="00E75A9A" w:rsidRDefault="000340B3" w:rsidP="000340B3">
      <w:pPr>
        <w:spacing w:after="0" w:line="240" w:lineRule="auto"/>
        <w:rPr>
          <w:rStyle w:val="Heading1Char"/>
          <w:b w:val="0"/>
          <w:bCs/>
        </w:rPr>
      </w:pPr>
      <w:r w:rsidRPr="000340B3">
        <w:rPr>
          <w:rFonts w:eastAsiaTheme="majorEastAsia" w:cstheme="majorBidi"/>
          <w:bCs/>
          <w:spacing w:val="15"/>
          <w:szCs w:val="28"/>
        </w:rPr>
        <w:t>It is hard to imagine any defendant or their counsel, not being in support of the proposed</w:t>
      </w:r>
      <w:r>
        <w:rPr>
          <w:rFonts w:eastAsiaTheme="majorEastAsia" w:cstheme="majorBidi"/>
          <w:bCs/>
          <w:spacing w:val="15"/>
          <w:szCs w:val="28"/>
        </w:rPr>
        <w:t xml:space="preserve"> </w:t>
      </w:r>
      <w:r w:rsidRPr="000340B3">
        <w:rPr>
          <w:rFonts w:eastAsiaTheme="majorEastAsia" w:cstheme="majorBidi"/>
          <w:bCs/>
          <w:spacing w:val="15"/>
          <w:szCs w:val="28"/>
        </w:rPr>
        <w:t xml:space="preserve">regulation. In fact, as a former defense attorney myself, </w:t>
      </w:r>
      <w:r w:rsidRPr="000340B3">
        <w:rPr>
          <w:rFonts w:eastAsiaTheme="majorEastAsia" w:cstheme="majorBidi"/>
          <w:b/>
          <w:bCs/>
          <w:spacing w:val="15"/>
          <w:szCs w:val="28"/>
        </w:rPr>
        <w:t xml:space="preserve">l </w:t>
      </w:r>
      <w:r w:rsidRPr="000340B3">
        <w:rPr>
          <w:rFonts w:eastAsiaTheme="majorEastAsia" w:cstheme="majorBidi"/>
          <w:bCs/>
          <w:spacing w:val="15"/>
          <w:szCs w:val="28"/>
        </w:rPr>
        <w:t>can imagine sharing the proposed</w:t>
      </w:r>
      <w:r>
        <w:rPr>
          <w:rFonts w:eastAsiaTheme="majorEastAsia" w:cstheme="majorBidi"/>
          <w:bCs/>
          <w:spacing w:val="15"/>
          <w:szCs w:val="28"/>
        </w:rPr>
        <w:t xml:space="preserve"> </w:t>
      </w:r>
      <w:r w:rsidRPr="000340B3">
        <w:rPr>
          <w:rFonts w:eastAsiaTheme="majorEastAsia" w:cstheme="majorBidi"/>
          <w:bCs/>
          <w:spacing w:val="15"/>
          <w:szCs w:val="28"/>
        </w:rPr>
        <w:t>regulation with my clients and strategizing how the proposed rules can be strategized to most</w:t>
      </w:r>
      <w:r>
        <w:rPr>
          <w:rFonts w:eastAsiaTheme="majorEastAsia" w:cstheme="majorBidi"/>
          <w:bCs/>
          <w:spacing w:val="15"/>
          <w:szCs w:val="28"/>
        </w:rPr>
        <w:t xml:space="preserve"> </w:t>
      </w:r>
      <w:r w:rsidRPr="000340B3">
        <w:rPr>
          <w:rFonts w:eastAsiaTheme="majorEastAsia" w:cstheme="majorBidi"/>
          <w:bCs/>
          <w:spacing w:val="15"/>
          <w:szCs w:val="28"/>
        </w:rPr>
        <w:t>lawfully and effectively benefit my client in litigation. As such, it seems prudent to address what</w:t>
      </w:r>
      <w:r>
        <w:rPr>
          <w:rFonts w:eastAsiaTheme="majorEastAsia" w:cstheme="majorBidi"/>
          <w:bCs/>
          <w:spacing w:val="15"/>
          <w:szCs w:val="28"/>
        </w:rPr>
        <w:t xml:space="preserve"> </w:t>
      </w:r>
      <w:r w:rsidRPr="000340B3">
        <w:rPr>
          <w:rFonts w:eastAsiaTheme="majorEastAsia" w:cstheme="majorBidi"/>
          <w:bCs/>
          <w:spacing w:val="15"/>
          <w:szCs w:val="28"/>
        </w:rPr>
        <w:t xml:space="preserve">I anticipate </w:t>
      </w:r>
      <w:proofErr w:type="gramStart"/>
      <w:r w:rsidRPr="000340B3">
        <w:rPr>
          <w:rFonts w:eastAsiaTheme="majorEastAsia" w:cstheme="majorBidi"/>
          <w:bCs/>
          <w:spacing w:val="15"/>
          <w:szCs w:val="28"/>
        </w:rPr>
        <w:t>to be</w:t>
      </w:r>
      <w:proofErr w:type="gramEnd"/>
      <w:r w:rsidRPr="000340B3">
        <w:rPr>
          <w:rFonts w:eastAsiaTheme="majorEastAsia" w:cstheme="majorBidi"/>
          <w:bCs/>
          <w:spacing w:val="15"/>
          <w:szCs w:val="28"/>
        </w:rPr>
        <w:t xml:space="preserve"> the rebuttals against my proposals contained herein, and demonstrate why they</w:t>
      </w:r>
      <w:r>
        <w:rPr>
          <w:rFonts w:eastAsiaTheme="majorEastAsia" w:cstheme="majorBidi"/>
          <w:bCs/>
          <w:spacing w:val="15"/>
          <w:szCs w:val="28"/>
        </w:rPr>
        <w:t xml:space="preserve"> </w:t>
      </w:r>
      <w:r w:rsidRPr="000340B3">
        <w:rPr>
          <w:rFonts w:eastAsiaTheme="majorEastAsia" w:cstheme="majorBidi"/>
          <w:bCs/>
          <w:spacing w:val="15"/>
          <w:szCs w:val="28"/>
        </w:rPr>
        <w:t>don't align with the goals of California Workers' Compensation claims:</w:t>
      </w:r>
    </w:p>
    <w:p w14:paraId="62108E2A" w14:textId="77777777" w:rsidR="00455C81" w:rsidRDefault="00455C81" w:rsidP="008D6187">
      <w:pPr>
        <w:spacing w:after="0" w:line="240" w:lineRule="auto"/>
        <w:contextualSpacing/>
        <w:rPr>
          <w:rStyle w:val="Heading1Char"/>
          <w:b w:val="0"/>
          <w:bCs/>
        </w:rPr>
      </w:pPr>
    </w:p>
    <w:tbl>
      <w:tblPr>
        <w:tblStyle w:val="TableGrid"/>
        <w:tblW w:w="0" w:type="auto"/>
        <w:tblLook w:val="04A0" w:firstRow="1" w:lastRow="0" w:firstColumn="1" w:lastColumn="0" w:noHBand="0" w:noVBand="1"/>
      </w:tblPr>
      <w:tblGrid>
        <w:gridCol w:w="3145"/>
        <w:gridCol w:w="6205"/>
      </w:tblGrid>
      <w:tr w:rsidR="003321AE" w14:paraId="50525909" w14:textId="77777777" w:rsidTr="003321AE">
        <w:trPr>
          <w:tblHeader/>
        </w:trPr>
        <w:tc>
          <w:tcPr>
            <w:tcW w:w="3145" w:type="dxa"/>
          </w:tcPr>
          <w:p w14:paraId="4F1C0D57" w14:textId="6A34F8B6" w:rsidR="003321AE" w:rsidRPr="000340B3" w:rsidRDefault="003321AE" w:rsidP="003321AE">
            <w:pPr>
              <w:contextualSpacing/>
              <w:rPr>
                <w:rStyle w:val="Heading1Char"/>
              </w:rPr>
            </w:pPr>
            <w:r w:rsidRPr="00626622">
              <w:rPr>
                <w:rFonts w:ascii="*Times New Roman-Bold-11183-Ide" w:hAnsi="*Times New Roman-Bold-11183-Ide" w:cs="*Times New Roman-Bold-11183-Ide"/>
                <w:b/>
                <w:bCs/>
                <w:color w:val="242424"/>
                <w:kern w:val="0"/>
                <w:sz w:val="23"/>
                <w:szCs w:val="23"/>
              </w:rPr>
              <w:t>X. PROPOSED ALTERNATIVES</w:t>
            </w:r>
          </w:p>
        </w:tc>
        <w:tc>
          <w:tcPr>
            <w:tcW w:w="6205" w:type="dxa"/>
          </w:tcPr>
          <w:p w14:paraId="02389900" w14:textId="78BC2DBE" w:rsidR="003321AE" w:rsidRPr="000340B3" w:rsidRDefault="003321AE" w:rsidP="003321AE">
            <w:pPr>
              <w:contextualSpacing/>
              <w:rPr>
                <w:rStyle w:val="Heading1Char"/>
              </w:rPr>
            </w:pPr>
            <w:r w:rsidRPr="00626622">
              <w:rPr>
                <w:rFonts w:ascii="*Times New Roman-Bold-11183-Ide" w:hAnsi="*Times New Roman-Bold-11183-Ide" w:cs="*Times New Roman-Bold-11183-Ide"/>
                <w:b/>
                <w:bCs/>
                <w:color w:val="242424"/>
                <w:kern w:val="0"/>
                <w:sz w:val="23"/>
                <w:szCs w:val="23"/>
              </w:rPr>
              <w:t>X. PROPOSED ALTERNATIVES</w:t>
            </w:r>
          </w:p>
        </w:tc>
      </w:tr>
      <w:tr w:rsidR="000340B3" w14:paraId="0149AB19" w14:textId="77777777" w:rsidTr="000340B3">
        <w:tc>
          <w:tcPr>
            <w:tcW w:w="3145" w:type="dxa"/>
          </w:tcPr>
          <w:p w14:paraId="022E856B" w14:textId="1B304C52" w:rsidR="000340B3" w:rsidRDefault="000340B3" w:rsidP="008D6187">
            <w:pPr>
              <w:contextualSpacing/>
              <w:rPr>
                <w:rStyle w:val="Heading1Char"/>
                <w:b w:val="0"/>
                <w:bCs/>
              </w:rPr>
            </w:pPr>
            <w:r>
              <w:rPr>
                <w:rStyle w:val="Heading1Char"/>
                <w:b w:val="0"/>
                <w:bCs/>
              </w:rPr>
              <w:t>“Uniformity and predictability justify statewide caps”</w:t>
            </w:r>
          </w:p>
        </w:tc>
        <w:tc>
          <w:tcPr>
            <w:tcW w:w="6205" w:type="dxa"/>
          </w:tcPr>
          <w:p w14:paraId="4DC10780" w14:textId="6866DF5C" w:rsidR="000340B3" w:rsidRDefault="000340B3" w:rsidP="000340B3">
            <w:pPr>
              <w:contextualSpacing/>
              <w:rPr>
                <w:rStyle w:val="Heading1Char"/>
                <w:b w:val="0"/>
                <w:bCs/>
              </w:rPr>
            </w:pPr>
            <w:r w:rsidRPr="000340B3">
              <w:rPr>
                <w:rFonts w:eastAsiaTheme="majorEastAsia" w:cstheme="majorBidi"/>
                <w:bCs/>
                <w:spacing w:val="15"/>
                <w:szCs w:val="28"/>
              </w:rPr>
              <w:t>Uniformity is legitimate, but rigid caps are overcorrection. Rebuttable</w:t>
            </w:r>
            <w:r>
              <w:rPr>
                <w:rFonts w:eastAsiaTheme="majorEastAsia" w:cstheme="majorBidi"/>
                <w:bCs/>
                <w:spacing w:val="15"/>
                <w:szCs w:val="28"/>
              </w:rPr>
              <w:t xml:space="preserve"> </w:t>
            </w:r>
            <w:r w:rsidRPr="000340B3">
              <w:rPr>
                <w:rFonts w:eastAsiaTheme="majorEastAsia" w:cstheme="majorBidi"/>
                <w:bCs/>
                <w:spacing w:val="15"/>
                <w:szCs w:val="28"/>
              </w:rPr>
              <w:t>presumptions achieve uniformity while preserving discretion. The</w:t>
            </w:r>
            <w:r>
              <w:rPr>
                <w:rFonts w:eastAsiaTheme="majorEastAsia" w:cstheme="majorBidi"/>
                <w:bCs/>
                <w:spacing w:val="15"/>
                <w:szCs w:val="28"/>
              </w:rPr>
              <w:t xml:space="preserve"> </w:t>
            </w:r>
            <w:r w:rsidRPr="000340B3">
              <w:rPr>
                <w:rFonts w:eastAsiaTheme="majorEastAsia" w:cstheme="majorBidi"/>
                <w:bCs/>
                <w:spacing w:val="15"/>
                <w:szCs w:val="28"/>
              </w:rPr>
              <w:lastRenderedPageBreak/>
              <w:t>proposal shifts disputes from reasonableness to categorization rather</w:t>
            </w:r>
            <w:r>
              <w:rPr>
                <w:rFonts w:eastAsiaTheme="majorEastAsia" w:cstheme="majorBidi"/>
                <w:bCs/>
                <w:spacing w:val="15"/>
                <w:szCs w:val="28"/>
              </w:rPr>
              <w:t xml:space="preserve"> </w:t>
            </w:r>
            <w:r w:rsidRPr="000340B3">
              <w:rPr>
                <w:rFonts w:eastAsiaTheme="majorEastAsia" w:cstheme="majorBidi"/>
                <w:bCs/>
                <w:spacing w:val="15"/>
                <w:szCs w:val="28"/>
              </w:rPr>
              <w:t>than eliminating them.</w:t>
            </w:r>
          </w:p>
        </w:tc>
      </w:tr>
      <w:tr w:rsidR="000340B3" w14:paraId="305E6C83" w14:textId="77777777" w:rsidTr="000340B3">
        <w:tc>
          <w:tcPr>
            <w:tcW w:w="3145" w:type="dxa"/>
          </w:tcPr>
          <w:p w14:paraId="0235904A" w14:textId="124B59CF" w:rsidR="000340B3" w:rsidRPr="000340B3" w:rsidRDefault="000340B3" w:rsidP="008D6187">
            <w:pPr>
              <w:contextualSpacing/>
              <w:rPr>
                <w:rStyle w:val="Heading1Char"/>
                <w:b w:val="0"/>
                <w:bCs/>
              </w:rPr>
            </w:pPr>
            <w:r>
              <w:rPr>
                <w:rStyle w:val="Heading1Char"/>
                <w:b w:val="0"/>
                <w:bCs/>
              </w:rPr>
              <w:lastRenderedPageBreak/>
              <w:t>“Cost control is necessary to reduce premium pressure”</w:t>
            </w:r>
          </w:p>
        </w:tc>
        <w:tc>
          <w:tcPr>
            <w:tcW w:w="6205" w:type="dxa"/>
          </w:tcPr>
          <w:p w14:paraId="5BED0ED2" w14:textId="23349C7C" w:rsidR="000340B3" w:rsidRDefault="000340B3" w:rsidP="000340B3">
            <w:pPr>
              <w:contextualSpacing/>
              <w:rPr>
                <w:rStyle w:val="Heading1Char"/>
                <w:b w:val="0"/>
                <w:bCs/>
              </w:rPr>
            </w:pPr>
            <w:r w:rsidRPr="000340B3">
              <w:rPr>
                <w:rFonts w:eastAsiaTheme="majorEastAsia" w:cstheme="majorBidi"/>
                <w:bCs/>
                <w:spacing w:val="15"/>
                <w:szCs w:val="28"/>
              </w:rPr>
              <w:t>Cost control cannot be achieved by shifting costs to applicant</w:t>
            </w:r>
            <w:r>
              <w:rPr>
                <w:rFonts w:eastAsiaTheme="majorEastAsia" w:cstheme="majorBidi"/>
                <w:bCs/>
                <w:spacing w:val="15"/>
                <w:szCs w:val="28"/>
              </w:rPr>
              <w:t xml:space="preserve"> </w:t>
            </w:r>
            <w:r w:rsidRPr="000340B3">
              <w:rPr>
                <w:rFonts w:eastAsiaTheme="majorEastAsia" w:cstheme="majorBidi"/>
                <w:bCs/>
                <w:spacing w:val="15"/>
                <w:szCs w:val="28"/>
              </w:rPr>
              <w:t>attorneys. Section 5710 allocates costs to the deposing party, just as</w:t>
            </w:r>
            <w:r>
              <w:rPr>
                <w:rFonts w:eastAsiaTheme="majorEastAsia" w:cstheme="majorBidi"/>
                <w:bCs/>
                <w:spacing w:val="15"/>
                <w:szCs w:val="28"/>
              </w:rPr>
              <w:t xml:space="preserve"> </w:t>
            </w:r>
            <w:r w:rsidRPr="000340B3">
              <w:rPr>
                <w:rFonts w:eastAsiaTheme="majorEastAsia" w:cstheme="majorBidi"/>
                <w:bCs/>
                <w:spacing w:val="15"/>
                <w:szCs w:val="28"/>
              </w:rPr>
              <w:t>costs for cross-examinations and witness depositions are specifically</w:t>
            </w:r>
            <w:r>
              <w:rPr>
                <w:rFonts w:eastAsiaTheme="majorEastAsia" w:cstheme="majorBidi"/>
                <w:bCs/>
                <w:spacing w:val="15"/>
                <w:szCs w:val="28"/>
              </w:rPr>
              <w:t xml:space="preserve"> </w:t>
            </w:r>
            <w:r w:rsidRPr="000340B3">
              <w:rPr>
                <w:rFonts w:eastAsiaTheme="majorEastAsia" w:cstheme="majorBidi"/>
                <w:bCs/>
                <w:spacing w:val="15"/>
                <w:szCs w:val="28"/>
              </w:rPr>
              <w:t>allocated to the same. Caps reallocate costs into reduced quality and</w:t>
            </w:r>
            <w:r>
              <w:rPr>
                <w:rFonts w:eastAsiaTheme="majorEastAsia" w:cstheme="majorBidi"/>
                <w:bCs/>
                <w:spacing w:val="15"/>
                <w:szCs w:val="28"/>
              </w:rPr>
              <w:t xml:space="preserve"> </w:t>
            </w:r>
            <w:r w:rsidRPr="000340B3">
              <w:rPr>
                <w:rFonts w:eastAsiaTheme="majorEastAsia" w:cstheme="majorBidi"/>
                <w:bCs/>
                <w:spacing w:val="15"/>
                <w:szCs w:val="28"/>
              </w:rPr>
              <w:t>increased downstream litigation rather than producing actual savings.</w:t>
            </w:r>
          </w:p>
        </w:tc>
      </w:tr>
      <w:tr w:rsidR="000340B3" w14:paraId="6234989E" w14:textId="77777777" w:rsidTr="000340B3">
        <w:tc>
          <w:tcPr>
            <w:tcW w:w="3145" w:type="dxa"/>
          </w:tcPr>
          <w:p w14:paraId="31759D21" w14:textId="749A0DEC" w:rsidR="000340B3" w:rsidRPr="003E0F08" w:rsidRDefault="003E0F08" w:rsidP="008D6187">
            <w:pPr>
              <w:contextualSpacing/>
              <w:rPr>
                <w:rStyle w:val="Heading1Char"/>
                <w:b w:val="0"/>
                <w:bCs/>
              </w:rPr>
            </w:pPr>
            <w:r>
              <w:rPr>
                <w:rStyle w:val="Heading1Char"/>
                <w:b w:val="0"/>
                <w:bCs/>
              </w:rPr>
              <w:t>“Section 5710 fees are being abused”</w:t>
            </w:r>
          </w:p>
        </w:tc>
        <w:tc>
          <w:tcPr>
            <w:tcW w:w="6205" w:type="dxa"/>
          </w:tcPr>
          <w:p w14:paraId="0819D608" w14:textId="14493F41" w:rsidR="000340B3" w:rsidRDefault="003E0F08" w:rsidP="003E0F08">
            <w:pPr>
              <w:contextualSpacing/>
              <w:rPr>
                <w:rStyle w:val="Heading1Char"/>
                <w:b w:val="0"/>
                <w:bCs/>
              </w:rPr>
            </w:pPr>
            <w:r w:rsidRPr="003E0F08">
              <w:rPr>
                <w:rFonts w:eastAsiaTheme="majorEastAsia" w:cstheme="majorBidi"/>
                <w:bCs/>
                <w:spacing w:val="15"/>
                <w:szCs w:val="28"/>
              </w:rPr>
              <w:t>Existing law provides balanced tools already: WCJ discretion to</w:t>
            </w:r>
            <w:r>
              <w:rPr>
                <w:rFonts w:eastAsiaTheme="majorEastAsia" w:cstheme="majorBidi"/>
                <w:bCs/>
                <w:spacing w:val="15"/>
                <w:szCs w:val="28"/>
              </w:rPr>
              <w:t xml:space="preserve"> </w:t>
            </w:r>
            <w:r w:rsidRPr="003E0F08">
              <w:rPr>
                <w:rFonts w:eastAsiaTheme="majorEastAsia" w:cstheme="majorBidi"/>
                <w:bCs/>
                <w:spacing w:val="15"/>
                <w:szCs w:val="28"/>
              </w:rPr>
              <w:t>reduce unreasonable fees, party objections, sanctions for bad faith. If</w:t>
            </w:r>
            <w:r>
              <w:rPr>
                <w:rFonts w:eastAsiaTheme="majorEastAsia" w:cstheme="majorBidi"/>
                <w:bCs/>
                <w:spacing w:val="15"/>
                <w:szCs w:val="28"/>
              </w:rPr>
              <w:t xml:space="preserve"> </w:t>
            </w:r>
            <w:r w:rsidRPr="003E0F08">
              <w:rPr>
                <w:rFonts w:eastAsiaTheme="majorEastAsia" w:cstheme="majorBidi"/>
                <w:bCs/>
                <w:spacing w:val="15"/>
                <w:szCs w:val="28"/>
              </w:rPr>
              <w:t>abuse is systemic, the agency should publish supporting data and</w:t>
            </w:r>
            <w:r>
              <w:rPr>
                <w:rFonts w:eastAsiaTheme="majorEastAsia" w:cstheme="majorBidi"/>
                <w:bCs/>
                <w:spacing w:val="15"/>
                <w:szCs w:val="28"/>
              </w:rPr>
              <w:t xml:space="preserve"> </w:t>
            </w:r>
            <w:r w:rsidRPr="003E0F08">
              <w:rPr>
                <w:rFonts w:eastAsiaTheme="majorEastAsia" w:cstheme="majorBidi"/>
                <w:bCs/>
                <w:spacing w:val="15"/>
                <w:szCs w:val="28"/>
              </w:rPr>
              <w:t>adopt targeted reforms, not broad caps affecting all practitioners.</w:t>
            </w:r>
          </w:p>
        </w:tc>
      </w:tr>
      <w:tr w:rsidR="000340B3" w14:paraId="7099D1AD" w14:textId="77777777" w:rsidTr="000340B3">
        <w:tc>
          <w:tcPr>
            <w:tcW w:w="3145" w:type="dxa"/>
          </w:tcPr>
          <w:p w14:paraId="16CFC995" w14:textId="5AEB2135" w:rsidR="000340B3" w:rsidRPr="003E0F08" w:rsidRDefault="003E0F08" w:rsidP="008D6187">
            <w:pPr>
              <w:contextualSpacing/>
              <w:rPr>
                <w:rStyle w:val="Heading1Char"/>
                <w:b w:val="0"/>
                <w:bCs/>
              </w:rPr>
            </w:pPr>
            <w:r>
              <w:rPr>
                <w:rStyle w:val="Heading1Char"/>
                <w:b w:val="0"/>
                <w:bCs/>
              </w:rPr>
              <w:t>“Depositions are routine and do not justify high rates”</w:t>
            </w:r>
          </w:p>
        </w:tc>
        <w:tc>
          <w:tcPr>
            <w:tcW w:w="6205" w:type="dxa"/>
          </w:tcPr>
          <w:p w14:paraId="3C7506FC" w14:textId="68A1BE29" w:rsidR="000340B3" w:rsidRDefault="005C243B" w:rsidP="005C243B">
            <w:pPr>
              <w:contextualSpacing/>
              <w:rPr>
                <w:rStyle w:val="Heading1Char"/>
                <w:b w:val="0"/>
                <w:bCs/>
              </w:rPr>
            </w:pPr>
            <w:r w:rsidRPr="005C243B">
              <w:rPr>
                <w:rFonts w:eastAsiaTheme="majorEastAsia" w:cstheme="majorBidi"/>
                <w:bCs/>
                <w:spacing w:val="15"/>
                <w:szCs w:val="28"/>
              </w:rPr>
              <w:t>This understates legal consequences. Deposition testimony affects AOE/COE, apportionment, credibility, and impeachment. If</w:t>
            </w:r>
            <w:r>
              <w:rPr>
                <w:rFonts w:eastAsiaTheme="majorEastAsia" w:cstheme="majorBidi"/>
                <w:bCs/>
                <w:spacing w:val="15"/>
                <w:szCs w:val="28"/>
              </w:rPr>
              <w:t xml:space="preserve"> </w:t>
            </w:r>
            <w:r w:rsidRPr="005C243B">
              <w:rPr>
                <w:rFonts w:eastAsiaTheme="majorEastAsia" w:cstheme="majorBidi"/>
                <w:bCs/>
                <w:spacing w:val="15"/>
                <w:szCs w:val="28"/>
              </w:rPr>
              <w:t>depositions were low-value, defendants would not notice them so</w:t>
            </w:r>
            <w:r>
              <w:rPr>
                <w:rFonts w:eastAsiaTheme="majorEastAsia" w:cstheme="majorBidi"/>
                <w:bCs/>
                <w:spacing w:val="15"/>
                <w:szCs w:val="28"/>
              </w:rPr>
              <w:t xml:space="preserve"> </w:t>
            </w:r>
            <w:r w:rsidRPr="005C243B">
              <w:rPr>
                <w:rFonts w:eastAsiaTheme="majorEastAsia" w:cstheme="majorBidi"/>
                <w:bCs/>
                <w:spacing w:val="15"/>
                <w:szCs w:val="28"/>
              </w:rPr>
              <w:t>frequently. The position is internally inconsistent.</w:t>
            </w:r>
          </w:p>
        </w:tc>
      </w:tr>
      <w:tr w:rsidR="000340B3" w14:paraId="0BBC9D50" w14:textId="77777777" w:rsidTr="000340B3">
        <w:tc>
          <w:tcPr>
            <w:tcW w:w="3145" w:type="dxa"/>
          </w:tcPr>
          <w:p w14:paraId="580DDBC6" w14:textId="3F1A64FA" w:rsidR="000340B3" w:rsidRPr="005C243B" w:rsidRDefault="005C243B" w:rsidP="008D6187">
            <w:pPr>
              <w:contextualSpacing/>
              <w:rPr>
                <w:rStyle w:val="Heading1Char"/>
                <w:b w:val="0"/>
                <w:bCs/>
              </w:rPr>
            </w:pPr>
            <w:r>
              <w:rPr>
                <w:rStyle w:val="Heading1Char"/>
                <w:b w:val="0"/>
                <w:bCs/>
              </w:rPr>
              <w:t>“Travel and file review are overhead, not deposition services”</w:t>
            </w:r>
          </w:p>
        </w:tc>
        <w:tc>
          <w:tcPr>
            <w:tcW w:w="6205" w:type="dxa"/>
          </w:tcPr>
          <w:p w14:paraId="26B51392" w14:textId="011ED8C6" w:rsidR="000340B3" w:rsidRDefault="005C243B" w:rsidP="005C243B">
            <w:pPr>
              <w:contextualSpacing/>
              <w:rPr>
                <w:rStyle w:val="Heading1Char"/>
                <w:b w:val="0"/>
                <w:bCs/>
              </w:rPr>
            </w:pPr>
            <w:r w:rsidRPr="005C243B">
              <w:rPr>
                <w:rFonts w:eastAsiaTheme="majorEastAsia" w:cstheme="majorBidi"/>
                <w:bCs/>
                <w:spacing w:val="15"/>
                <w:szCs w:val="28"/>
              </w:rPr>
              <w:t>File review is essential to competent representation. Travel is often</w:t>
            </w:r>
            <w:r>
              <w:rPr>
                <w:rFonts w:eastAsiaTheme="majorEastAsia" w:cstheme="majorBidi"/>
                <w:bCs/>
                <w:spacing w:val="15"/>
                <w:szCs w:val="28"/>
              </w:rPr>
              <w:t xml:space="preserve"> </w:t>
            </w:r>
            <w:r w:rsidRPr="005C243B">
              <w:rPr>
                <w:rFonts w:eastAsiaTheme="majorEastAsia" w:cstheme="majorBidi"/>
                <w:bCs/>
                <w:spacing w:val="15"/>
                <w:szCs w:val="28"/>
              </w:rPr>
              <w:t xml:space="preserve">unavoidable due to defense venue </w:t>
            </w:r>
            <w:proofErr w:type="gramStart"/>
            <w:r w:rsidRPr="005C243B">
              <w:rPr>
                <w:rFonts w:eastAsiaTheme="majorEastAsia" w:cstheme="majorBidi"/>
                <w:bCs/>
                <w:spacing w:val="15"/>
                <w:szCs w:val="28"/>
              </w:rPr>
              <w:t>selection, or</w:t>
            </w:r>
            <w:proofErr w:type="gramEnd"/>
            <w:r w:rsidRPr="005C243B">
              <w:rPr>
                <w:rFonts w:eastAsiaTheme="majorEastAsia" w:cstheme="majorBidi"/>
                <w:bCs/>
                <w:spacing w:val="15"/>
                <w:szCs w:val="28"/>
              </w:rPr>
              <w:t xml:space="preserve"> requiring in person</w:t>
            </w:r>
            <w:r>
              <w:rPr>
                <w:rFonts w:eastAsiaTheme="majorEastAsia" w:cstheme="majorBidi"/>
                <w:bCs/>
                <w:spacing w:val="15"/>
                <w:szCs w:val="28"/>
              </w:rPr>
              <w:t xml:space="preserve"> </w:t>
            </w:r>
            <w:r w:rsidRPr="005C243B">
              <w:rPr>
                <w:rFonts w:eastAsiaTheme="majorEastAsia" w:cstheme="majorBidi"/>
                <w:bCs/>
                <w:spacing w:val="15"/>
                <w:szCs w:val="28"/>
              </w:rPr>
              <w:t>services" depositions. Case law precedent recognizes both as compensable.</w:t>
            </w:r>
            <w:r>
              <w:rPr>
                <w:rFonts w:eastAsiaTheme="majorEastAsia" w:cstheme="majorBidi"/>
                <w:bCs/>
                <w:spacing w:val="15"/>
                <w:szCs w:val="28"/>
              </w:rPr>
              <w:t xml:space="preserve"> </w:t>
            </w:r>
            <w:r w:rsidRPr="005C243B">
              <w:rPr>
                <w:rFonts w:eastAsiaTheme="majorEastAsia" w:cstheme="majorBidi"/>
                <w:bCs/>
                <w:spacing w:val="15"/>
                <w:szCs w:val="28"/>
              </w:rPr>
              <w:t>Labeling necessary work as "overhead" does not change its character.</w:t>
            </w:r>
          </w:p>
        </w:tc>
      </w:tr>
      <w:tr w:rsidR="000340B3" w14:paraId="1E9810A1" w14:textId="77777777" w:rsidTr="000340B3">
        <w:tc>
          <w:tcPr>
            <w:tcW w:w="3145" w:type="dxa"/>
          </w:tcPr>
          <w:p w14:paraId="5DEBAE4C" w14:textId="6246F594" w:rsidR="000340B3" w:rsidRPr="00D6566F" w:rsidRDefault="00D6566F" w:rsidP="008D6187">
            <w:pPr>
              <w:contextualSpacing/>
              <w:rPr>
                <w:rStyle w:val="Heading1Char"/>
                <w:b w:val="0"/>
                <w:bCs/>
              </w:rPr>
            </w:pPr>
            <w:r>
              <w:rPr>
                <w:rStyle w:val="Heading1Char"/>
                <w:b w:val="0"/>
                <w:bCs/>
              </w:rPr>
              <w:t>“Certification and experience tiers are objective and fair”</w:t>
            </w:r>
          </w:p>
        </w:tc>
        <w:tc>
          <w:tcPr>
            <w:tcW w:w="6205" w:type="dxa"/>
          </w:tcPr>
          <w:p w14:paraId="358A8834" w14:textId="4BE83DBB" w:rsidR="000340B3" w:rsidRDefault="00D6566F" w:rsidP="00D6566F">
            <w:pPr>
              <w:contextualSpacing/>
              <w:rPr>
                <w:rStyle w:val="Heading1Char"/>
                <w:b w:val="0"/>
                <w:bCs/>
              </w:rPr>
            </w:pPr>
            <w:r w:rsidRPr="00D6566F">
              <w:rPr>
                <w:rFonts w:eastAsiaTheme="majorEastAsia" w:cstheme="majorBidi"/>
                <w:bCs/>
                <w:spacing w:val="15"/>
                <w:szCs w:val="28"/>
              </w:rPr>
              <w:t>Years licensed and certification are imperfect proxies for</w:t>
            </w:r>
            <w:r>
              <w:rPr>
                <w:rFonts w:eastAsiaTheme="majorEastAsia" w:cstheme="majorBidi"/>
                <w:bCs/>
                <w:spacing w:val="15"/>
                <w:szCs w:val="28"/>
              </w:rPr>
              <w:t xml:space="preserve"> </w:t>
            </w:r>
            <w:r w:rsidRPr="00D6566F">
              <w:rPr>
                <w:rFonts w:eastAsiaTheme="majorEastAsia" w:cstheme="majorBidi"/>
                <w:bCs/>
                <w:spacing w:val="15"/>
                <w:szCs w:val="28"/>
              </w:rPr>
              <w:t>competence. An uncertified attorney with 500 depositions may</w:t>
            </w:r>
            <w:r>
              <w:rPr>
                <w:rFonts w:eastAsiaTheme="majorEastAsia" w:cstheme="majorBidi"/>
                <w:bCs/>
                <w:spacing w:val="15"/>
                <w:szCs w:val="28"/>
              </w:rPr>
              <w:t xml:space="preserve"> </w:t>
            </w:r>
            <w:r w:rsidRPr="00D6566F">
              <w:rPr>
                <w:rFonts w:eastAsiaTheme="majorEastAsia" w:cstheme="majorBidi"/>
                <w:bCs/>
                <w:spacing w:val="15"/>
                <w:szCs w:val="28"/>
              </w:rPr>
              <w:t>outperform a newly certified specialist. Rigid tiers ignore actual skill</w:t>
            </w:r>
            <w:r>
              <w:rPr>
                <w:rFonts w:eastAsiaTheme="majorEastAsia" w:cstheme="majorBidi"/>
                <w:bCs/>
                <w:spacing w:val="15"/>
                <w:szCs w:val="28"/>
              </w:rPr>
              <w:t xml:space="preserve"> </w:t>
            </w:r>
            <w:r w:rsidRPr="00D6566F">
              <w:rPr>
                <w:rFonts w:eastAsiaTheme="majorEastAsia" w:cstheme="majorBidi"/>
                <w:bCs/>
                <w:spacing w:val="15"/>
                <w:szCs w:val="28"/>
              </w:rPr>
              <w:t>and results and create arbitrary cliff effects.</w:t>
            </w:r>
          </w:p>
        </w:tc>
      </w:tr>
      <w:tr w:rsidR="000340B3" w14:paraId="26B8DDCC" w14:textId="77777777" w:rsidTr="000340B3">
        <w:tc>
          <w:tcPr>
            <w:tcW w:w="3145" w:type="dxa"/>
          </w:tcPr>
          <w:p w14:paraId="4AC2ACE1" w14:textId="1B6D5F4F" w:rsidR="000340B3" w:rsidRPr="00D6566F" w:rsidRDefault="00D6566F" w:rsidP="008D6187">
            <w:pPr>
              <w:contextualSpacing/>
              <w:rPr>
                <w:rStyle w:val="Heading1Char"/>
                <w:b w:val="0"/>
                <w:bCs/>
              </w:rPr>
            </w:pPr>
            <w:r>
              <w:rPr>
                <w:rStyle w:val="Heading1Char"/>
                <w:b w:val="0"/>
                <w:bCs/>
              </w:rPr>
              <w:t>“The rule reduces satellite litigation”</w:t>
            </w:r>
          </w:p>
        </w:tc>
        <w:tc>
          <w:tcPr>
            <w:tcW w:w="6205" w:type="dxa"/>
          </w:tcPr>
          <w:p w14:paraId="296F1D04" w14:textId="39F020C5" w:rsidR="000340B3" w:rsidRDefault="00D6566F" w:rsidP="00D6566F">
            <w:pPr>
              <w:contextualSpacing/>
              <w:rPr>
                <w:rStyle w:val="Heading1Char"/>
                <w:b w:val="0"/>
                <w:bCs/>
              </w:rPr>
            </w:pPr>
            <w:r w:rsidRPr="00D6566F">
              <w:rPr>
                <w:rFonts w:eastAsiaTheme="majorEastAsia" w:cstheme="majorBidi"/>
                <w:bCs/>
                <w:spacing w:val="15"/>
                <w:szCs w:val="28"/>
              </w:rPr>
              <w:t>The proposal will increase disputes by shifting them to definitional</w:t>
            </w:r>
            <w:r>
              <w:rPr>
                <w:rFonts w:eastAsiaTheme="majorEastAsia" w:cstheme="majorBidi"/>
                <w:bCs/>
                <w:spacing w:val="15"/>
                <w:szCs w:val="28"/>
              </w:rPr>
              <w:t xml:space="preserve"> </w:t>
            </w:r>
            <w:r w:rsidRPr="00D6566F">
              <w:rPr>
                <w:rFonts w:eastAsiaTheme="majorEastAsia" w:cstheme="majorBidi"/>
                <w:bCs/>
                <w:spacing w:val="15"/>
                <w:szCs w:val="28"/>
              </w:rPr>
              <w:t>battles. Ambiguous categories like "general file review" and</w:t>
            </w:r>
            <w:r>
              <w:rPr>
                <w:rFonts w:eastAsiaTheme="majorEastAsia" w:cstheme="majorBidi"/>
                <w:bCs/>
                <w:spacing w:val="15"/>
                <w:szCs w:val="28"/>
              </w:rPr>
              <w:t xml:space="preserve"> </w:t>
            </w:r>
            <w:r w:rsidRPr="00D6566F">
              <w:rPr>
                <w:rFonts w:eastAsiaTheme="majorEastAsia" w:cstheme="majorBidi"/>
                <w:bCs/>
                <w:spacing w:val="15"/>
                <w:szCs w:val="28"/>
              </w:rPr>
              <w:t>"clerical" become battlegrounds. Every billing entry becomes</w:t>
            </w:r>
            <w:r>
              <w:rPr>
                <w:rFonts w:eastAsiaTheme="majorEastAsia" w:cstheme="majorBidi"/>
                <w:bCs/>
                <w:spacing w:val="15"/>
                <w:szCs w:val="28"/>
              </w:rPr>
              <w:t xml:space="preserve"> </w:t>
            </w:r>
            <w:r w:rsidRPr="00D6566F">
              <w:rPr>
                <w:rFonts w:eastAsiaTheme="majorEastAsia" w:cstheme="majorBidi"/>
                <w:bCs/>
                <w:spacing w:val="15"/>
                <w:szCs w:val="28"/>
              </w:rPr>
              <w:t>contestable.</w:t>
            </w:r>
          </w:p>
        </w:tc>
      </w:tr>
      <w:tr w:rsidR="000340B3" w14:paraId="54623E8A" w14:textId="77777777" w:rsidTr="000340B3">
        <w:tc>
          <w:tcPr>
            <w:tcW w:w="3145" w:type="dxa"/>
          </w:tcPr>
          <w:p w14:paraId="1D21AF8E" w14:textId="2575D599" w:rsidR="000340B3" w:rsidRPr="00CF696E" w:rsidRDefault="00CF696E" w:rsidP="008D6187">
            <w:pPr>
              <w:contextualSpacing/>
              <w:rPr>
                <w:rStyle w:val="Heading1Char"/>
                <w:b w:val="0"/>
                <w:bCs/>
              </w:rPr>
            </w:pPr>
            <w:r>
              <w:rPr>
                <w:rStyle w:val="Heading1Char"/>
                <w:b w:val="0"/>
                <w:bCs/>
              </w:rPr>
              <w:lastRenderedPageBreak/>
              <w:t>“Defense rates are irrelevant; section 5710 is statutory”</w:t>
            </w:r>
          </w:p>
        </w:tc>
        <w:tc>
          <w:tcPr>
            <w:tcW w:w="6205" w:type="dxa"/>
          </w:tcPr>
          <w:p w14:paraId="3058A943" w14:textId="03B61FF1" w:rsidR="000340B3" w:rsidRDefault="00CF696E" w:rsidP="00CF696E">
            <w:pPr>
              <w:contextualSpacing/>
              <w:rPr>
                <w:rStyle w:val="Heading1Char"/>
                <w:b w:val="0"/>
                <w:bCs/>
              </w:rPr>
            </w:pPr>
            <w:r w:rsidRPr="00CF696E">
              <w:rPr>
                <w:rFonts w:eastAsiaTheme="majorEastAsia" w:cstheme="majorBidi"/>
                <w:bCs/>
                <w:spacing w:val="15"/>
                <w:szCs w:val="28"/>
              </w:rPr>
              <w:t>Even statutory fees must be economically viable. Defense</w:t>
            </w:r>
            <w:r>
              <w:rPr>
                <w:rFonts w:eastAsiaTheme="majorEastAsia" w:cstheme="majorBidi"/>
                <w:bCs/>
                <w:spacing w:val="15"/>
                <w:szCs w:val="28"/>
              </w:rPr>
              <w:t xml:space="preserve"> </w:t>
            </w:r>
            <w:r w:rsidRPr="00CF696E">
              <w:rPr>
                <w:rFonts w:eastAsiaTheme="majorEastAsia" w:cstheme="majorBidi"/>
                <w:bCs/>
                <w:spacing w:val="15"/>
                <w:szCs w:val="28"/>
              </w:rPr>
              <w:t>compensation for identical work is relevant context for</w:t>
            </w:r>
            <w:r>
              <w:rPr>
                <w:rFonts w:eastAsiaTheme="majorEastAsia" w:cstheme="majorBidi"/>
                <w:bCs/>
                <w:spacing w:val="15"/>
                <w:szCs w:val="28"/>
              </w:rPr>
              <w:t xml:space="preserve"> </w:t>
            </w:r>
            <w:r w:rsidRPr="00CF696E">
              <w:rPr>
                <w:rFonts w:eastAsiaTheme="majorEastAsia" w:cstheme="majorBidi"/>
                <w:bCs/>
                <w:spacing w:val="15"/>
                <w:szCs w:val="28"/>
              </w:rPr>
              <w:t>reasonableness and parity. Fees predictably below cost undermine the</w:t>
            </w:r>
            <w:r>
              <w:rPr>
                <w:rFonts w:eastAsiaTheme="majorEastAsia" w:cstheme="majorBidi"/>
                <w:bCs/>
                <w:spacing w:val="15"/>
                <w:szCs w:val="28"/>
              </w:rPr>
              <w:t xml:space="preserve"> </w:t>
            </w:r>
            <w:r w:rsidRPr="00CF696E">
              <w:rPr>
                <w:rFonts w:eastAsiaTheme="majorEastAsia" w:cstheme="majorBidi"/>
                <w:bCs/>
                <w:spacing w:val="15"/>
                <w:szCs w:val="28"/>
              </w:rPr>
              <w:t>statute's purpose.</w:t>
            </w:r>
          </w:p>
        </w:tc>
      </w:tr>
      <w:tr w:rsidR="000340B3" w14:paraId="69DA1CB4" w14:textId="77777777" w:rsidTr="000340B3">
        <w:tc>
          <w:tcPr>
            <w:tcW w:w="3145" w:type="dxa"/>
          </w:tcPr>
          <w:p w14:paraId="58060DBF" w14:textId="3DE6E1FA" w:rsidR="000340B3" w:rsidRDefault="00CF696E" w:rsidP="008D6187">
            <w:pPr>
              <w:contextualSpacing/>
              <w:rPr>
                <w:rStyle w:val="Heading1Char"/>
                <w:b w:val="0"/>
                <w:bCs/>
              </w:rPr>
            </w:pPr>
            <w:r>
              <w:rPr>
                <w:rStyle w:val="Heading1Char"/>
                <w:b w:val="0"/>
                <w:bCs/>
              </w:rPr>
              <w:t xml:space="preserve">“Non-attorney </w:t>
            </w:r>
            <w:proofErr w:type="gramStart"/>
            <w:r>
              <w:rPr>
                <w:rStyle w:val="Heading1Char"/>
                <w:b w:val="0"/>
                <w:bCs/>
              </w:rPr>
              <w:t>representatives</w:t>
            </w:r>
            <w:proofErr w:type="gramEnd"/>
            <w:r>
              <w:rPr>
                <w:rStyle w:val="Heading1Char"/>
                <w:b w:val="0"/>
                <w:bCs/>
              </w:rPr>
              <w:t xml:space="preserve"> lower costs”</w:t>
            </w:r>
          </w:p>
        </w:tc>
        <w:tc>
          <w:tcPr>
            <w:tcW w:w="6205" w:type="dxa"/>
          </w:tcPr>
          <w:p w14:paraId="7B4A3B83" w14:textId="2FFFA050" w:rsidR="000340B3" w:rsidRDefault="00CF696E" w:rsidP="00CF696E">
            <w:pPr>
              <w:contextualSpacing/>
              <w:rPr>
                <w:rStyle w:val="Heading1Char"/>
                <w:b w:val="0"/>
                <w:bCs/>
              </w:rPr>
            </w:pPr>
            <w:r w:rsidRPr="00CF696E">
              <w:rPr>
                <w:rFonts w:eastAsiaTheme="majorEastAsia" w:cstheme="majorBidi"/>
                <w:bCs/>
                <w:spacing w:val="15"/>
                <w:szCs w:val="28"/>
              </w:rPr>
              <w:t>Depositions involve privilege, objections, and binding testimony with</w:t>
            </w:r>
            <w:r>
              <w:rPr>
                <w:rFonts w:eastAsiaTheme="majorEastAsia" w:cstheme="majorBidi"/>
                <w:bCs/>
                <w:spacing w:val="15"/>
                <w:szCs w:val="28"/>
              </w:rPr>
              <w:t xml:space="preserve"> </w:t>
            </w:r>
            <w:r w:rsidRPr="00CF696E">
              <w:rPr>
                <w:rFonts w:eastAsiaTheme="majorEastAsia" w:cstheme="majorBidi"/>
                <w:bCs/>
                <w:spacing w:val="15"/>
                <w:szCs w:val="28"/>
              </w:rPr>
              <w:t>significant consequences. Non-attorney representation increases risk.</w:t>
            </w:r>
            <w:r>
              <w:rPr>
                <w:rFonts w:eastAsiaTheme="majorEastAsia" w:cstheme="majorBidi"/>
                <w:bCs/>
                <w:spacing w:val="15"/>
                <w:szCs w:val="28"/>
              </w:rPr>
              <w:t xml:space="preserve"> </w:t>
            </w:r>
            <w:r w:rsidRPr="00CF696E">
              <w:rPr>
                <w:rFonts w:eastAsiaTheme="majorEastAsia" w:cstheme="majorBidi"/>
                <w:bCs/>
                <w:spacing w:val="15"/>
                <w:szCs w:val="28"/>
              </w:rPr>
              <w:t>The statute conditions fees on attorney licensure.</w:t>
            </w:r>
          </w:p>
        </w:tc>
      </w:tr>
      <w:tr w:rsidR="000340B3" w14:paraId="08D1CBBD" w14:textId="77777777" w:rsidTr="000340B3">
        <w:tc>
          <w:tcPr>
            <w:tcW w:w="3145" w:type="dxa"/>
          </w:tcPr>
          <w:p w14:paraId="6F8C1901" w14:textId="72E756F3" w:rsidR="000340B3" w:rsidRPr="00CF696E" w:rsidRDefault="00CF696E" w:rsidP="008D6187">
            <w:pPr>
              <w:contextualSpacing/>
              <w:rPr>
                <w:rStyle w:val="Heading1Char"/>
                <w:b w:val="0"/>
                <w:bCs/>
              </w:rPr>
            </w:pPr>
            <w:r>
              <w:rPr>
                <w:rStyle w:val="Heading1Char"/>
                <w:b w:val="0"/>
                <w:bCs/>
              </w:rPr>
              <w:t>“Locality adjustments are too complex”</w:t>
            </w:r>
          </w:p>
        </w:tc>
        <w:tc>
          <w:tcPr>
            <w:tcW w:w="6205" w:type="dxa"/>
          </w:tcPr>
          <w:p w14:paraId="6CA81F9D" w14:textId="35206561" w:rsidR="000340B3" w:rsidRDefault="00CF696E" w:rsidP="00CF696E">
            <w:pPr>
              <w:contextualSpacing/>
              <w:rPr>
                <w:rStyle w:val="Heading1Char"/>
                <w:b w:val="0"/>
                <w:bCs/>
              </w:rPr>
            </w:pPr>
            <w:r w:rsidRPr="00CF696E">
              <w:rPr>
                <w:rFonts w:eastAsiaTheme="majorEastAsia" w:cstheme="majorBidi"/>
                <w:bCs/>
                <w:spacing w:val="15"/>
                <w:szCs w:val="28"/>
              </w:rPr>
              <w:t>DWC already administers complex fee structures. Presumptive</w:t>
            </w:r>
            <w:r>
              <w:rPr>
                <w:rFonts w:eastAsiaTheme="majorEastAsia" w:cstheme="majorBidi"/>
                <w:bCs/>
                <w:spacing w:val="15"/>
                <w:szCs w:val="28"/>
              </w:rPr>
              <w:t xml:space="preserve"> </w:t>
            </w:r>
            <w:r w:rsidRPr="00CF696E">
              <w:rPr>
                <w:rFonts w:eastAsiaTheme="majorEastAsia" w:cstheme="majorBidi"/>
                <w:bCs/>
                <w:spacing w:val="15"/>
                <w:szCs w:val="28"/>
              </w:rPr>
              <w:t>ranges with regional bands or locality discretion are administrable</w:t>
            </w:r>
            <w:r>
              <w:rPr>
                <w:rFonts w:eastAsiaTheme="majorEastAsia" w:cstheme="majorBidi"/>
                <w:bCs/>
                <w:spacing w:val="15"/>
                <w:szCs w:val="28"/>
              </w:rPr>
              <w:t xml:space="preserve"> </w:t>
            </w:r>
            <w:r w:rsidRPr="00CF696E">
              <w:rPr>
                <w:rFonts w:eastAsiaTheme="majorEastAsia" w:cstheme="majorBidi"/>
                <w:bCs/>
                <w:spacing w:val="15"/>
                <w:szCs w:val="28"/>
              </w:rPr>
              <w:t>and fairer than uniform under</w:t>
            </w:r>
            <w:r>
              <w:rPr>
                <w:rFonts w:eastAsiaTheme="majorEastAsia" w:cstheme="majorBidi"/>
                <w:bCs/>
                <w:spacing w:val="15"/>
                <w:szCs w:val="28"/>
              </w:rPr>
              <w:t>-</w:t>
            </w:r>
            <w:r w:rsidRPr="00CF696E">
              <w:rPr>
                <w:rFonts w:eastAsiaTheme="majorEastAsia" w:cstheme="majorBidi"/>
                <w:bCs/>
                <w:spacing w:val="15"/>
                <w:szCs w:val="28"/>
              </w:rPr>
              <w:t>compensation in high-cost markets.</w:t>
            </w:r>
          </w:p>
        </w:tc>
      </w:tr>
      <w:tr w:rsidR="000340B3" w14:paraId="24C984E4" w14:textId="77777777" w:rsidTr="000340B3">
        <w:tc>
          <w:tcPr>
            <w:tcW w:w="3145" w:type="dxa"/>
          </w:tcPr>
          <w:p w14:paraId="7381D551" w14:textId="1A1ECF73" w:rsidR="000340B3" w:rsidRPr="00CF696E" w:rsidRDefault="00CF696E" w:rsidP="008D6187">
            <w:pPr>
              <w:contextualSpacing/>
              <w:rPr>
                <w:rStyle w:val="Heading1Char"/>
                <w:b w:val="0"/>
                <w:bCs/>
              </w:rPr>
            </w:pPr>
            <w:r>
              <w:rPr>
                <w:rStyle w:val="Heading1Char"/>
                <w:b w:val="0"/>
                <w:bCs/>
              </w:rPr>
              <w:t>“Modern reforms require tight control of litigation costs”</w:t>
            </w:r>
          </w:p>
        </w:tc>
        <w:tc>
          <w:tcPr>
            <w:tcW w:w="6205" w:type="dxa"/>
          </w:tcPr>
          <w:p w14:paraId="56E18574" w14:textId="3A7DB18F" w:rsidR="000340B3" w:rsidRDefault="00CF696E" w:rsidP="00CF696E">
            <w:pPr>
              <w:contextualSpacing/>
              <w:rPr>
                <w:rStyle w:val="Heading1Char"/>
                <w:b w:val="0"/>
                <w:bCs/>
              </w:rPr>
            </w:pPr>
            <w:r w:rsidRPr="00CF696E">
              <w:rPr>
                <w:rFonts w:eastAsiaTheme="majorEastAsia" w:cstheme="majorBidi"/>
                <w:bCs/>
                <w:spacing w:val="15"/>
                <w:szCs w:val="28"/>
              </w:rPr>
              <w:t>Depositions are compelled defense discovery, not discretionar</w:t>
            </w:r>
            <w:r>
              <w:rPr>
                <w:rFonts w:eastAsiaTheme="majorEastAsia" w:cstheme="majorBidi"/>
                <w:bCs/>
                <w:spacing w:val="15"/>
                <w:szCs w:val="28"/>
              </w:rPr>
              <w:t xml:space="preserve">y </w:t>
            </w:r>
            <w:r w:rsidRPr="00CF696E">
              <w:rPr>
                <w:rFonts w:eastAsiaTheme="majorEastAsia" w:cstheme="majorBidi"/>
                <w:bCs/>
                <w:spacing w:val="15"/>
                <w:szCs w:val="28"/>
              </w:rPr>
              <w:t>litigation</w:t>
            </w:r>
            <w:r>
              <w:rPr>
                <w:rFonts w:eastAsiaTheme="majorEastAsia" w:cstheme="majorBidi"/>
                <w:bCs/>
                <w:spacing w:val="15"/>
                <w:szCs w:val="28"/>
              </w:rPr>
              <w:t xml:space="preserve">. </w:t>
            </w:r>
            <w:r w:rsidRPr="00CF696E">
              <w:rPr>
                <w:rFonts w:eastAsiaTheme="majorEastAsia" w:cstheme="majorBidi"/>
                <w:bCs/>
                <w:spacing w:val="15"/>
                <w:szCs w:val="28"/>
              </w:rPr>
              <w:t>Cost containment should target the party initiating the</w:t>
            </w:r>
            <w:r>
              <w:rPr>
                <w:rFonts w:eastAsiaTheme="majorEastAsia" w:cstheme="majorBidi"/>
                <w:bCs/>
                <w:spacing w:val="15"/>
                <w:szCs w:val="28"/>
              </w:rPr>
              <w:t xml:space="preserve"> </w:t>
            </w:r>
            <w:r w:rsidRPr="00CF696E">
              <w:rPr>
                <w:rFonts w:eastAsiaTheme="majorEastAsia" w:cstheme="majorBidi"/>
                <w:bCs/>
                <w:spacing w:val="15"/>
                <w:szCs w:val="28"/>
              </w:rPr>
              <w:t>procedure. Applicant counsel cannot decline depositions and should</w:t>
            </w:r>
            <w:r>
              <w:rPr>
                <w:rFonts w:eastAsiaTheme="majorEastAsia" w:cstheme="majorBidi"/>
                <w:bCs/>
                <w:spacing w:val="15"/>
                <w:szCs w:val="28"/>
              </w:rPr>
              <w:t xml:space="preserve"> </w:t>
            </w:r>
            <w:r w:rsidRPr="00CF696E">
              <w:rPr>
                <w:rFonts w:eastAsiaTheme="majorEastAsia" w:cstheme="majorBidi"/>
                <w:bCs/>
                <w:spacing w:val="15"/>
                <w:szCs w:val="28"/>
              </w:rPr>
              <w:t>not subsidize them.</w:t>
            </w:r>
          </w:p>
        </w:tc>
      </w:tr>
      <w:tr w:rsidR="00CF696E" w14:paraId="6CA6F793" w14:textId="77777777" w:rsidTr="000340B3">
        <w:tc>
          <w:tcPr>
            <w:tcW w:w="3145" w:type="dxa"/>
          </w:tcPr>
          <w:p w14:paraId="1E7DEC8B" w14:textId="00066BD9" w:rsidR="00CF696E" w:rsidRPr="00CF696E" w:rsidRDefault="00CF696E" w:rsidP="008D6187">
            <w:pPr>
              <w:contextualSpacing/>
              <w:rPr>
                <w:rStyle w:val="Heading1Char"/>
                <w:b w:val="0"/>
                <w:bCs/>
              </w:rPr>
            </w:pPr>
            <w:r>
              <w:rPr>
                <w:rStyle w:val="Heading1Char"/>
                <w:b w:val="0"/>
                <w:bCs/>
              </w:rPr>
              <w:t>“Caps protect injured workers from excessive fee petitions”</w:t>
            </w:r>
          </w:p>
        </w:tc>
        <w:tc>
          <w:tcPr>
            <w:tcW w:w="6205" w:type="dxa"/>
          </w:tcPr>
          <w:p w14:paraId="5FE844DF" w14:textId="57DE7AC7" w:rsidR="00CF696E" w:rsidRPr="00CF696E" w:rsidRDefault="00CF696E" w:rsidP="00CF696E">
            <w:pPr>
              <w:contextualSpacing/>
              <w:rPr>
                <w:rFonts w:eastAsiaTheme="majorEastAsia" w:cstheme="majorBidi"/>
                <w:bCs/>
                <w:spacing w:val="15"/>
                <w:szCs w:val="28"/>
              </w:rPr>
            </w:pPr>
            <w:r w:rsidRPr="00CF696E">
              <w:rPr>
                <w:rFonts w:eastAsiaTheme="majorEastAsia" w:cstheme="majorBidi"/>
                <w:bCs/>
                <w:spacing w:val="15"/>
                <w:szCs w:val="28"/>
              </w:rPr>
              <w:t>Workers are protected by accurate, well-prepared depositions, not by</w:t>
            </w:r>
            <w:r>
              <w:rPr>
                <w:rFonts w:eastAsiaTheme="majorEastAsia" w:cstheme="majorBidi"/>
                <w:bCs/>
                <w:spacing w:val="15"/>
                <w:szCs w:val="28"/>
              </w:rPr>
              <w:t xml:space="preserve"> </w:t>
            </w:r>
            <w:r w:rsidRPr="00CF696E">
              <w:rPr>
                <w:rFonts w:eastAsiaTheme="majorEastAsia" w:cstheme="majorBidi"/>
                <w:bCs/>
                <w:spacing w:val="15"/>
                <w:szCs w:val="28"/>
              </w:rPr>
              <w:t>undercompensated, inadequate representation. Undervaluing</w:t>
            </w:r>
            <w:r>
              <w:rPr>
                <w:rFonts w:eastAsiaTheme="majorEastAsia" w:cstheme="majorBidi"/>
                <w:bCs/>
                <w:spacing w:val="15"/>
                <w:szCs w:val="28"/>
              </w:rPr>
              <w:t xml:space="preserve"> </w:t>
            </w:r>
            <w:r w:rsidRPr="00CF696E">
              <w:rPr>
                <w:rFonts w:eastAsiaTheme="majorEastAsia" w:cstheme="majorBidi"/>
                <w:bCs/>
                <w:spacing w:val="15"/>
                <w:szCs w:val="28"/>
              </w:rPr>
              <w:t>preparation increases inaccuracies and downstream disputes.</w:t>
            </w:r>
          </w:p>
        </w:tc>
      </w:tr>
    </w:tbl>
    <w:p w14:paraId="4C8A469B" w14:textId="77777777" w:rsidR="000340B3" w:rsidRDefault="000340B3" w:rsidP="008D6187">
      <w:pPr>
        <w:spacing w:after="0" w:line="240" w:lineRule="auto"/>
        <w:contextualSpacing/>
        <w:rPr>
          <w:rStyle w:val="Heading1Char"/>
          <w:b w:val="0"/>
          <w:bCs/>
        </w:rPr>
      </w:pPr>
    </w:p>
    <w:p w14:paraId="517BFE27" w14:textId="77777777" w:rsidR="003321AE" w:rsidRPr="003321AE" w:rsidRDefault="003321AE" w:rsidP="003321AE">
      <w:pPr>
        <w:spacing w:after="0" w:line="240" w:lineRule="auto"/>
        <w:contextualSpacing/>
        <w:rPr>
          <w:rFonts w:eastAsiaTheme="majorEastAsia" w:cstheme="majorBidi"/>
          <w:b/>
          <w:bCs/>
          <w:spacing w:val="15"/>
          <w:szCs w:val="28"/>
        </w:rPr>
      </w:pPr>
      <w:r w:rsidRPr="003321AE">
        <w:rPr>
          <w:rFonts w:eastAsiaTheme="majorEastAsia" w:cstheme="majorBidi"/>
          <w:b/>
          <w:bCs/>
          <w:spacing w:val="15"/>
          <w:szCs w:val="28"/>
        </w:rPr>
        <w:t>X. PROPOSED ALTERNATIVES</w:t>
      </w:r>
    </w:p>
    <w:p w14:paraId="329B8AF9" w14:textId="20B62E8D" w:rsidR="003321AE" w:rsidRDefault="003321AE" w:rsidP="003321AE">
      <w:pPr>
        <w:spacing w:after="0" w:line="240" w:lineRule="auto"/>
        <w:contextualSpacing/>
        <w:rPr>
          <w:rFonts w:eastAsiaTheme="majorEastAsia" w:cstheme="majorBidi"/>
          <w:bCs/>
          <w:spacing w:val="15"/>
          <w:szCs w:val="28"/>
        </w:rPr>
      </w:pPr>
      <w:r w:rsidRPr="003321AE">
        <w:rPr>
          <w:rFonts w:eastAsiaTheme="majorEastAsia" w:cstheme="majorBidi"/>
          <w:bCs/>
          <w:spacing w:val="15"/>
          <w:szCs w:val="28"/>
        </w:rPr>
        <w:t>The applicant bar does not oppose regulation of section 5710 fees. In fact, we do believe it would</w:t>
      </w:r>
      <w:r>
        <w:rPr>
          <w:rFonts w:eastAsiaTheme="majorEastAsia" w:cstheme="majorBidi"/>
          <w:bCs/>
          <w:spacing w:val="15"/>
          <w:szCs w:val="28"/>
        </w:rPr>
        <w:t xml:space="preserve"> </w:t>
      </w:r>
      <w:r w:rsidRPr="003321AE">
        <w:rPr>
          <w:rFonts w:eastAsiaTheme="majorEastAsia" w:cstheme="majorBidi"/>
          <w:bCs/>
          <w:spacing w:val="15"/>
          <w:szCs w:val="28"/>
        </w:rPr>
        <w:t xml:space="preserve">be wise to address all </w:t>
      </w:r>
      <w:proofErr w:type="spellStart"/>
      <w:proofErr w:type="gramStart"/>
      <w:r w:rsidRPr="003321AE">
        <w:rPr>
          <w:rFonts w:eastAsiaTheme="majorEastAsia" w:cstheme="majorBidi"/>
          <w:bCs/>
          <w:spacing w:val="15"/>
          <w:szCs w:val="28"/>
        </w:rPr>
        <w:t>attorneys</w:t>
      </w:r>
      <w:proofErr w:type="spellEnd"/>
      <w:proofErr w:type="gramEnd"/>
      <w:r w:rsidRPr="003321AE">
        <w:rPr>
          <w:rFonts w:eastAsiaTheme="majorEastAsia" w:cstheme="majorBidi"/>
          <w:bCs/>
          <w:spacing w:val="15"/>
          <w:szCs w:val="28"/>
        </w:rPr>
        <w:t xml:space="preserve"> fees in workers' compensation claims, </w:t>
      </w:r>
      <w:proofErr w:type="gramStart"/>
      <w:r w:rsidRPr="003321AE">
        <w:rPr>
          <w:rFonts w:eastAsiaTheme="majorEastAsia" w:cstheme="majorBidi"/>
          <w:bCs/>
          <w:spacing w:val="15"/>
          <w:szCs w:val="28"/>
        </w:rPr>
        <w:t>so as to</w:t>
      </w:r>
      <w:proofErr w:type="gramEnd"/>
      <w:r w:rsidRPr="003321AE">
        <w:rPr>
          <w:rFonts w:eastAsiaTheme="majorEastAsia" w:cstheme="majorBidi"/>
          <w:bCs/>
          <w:spacing w:val="15"/>
          <w:szCs w:val="28"/>
        </w:rPr>
        <w:t xml:space="preserve"> ensure continued</w:t>
      </w:r>
      <w:r>
        <w:rPr>
          <w:rFonts w:eastAsiaTheme="majorEastAsia" w:cstheme="majorBidi"/>
          <w:bCs/>
          <w:spacing w:val="15"/>
          <w:szCs w:val="28"/>
        </w:rPr>
        <w:t xml:space="preserve"> </w:t>
      </w:r>
      <w:r w:rsidRPr="003321AE">
        <w:rPr>
          <w:rFonts w:eastAsiaTheme="majorEastAsia" w:cstheme="majorBidi"/>
          <w:bCs/>
          <w:spacing w:val="15"/>
          <w:szCs w:val="28"/>
        </w:rPr>
        <w:t xml:space="preserve">access to qualified attorneys to represent the </w:t>
      </w:r>
      <w:proofErr w:type="gramStart"/>
      <w:r w:rsidRPr="003321AE">
        <w:rPr>
          <w:rFonts w:eastAsiaTheme="majorEastAsia" w:cstheme="majorBidi"/>
          <w:bCs/>
          <w:spacing w:val="15"/>
          <w:szCs w:val="28"/>
        </w:rPr>
        <w:t>ever increasing</w:t>
      </w:r>
      <w:proofErr w:type="gramEnd"/>
      <w:r w:rsidRPr="003321AE">
        <w:rPr>
          <w:rFonts w:eastAsiaTheme="majorEastAsia" w:cstheme="majorBidi"/>
          <w:bCs/>
          <w:spacing w:val="15"/>
          <w:szCs w:val="28"/>
        </w:rPr>
        <w:t xml:space="preserve"> complexities of injured workers'</w:t>
      </w:r>
      <w:r>
        <w:rPr>
          <w:rFonts w:eastAsiaTheme="majorEastAsia" w:cstheme="majorBidi"/>
          <w:bCs/>
          <w:spacing w:val="15"/>
          <w:szCs w:val="28"/>
        </w:rPr>
        <w:t xml:space="preserve"> </w:t>
      </w:r>
      <w:r w:rsidRPr="003321AE">
        <w:rPr>
          <w:rFonts w:eastAsiaTheme="majorEastAsia" w:cstheme="majorBidi"/>
          <w:bCs/>
          <w:spacing w:val="15"/>
          <w:szCs w:val="28"/>
        </w:rPr>
        <w:t>claims. We recognize legitimate interests in uniformity, predictability, and cost containment. Our</w:t>
      </w:r>
      <w:r>
        <w:rPr>
          <w:rFonts w:eastAsiaTheme="majorEastAsia" w:cstheme="majorBidi"/>
          <w:bCs/>
          <w:spacing w:val="15"/>
          <w:szCs w:val="28"/>
        </w:rPr>
        <w:t xml:space="preserve"> </w:t>
      </w:r>
      <w:r w:rsidRPr="003321AE">
        <w:rPr>
          <w:rFonts w:eastAsiaTheme="majorEastAsia" w:cstheme="majorBidi"/>
          <w:bCs/>
          <w:spacing w:val="15"/>
          <w:szCs w:val="28"/>
        </w:rPr>
        <w:t xml:space="preserve">opposition is to this </w:t>
      </w:r>
      <w:proofErr w:type="gramStart"/>
      <w:r w:rsidRPr="003321AE">
        <w:rPr>
          <w:rFonts w:eastAsiaTheme="majorEastAsia" w:cstheme="majorBidi"/>
          <w:bCs/>
          <w:spacing w:val="15"/>
          <w:szCs w:val="28"/>
        </w:rPr>
        <w:t>particular regulation</w:t>
      </w:r>
      <w:proofErr w:type="gramEnd"/>
      <w:r w:rsidRPr="003321AE">
        <w:rPr>
          <w:rFonts w:eastAsiaTheme="majorEastAsia" w:cstheme="majorBidi"/>
          <w:bCs/>
          <w:spacing w:val="15"/>
          <w:szCs w:val="28"/>
        </w:rPr>
        <w:t>, because better alternatives exist that would achieve</w:t>
      </w:r>
      <w:r>
        <w:rPr>
          <w:rFonts w:eastAsiaTheme="majorEastAsia" w:cstheme="majorBidi"/>
          <w:bCs/>
          <w:spacing w:val="15"/>
          <w:szCs w:val="28"/>
        </w:rPr>
        <w:t xml:space="preserve"> </w:t>
      </w:r>
      <w:r w:rsidRPr="003321AE">
        <w:rPr>
          <w:rFonts w:eastAsiaTheme="majorEastAsia" w:cstheme="majorBidi"/>
          <w:bCs/>
          <w:spacing w:val="15"/>
          <w:szCs w:val="28"/>
        </w:rPr>
        <w:t>these goals without the identified harms. While there are many ways in which a new revision</w:t>
      </w:r>
      <w:r>
        <w:rPr>
          <w:rFonts w:eastAsiaTheme="majorEastAsia" w:cstheme="majorBidi"/>
          <w:bCs/>
          <w:spacing w:val="15"/>
          <w:szCs w:val="28"/>
        </w:rPr>
        <w:t xml:space="preserve"> </w:t>
      </w:r>
      <w:r w:rsidRPr="003321AE">
        <w:rPr>
          <w:rFonts w:eastAsiaTheme="majorEastAsia" w:cstheme="majorBidi"/>
          <w:bCs/>
          <w:spacing w:val="15"/>
          <w:szCs w:val="28"/>
        </w:rPr>
        <w:t>could modify existing rules, some general suggestions for reasonable alternatives could include:</w:t>
      </w:r>
    </w:p>
    <w:p w14:paraId="7EE96FAD" w14:textId="77777777" w:rsidR="003321AE" w:rsidRPr="003321AE" w:rsidRDefault="003321AE" w:rsidP="003321AE">
      <w:pPr>
        <w:spacing w:after="0" w:line="240" w:lineRule="auto"/>
        <w:contextualSpacing/>
        <w:rPr>
          <w:rFonts w:eastAsiaTheme="majorEastAsia" w:cstheme="majorBidi"/>
          <w:bCs/>
          <w:spacing w:val="15"/>
          <w:szCs w:val="28"/>
        </w:rPr>
      </w:pPr>
    </w:p>
    <w:p w14:paraId="142F3F44" w14:textId="77777777" w:rsidR="003321AE" w:rsidRPr="003321AE" w:rsidRDefault="003321AE" w:rsidP="003321AE">
      <w:pPr>
        <w:spacing w:after="0" w:line="240" w:lineRule="auto"/>
        <w:contextualSpacing/>
        <w:rPr>
          <w:rFonts w:eastAsiaTheme="majorEastAsia" w:cstheme="majorBidi"/>
          <w:b/>
          <w:bCs/>
          <w:spacing w:val="15"/>
          <w:szCs w:val="28"/>
        </w:rPr>
      </w:pPr>
      <w:r w:rsidRPr="003321AE">
        <w:rPr>
          <w:rFonts w:eastAsiaTheme="majorEastAsia" w:cstheme="majorBidi"/>
          <w:b/>
          <w:bCs/>
          <w:spacing w:val="15"/>
          <w:szCs w:val="28"/>
        </w:rPr>
        <w:t>A. Presumptive Fee Ranges Rebuttable for Complexity or Circumstances</w:t>
      </w:r>
    </w:p>
    <w:p w14:paraId="0ED9792E" w14:textId="56C2A993" w:rsidR="003321AE" w:rsidRPr="003321AE" w:rsidRDefault="003321AE" w:rsidP="003321AE">
      <w:pPr>
        <w:spacing w:after="0" w:line="240" w:lineRule="auto"/>
        <w:contextualSpacing/>
        <w:rPr>
          <w:rFonts w:eastAsiaTheme="majorEastAsia" w:cstheme="majorBidi"/>
          <w:bCs/>
          <w:spacing w:val="15"/>
          <w:szCs w:val="28"/>
        </w:rPr>
      </w:pPr>
      <w:r w:rsidRPr="003321AE">
        <w:rPr>
          <w:rFonts w:eastAsiaTheme="majorEastAsia" w:cstheme="majorBidi"/>
          <w:bCs/>
          <w:spacing w:val="15"/>
          <w:szCs w:val="28"/>
        </w:rPr>
        <w:t>Rather than hard caps, establish presumptive fee ranges deemed reasonable for a typical</w:t>
      </w:r>
      <w:r>
        <w:rPr>
          <w:rFonts w:eastAsiaTheme="majorEastAsia" w:cstheme="majorBidi"/>
          <w:bCs/>
          <w:spacing w:val="15"/>
          <w:szCs w:val="28"/>
        </w:rPr>
        <w:t xml:space="preserve"> </w:t>
      </w:r>
      <w:r w:rsidRPr="003321AE">
        <w:rPr>
          <w:rFonts w:eastAsiaTheme="majorEastAsia" w:cstheme="majorBidi"/>
          <w:bCs/>
          <w:spacing w:val="15"/>
          <w:szCs w:val="28"/>
        </w:rPr>
        <w:t xml:space="preserve">applicant deposition, subject to rebuttal based on documented </w:t>
      </w:r>
      <w:r w:rsidRPr="003321AE">
        <w:rPr>
          <w:rFonts w:eastAsiaTheme="majorEastAsia" w:cstheme="majorBidi"/>
          <w:bCs/>
          <w:spacing w:val="15"/>
          <w:szCs w:val="28"/>
        </w:rPr>
        <w:lastRenderedPageBreak/>
        <w:t>factors such as complexity,</w:t>
      </w:r>
      <w:r>
        <w:rPr>
          <w:rFonts w:eastAsiaTheme="majorEastAsia" w:cstheme="majorBidi"/>
          <w:bCs/>
          <w:spacing w:val="15"/>
          <w:szCs w:val="28"/>
        </w:rPr>
        <w:t xml:space="preserve"> </w:t>
      </w:r>
      <w:r w:rsidRPr="003321AE">
        <w:rPr>
          <w:rFonts w:eastAsiaTheme="majorEastAsia" w:cstheme="majorBidi"/>
          <w:bCs/>
          <w:spacing w:val="15"/>
          <w:szCs w:val="28"/>
        </w:rPr>
        <w:t>duration, or unusual circumstances. Presumptive ranges provide predictability and guidance</w:t>
      </w:r>
      <w:r>
        <w:rPr>
          <w:rFonts w:eastAsiaTheme="majorEastAsia" w:cstheme="majorBidi"/>
          <w:bCs/>
          <w:spacing w:val="15"/>
          <w:szCs w:val="28"/>
        </w:rPr>
        <w:t xml:space="preserve"> </w:t>
      </w:r>
      <w:r w:rsidRPr="003321AE">
        <w:rPr>
          <w:rFonts w:eastAsiaTheme="majorEastAsia" w:cstheme="majorBidi"/>
          <w:bCs/>
          <w:spacing w:val="15"/>
          <w:szCs w:val="28"/>
        </w:rPr>
        <w:t xml:space="preserve">while preserving statutory discretion. A similar approach is already used regarding </w:t>
      </w:r>
      <w:proofErr w:type="spellStart"/>
      <w:proofErr w:type="gramStart"/>
      <w:r w:rsidRPr="003321AE">
        <w:rPr>
          <w:rFonts w:eastAsiaTheme="majorEastAsia" w:cstheme="majorBidi"/>
          <w:bCs/>
          <w:spacing w:val="15"/>
          <w:szCs w:val="28"/>
        </w:rPr>
        <w:t>attorneys</w:t>
      </w:r>
      <w:proofErr w:type="spellEnd"/>
      <w:proofErr w:type="gramEnd"/>
      <w:r w:rsidRPr="003321AE">
        <w:rPr>
          <w:rFonts w:eastAsiaTheme="majorEastAsia" w:cstheme="majorBidi"/>
          <w:bCs/>
          <w:spacing w:val="15"/>
          <w:szCs w:val="28"/>
        </w:rPr>
        <w:t xml:space="preserve"> fees</w:t>
      </w:r>
      <w:r>
        <w:rPr>
          <w:rFonts w:eastAsiaTheme="majorEastAsia" w:cstheme="majorBidi"/>
          <w:bCs/>
          <w:spacing w:val="15"/>
          <w:szCs w:val="28"/>
        </w:rPr>
        <w:t xml:space="preserve"> </w:t>
      </w:r>
      <w:r w:rsidRPr="003321AE">
        <w:rPr>
          <w:rFonts w:eastAsiaTheme="majorEastAsia" w:cstheme="majorBidi"/>
          <w:bCs/>
          <w:spacing w:val="15"/>
          <w:szCs w:val="28"/>
        </w:rPr>
        <w:t>stemming from settlements or awards, wherein the attorney fee request may exceed the standard</w:t>
      </w:r>
      <w:r>
        <w:rPr>
          <w:rFonts w:eastAsiaTheme="majorEastAsia" w:cstheme="majorBidi"/>
          <w:bCs/>
          <w:spacing w:val="15"/>
          <w:szCs w:val="28"/>
        </w:rPr>
        <w:t xml:space="preserve"> </w:t>
      </w:r>
      <w:r w:rsidRPr="003321AE">
        <w:rPr>
          <w:rFonts w:eastAsiaTheme="majorEastAsia" w:cstheme="majorBidi"/>
          <w:bCs/>
          <w:spacing w:val="15"/>
          <w:szCs w:val="28"/>
        </w:rPr>
        <w:t>12-15% range. This approach reduces disputes by creating a clear starting point while avoiding</w:t>
      </w:r>
      <w:r>
        <w:rPr>
          <w:rFonts w:eastAsiaTheme="majorEastAsia" w:cstheme="majorBidi"/>
          <w:bCs/>
          <w:spacing w:val="15"/>
          <w:szCs w:val="28"/>
        </w:rPr>
        <w:t xml:space="preserve"> </w:t>
      </w:r>
      <w:r w:rsidRPr="003321AE">
        <w:rPr>
          <w:rFonts w:eastAsiaTheme="majorEastAsia" w:cstheme="majorBidi"/>
          <w:bCs/>
          <w:spacing w:val="15"/>
          <w:szCs w:val="28"/>
        </w:rPr>
        <w:t>arbitrary under compensation in cases that materially deviate from the norm.</w:t>
      </w:r>
    </w:p>
    <w:p w14:paraId="1244CFDF" w14:textId="77777777" w:rsidR="003321AE" w:rsidRDefault="003321AE" w:rsidP="003321AE">
      <w:pPr>
        <w:spacing w:after="0" w:line="240" w:lineRule="auto"/>
        <w:contextualSpacing/>
        <w:rPr>
          <w:rFonts w:eastAsiaTheme="majorEastAsia" w:cstheme="majorBidi"/>
          <w:b/>
          <w:bCs/>
          <w:spacing w:val="15"/>
          <w:szCs w:val="28"/>
        </w:rPr>
      </w:pPr>
    </w:p>
    <w:p w14:paraId="480A94AE" w14:textId="04F0504A" w:rsidR="003321AE" w:rsidRPr="003321AE" w:rsidRDefault="003321AE" w:rsidP="003321AE">
      <w:pPr>
        <w:spacing w:after="0" w:line="240" w:lineRule="auto"/>
        <w:contextualSpacing/>
        <w:rPr>
          <w:rFonts w:eastAsiaTheme="majorEastAsia" w:cstheme="majorBidi"/>
          <w:b/>
          <w:bCs/>
          <w:spacing w:val="15"/>
          <w:szCs w:val="28"/>
        </w:rPr>
      </w:pPr>
      <w:r w:rsidRPr="003321AE">
        <w:rPr>
          <w:rFonts w:eastAsiaTheme="majorEastAsia" w:cstheme="majorBidi"/>
          <w:b/>
          <w:bCs/>
          <w:spacing w:val="15"/>
          <w:szCs w:val="28"/>
        </w:rPr>
        <w:t>B. Regional Multipliers or Locality Adjustments</w:t>
      </w:r>
    </w:p>
    <w:p w14:paraId="321E297A" w14:textId="40272B08" w:rsidR="003321AE" w:rsidRPr="003321AE" w:rsidRDefault="003321AE" w:rsidP="003321AE">
      <w:pPr>
        <w:spacing w:after="0" w:line="240" w:lineRule="auto"/>
        <w:contextualSpacing/>
        <w:rPr>
          <w:rFonts w:eastAsiaTheme="majorEastAsia" w:cstheme="majorBidi"/>
          <w:bCs/>
          <w:spacing w:val="15"/>
          <w:szCs w:val="28"/>
        </w:rPr>
      </w:pPr>
      <w:r w:rsidRPr="003321AE">
        <w:rPr>
          <w:rFonts w:eastAsiaTheme="majorEastAsia" w:cstheme="majorBidi"/>
          <w:bCs/>
          <w:spacing w:val="15"/>
          <w:szCs w:val="28"/>
        </w:rPr>
        <w:t>Legal services are local markets, and the cost of providing representation varies significantly</w:t>
      </w:r>
      <w:r>
        <w:rPr>
          <w:rFonts w:eastAsiaTheme="majorEastAsia" w:cstheme="majorBidi"/>
          <w:bCs/>
          <w:spacing w:val="15"/>
          <w:szCs w:val="28"/>
        </w:rPr>
        <w:t xml:space="preserve"> </w:t>
      </w:r>
      <w:r w:rsidRPr="003321AE">
        <w:rPr>
          <w:rFonts w:eastAsiaTheme="majorEastAsia" w:cstheme="majorBidi"/>
          <w:bCs/>
          <w:spacing w:val="15"/>
          <w:szCs w:val="28"/>
        </w:rPr>
        <w:t>across California. The agency could adopt regional multipliers or locality adjustments: a</w:t>
      </w:r>
      <w:r>
        <w:rPr>
          <w:rFonts w:eastAsiaTheme="majorEastAsia" w:cstheme="majorBidi"/>
          <w:bCs/>
          <w:spacing w:val="15"/>
          <w:szCs w:val="28"/>
        </w:rPr>
        <w:t xml:space="preserve"> </w:t>
      </w:r>
      <w:r w:rsidRPr="003321AE">
        <w:rPr>
          <w:rFonts w:eastAsiaTheme="majorEastAsia" w:cstheme="majorBidi"/>
          <w:bCs/>
          <w:spacing w:val="15"/>
          <w:szCs w:val="28"/>
        </w:rPr>
        <w:t>"reasonable and customary in the locality" presumption, three-four geographic bands (major</w:t>
      </w:r>
      <w:r>
        <w:rPr>
          <w:rFonts w:eastAsiaTheme="majorEastAsia" w:cstheme="majorBidi"/>
          <w:bCs/>
          <w:spacing w:val="15"/>
          <w:szCs w:val="28"/>
        </w:rPr>
        <w:t xml:space="preserve"> metro</w:t>
      </w:r>
      <w:r w:rsidRPr="003321AE">
        <w:rPr>
          <w:rFonts w:eastAsiaTheme="majorEastAsia" w:cstheme="majorBidi"/>
          <w:bCs/>
          <w:spacing w:val="15"/>
          <w:szCs w:val="28"/>
        </w:rPr>
        <w:t xml:space="preserve">, suburban, </w:t>
      </w:r>
      <w:r>
        <w:rPr>
          <w:rFonts w:eastAsiaTheme="majorEastAsia" w:cstheme="majorBidi"/>
          <w:bCs/>
          <w:spacing w:val="15"/>
          <w:szCs w:val="28"/>
        </w:rPr>
        <w:t>rura</w:t>
      </w:r>
      <w:r w:rsidRPr="003321AE">
        <w:rPr>
          <w:rFonts w:eastAsiaTheme="majorEastAsia" w:cstheme="majorBidi"/>
          <w:bCs/>
          <w:spacing w:val="15"/>
          <w:szCs w:val="28"/>
        </w:rPr>
        <w:t>l), or county-based groupings. This mirrors how the system treats other</w:t>
      </w:r>
      <w:r>
        <w:rPr>
          <w:rFonts w:eastAsiaTheme="majorEastAsia" w:cstheme="majorBidi"/>
          <w:bCs/>
          <w:spacing w:val="15"/>
          <w:szCs w:val="28"/>
        </w:rPr>
        <w:t xml:space="preserve"> </w:t>
      </w:r>
      <w:r w:rsidRPr="003321AE">
        <w:rPr>
          <w:rFonts w:eastAsiaTheme="majorEastAsia" w:cstheme="majorBidi"/>
          <w:bCs/>
          <w:spacing w:val="15"/>
          <w:szCs w:val="28"/>
        </w:rPr>
        <w:t>professional fees and prevents geographic inequities that reduce access in high-cost areas. Much</w:t>
      </w:r>
      <w:r>
        <w:rPr>
          <w:rFonts w:eastAsiaTheme="majorEastAsia" w:cstheme="majorBidi"/>
          <w:bCs/>
          <w:spacing w:val="15"/>
          <w:szCs w:val="28"/>
        </w:rPr>
        <w:t xml:space="preserve"> </w:t>
      </w:r>
      <w:r w:rsidRPr="003321AE">
        <w:rPr>
          <w:rFonts w:eastAsiaTheme="majorEastAsia" w:cstheme="majorBidi"/>
          <w:bCs/>
          <w:spacing w:val="15"/>
          <w:szCs w:val="28"/>
        </w:rPr>
        <w:t>of this approach is typically performed by Judges statewide at present, and formalizing this</w:t>
      </w:r>
      <w:r>
        <w:rPr>
          <w:rFonts w:eastAsiaTheme="majorEastAsia" w:cstheme="majorBidi"/>
          <w:bCs/>
          <w:spacing w:val="15"/>
          <w:szCs w:val="28"/>
        </w:rPr>
        <w:t xml:space="preserve"> </w:t>
      </w:r>
      <w:r w:rsidRPr="003321AE">
        <w:rPr>
          <w:rFonts w:eastAsiaTheme="majorEastAsia" w:cstheme="majorBidi"/>
          <w:bCs/>
          <w:spacing w:val="15"/>
          <w:szCs w:val="28"/>
        </w:rPr>
        <w:t>concept would not require much (if any) alterations to existing regulations.</w:t>
      </w:r>
    </w:p>
    <w:p w14:paraId="61C5647E" w14:textId="77777777" w:rsidR="003321AE" w:rsidRDefault="003321AE" w:rsidP="003321AE">
      <w:pPr>
        <w:spacing w:after="0" w:line="240" w:lineRule="auto"/>
        <w:contextualSpacing/>
        <w:rPr>
          <w:rFonts w:eastAsiaTheme="majorEastAsia" w:cstheme="majorBidi"/>
          <w:b/>
          <w:bCs/>
          <w:spacing w:val="15"/>
          <w:szCs w:val="28"/>
        </w:rPr>
      </w:pPr>
    </w:p>
    <w:p w14:paraId="4A29F541" w14:textId="39AA9FE8" w:rsidR="003321AE" w:rsidRPr="003321AE" w:rsidRDefault="003321AE" w:rsidP="003321AE">
      <w:pPr>
        <w:spacing w:after="0" w:line="240" w:lineRule="auto"/>
        <w:contextualSpacing/>
        <w:rPr>
          <w:rFonts w:eastAsiaTheme="majorEastAsia" w:cstheme="majorBidi"/>
          <w:b/>
          <w:bCs/>
          <w:spacing w:val="15"/>
          <w:szCs w:val="28"/>
        </w:rPr>
      </w:pPr>
      <w:r w:rsidRPr="003321AE">
        <w:rPr>
          <w:rFonts w:eastAsiaTheme="majorEastAsia" w:cstheme="majorBidi"/>
          <w:b/>
          <w:bCs/>
          <w:spacing w:val="15"/>
          <w:szCs w:val="28"/>
        </w:rPr>
        <w:t>C. Duration-Based Adjustments</w:t>
      </w:r>
    </w:p>
    <w:p w14:paraId="784E3027" w14:textId="1F568CAD" w:rsidR="003321AE" w:rsidRPr="003321AE" w:rsidRDefault="003321AE" w:rsidP="003321AE">
      <w:pPr>
        <w:spacing w:after="0" w:line="240" w:lineRule="auto"/>
        <w:contextualSpacing/>
        <w:rPr>
          <w:rFonts w:eastAsiaTheme="majorEastAsia" w:cstheme="majorBidi"/>
          <w:bCs/>
          <w:spacing w:val="15"/>
          <w:szCs w:val="28"/>
        </w:rPr>
      </w:pPr>
      <w:r w:rsidRPr="003321AE">
        <w:rPr>
          <w:rFonts w:eastAsiaTheme="majorEastAsia" w:cstheme="majorBidi"/>
          <w:bCs/>
          <w:spacing w:val="15"/>
          <w:szCs w:val="28"/>
        </w:rPr>
        <w:t>A flat fee or flat hourly cap fails to account for actual time demanded by the deposition. The</w:t>
      </w:r>
      <w:r>
        <w:rPr>
          <w:rFonts w:eastAsiaTheme="majorEastAsia" w:cstheme="majorBidi"/>
          <w:bCs/>
          <w:spacing w:val="15"/>
          <w:szCs w:val="28"/>
        </w:rPr>
        <w:t xml:space="preserve"> </w:t>
      </w:r>
      <w:r w:rsidRPr="003321AE">
        <w:rPr>
          <w:rFonts w:eastAsiaTheme="majorEastAsia" w:cstheme="majorBidi"/>
          <w:bCs/>
          <w:spacing w:val="15"/>
          <w:szCs w:val="28"/>
        </w:rPr>
        <w:t>agency could adopt a base fee plus duration enhancement model, where a presumptive fee</w:t>
      </w:r>
      <w:r>
        <w:rPr>
          <w:rFonts w:eastAsiaTheme="majorEastAsia" w:cstheme="majorBidi"/>
          <w:bCs/>
          <w:spacing w:val="15"/>
          <w:szCs w:val="28"/>
        </w:rPr>
        <w:t xml:space="preserve"> </w:t>
      </w:r>
      <w:r w:rsidRPr="003321AE">
        <w:rPr>
          <w:rFonts w:eastAsiaTheme="majorEastAsia" w:cstheme="majorBidi"/>
          <w:bCs/>
          <w:spacing w:val="15"/>
          <w:szCs w:val="28"/>
        </w:rPr>
        <w:t>applies up to a standard duration and escalating rates apply as the deposition exceeds defined</w:t>
      </w:r>
      <w:r>
        <w:rPr>
          <w:rFonts w:eastAsiaTheme="majorEastAsia" w:cstheme="majorBidi"/>
          <w:bCs/>
          <w:spacing w:val="15"/>
          <w:szCs w:val="28"/>
        </w:rPr>
        <w:t xml:space="preserve"> </w:t>
      </w:r>
      <w:r w:rsidRPr="003321AE">
        <w:rPr>
          <w:rFonts w:eastAsiaTheme="majorEastAsia" w:cstheme="majorBidi"/>
          <w:bCs/>
          <w:spacing w:val="15"/>
          <w:szCs w:val="28"/>
        </w:rPr>
        <w:t>thresholds. Duration-based adjustments align compensation with actual work and create natural</w:t>
      </w:r>
      <w:r>
        <w:rPr>
          <w:rFonts w:eastAsiaTheme="majorEastAsia" w:cstheme="majorBidi"/>
          <w:bCs/>
          <w:spacing w:val="15"/>
          <w:szCs w:val="28"/>
        </w:rPr>
        <w:t xml:space="preserve"> </w:t>
      </w:r>
      <w:r w:rsidRPr="003321AE">
        <w:rPr>
          <w:rFonts w:eastAsiaTheme="majorEastAsia" w:cstheme="majorBidi"/>
          <w:bCs/>
          <w:spacing w:val="15"/>
          <w:szCs w:val="28"/>
        </w:rPr>
        <w:t>deterrents against unnecessarily prolonged depositions, placing cost accountability where it</w:t>
      </w:r>
      <w:r>
        <w:rPr>
          <w:rFonts w:eastAsiaTheme="majorEastAsia" w:cstheme="majorBidi"/>
          <w:bCs/>
          <w:spacing w:val="15"/>
          <w:szCs w:val="28"/>
        </w:rPr>
        <w:t xml:space="preserve"> </w:t>
      </w:r>
      <w:r w:rsidRPr="003321AE">
        <w:rPr>
          <w:rFonts w:eastAsiaTheme="majorEastAsia" w:cstheme="majorBidi"/>
          <w:bCs/>
          <w:spacing w:val="15"/>
          <w:szCs w:val="28"/>
        </w:rPr>
        <w:t>belongs.</w:t>
      </w:r>
    </w:p>
    <w:p w14:paraId="2B3F2AA6" w14:textId="77777777" w:rsidR="003321AE" w:rsidRDefault="003321AE" w:rsidP="003321AE">
      <w:pPr>
        <w:spacing w:after="0" w:line="240" w:lineRule="auto"/>
        <w:contextualSpacing/>
        <w:rPr>
          <w:rFonts w:eastAsiaTheme="majorEastAsia" w:cstheme="majorBidi"/>
          <w:b/>
          <w:bCs/>
          <w:spacing w:val="15"/>
          <w:szCs w:val="28"/>
        </w:rPr>
      </w:pPr>
    </w:p>
    <w:p w14:paraId="6A9A534F" w14:textId="565F90B4" w:rsidR="003321AE" w:rsidRPr="003321AE" w:rsidRDefault="003321AE" w:rsidP="003321AE">
      <w:pPr>
        <w:spacing w:after="0" w:line="240" w:lineRule="auto"/>
        <w:contextualSpacing/>
        <w:rPr>
          <w:rFonts w:eastAsiaTheme="majorEastAsia" w:cstheme="majorBidi"/>
          <w:b/>
          <w:bCs/>
          <w:spacing w:val="15"/>
          <w:szCs w:val="28"/>
        </w:rPr>
      </w:pPr>
      <w:r w:rsidRPr="003321AE">
        <w:rPr>
          <w:rFonts w:eastAsiaTheme="majorEastAsia" w:cstheme="majorBidi"/>
          <w:b/>
          <w:bCs/>
          <w:spacing w:val="15"/>
          <w:szCs w:val="28"/>
        </w:rPr>
        <w:t>D. WCJ Discretion Preserved with Non-Binding Guidelines</w:t>
      </w:r>
    </w:p>
    <w:p w14:paraId="7BDBB8A9" w14:textId="1A173DAB" w:rsidR="003321AE" w:rsidRPr="003321AE" w:rsidRDefault="003321AE" w:rsidP="003321AE">
      <w:pPr>
        <w:spacing w:after="0" w:line="240" w:lineRule="auto"/>
        <w:contextualSpacing/>
        <w:rPr>
          <w:rFonts w:eastAsiaTheme="majorEastAsia" w:cstheme="majorBidi"/>
          <w:bCs/>
          <w:spacing w:val="15"/>
          <w:szCs w:val="28"/>
        </w:rPr>
      </w:pPr>
      <w:r w:rsidRPr="003321AE">
        <w:rPr>
          <w:rFonts w:eastAsiaTheme="majorEastAsia" w:cstheme="majorBidi"/>
          <w:bCs/>
          <w:spacing w:val="15"/>
          <w:szCs w:val="28"/>
        </w:rPr>
        <w:t>Rather than eliminating WCJ discretion, promulgate non-binding guidelines identifying factors</w:t>
      </w:r>
      <w:r>
        <w:rPr>
          <w:rFonts w:eastAsiaTheme="majorEastAsia" w:cstheme="majorBidi"/>
          <w:bCs/>
          <w:spacing w:val="15"/>
          <w:szCs w:val="28"/>
        </w:rPr>
        <w:t xml:space="preserve"> </w:t>
      </w:r>
      <w:r w:rsidRPr="003321AE">
        <w:rPr>
          <w:rFonts w:eastAsiaTheme="majorEastAsia" w:cstheme="majorBidi"/>
          <w:bCs/>
          <w:spacing w:val="15"/>
          <w:szCs w:val="28"/>
        </w:rPr>
        <w:t xml:space="preserve">WCJs may </w:t>
      </w:r>
      <w:proofErr w:type="gramStart"/>
      <w:r w:rsidRPr="003321AE">
        <w:rPr>
          <w:rFonts w:eastAsiaTheme="majorEastAsia" w:cstheme="majorBidi"/>
          <w:bCs/>
          <w:spacing w:val="15"/>
          <w:szCs w:val="28"/>
        </w:rPr>
        <w:t>consider:</w:t>
      </w:r>
      <w:proofErr w:type="gramEnd"/>
      <w:r w:rsidRPr="003321AE">
        <w:rPr>
          <w:rFonts w:eastAsiaTheme="majorEastAsia" w:cstheme="majorBidi"/>
          <w:bCs/>
          <w:spacing w:val="15"/>
          <w:szCs w:val="28"/>
        </w:rPr>
        <w:t xml:space="preserve"> time spent, complexity, defense conduct, geographic considerations,</w:t>
      </w:r>
      <w:r>
        <w:rPr>
          <w:rFonts w:eastAsiaTheme="majorEastAsia" w:cstheme="majorBidi"/>
          <w:bCs/>
          <w:spacing w:val="15"/>
          <w:szCs w:val="28"/>
        </w:rPr>
        <w:t xml:space="preserve"> </w:t>
      </w:r>
      <w:r w:rsidRPr="003321AE">
        <w:rPr>
          <w:rFonts w:eastAsiaTheme="majorEastAsia" w:cstheme="majorBidi"/>
          <w:bCs/>
          <w:spacing w:val="15"/>
          <w:szCs w:val="28"/>
        </w:rPr>
        <w:t>accommodation needs, results obtained. Guidelines promote consistency while preserving case</w:t>
      </w:r>
      <w:r>
        <w:rPr>
          <w:rFonts w:eastAsiaTheme="majorEastAsia" w:cstheme="majorBidi"/>
          <w:bCs/>
          <w:spacing w:val="15"/>
          <w:szCs w:val="28"/>
        </w:rPr>
        <w:t>-</w:t>
      </w:r>
      <w:r w:rsidRPr="003321AE">
        <w:rPr>
          <w:rFonts w:eastAsiaTheme="majorEastAsia" w:cstheme="majorBidi"/>
          <w:bCs/>
          <w:spacing w:val="15"/>
          <w:szCs w:val="28"/>
        </w:rPr>
        <w:t>by-case analysis. WCJs apply presumptions in routine cases and depart with explanation in</w:t>
      </w:r>
      <w:r>
        <w:rPr>
          <w:rFonts w:eastAsiaTheme="majorEastAsia" w:cstheme="majorBidi"/>
          <w:bCs/>
          <w:spacing w:val="15"/>
          <w:szCs w:val="28"/>
        </w:rPr>
        <w:t xml:space="preserve"> </w:t>
      </w:r>
      <w:r w:rsidRPr="003321AE">
        <w:rPr>
          <w:rFonts w:eastAsiaTheme="majorEastAsia" w:cstheme="majorBidi"/>
          <w:bCs/>
          <w:spacing w:val="15"/>
          <w:szCs w:val="28"/>
        </w:rPr>
        <w:t>atypical cases. This avoids statutory and constitutional concerns while achieving predictability.</w:t>
      </w:r>
    </w:p>
    <w:p w14:paraId="51367968" w14:textId="77777777" w:rsidR="003321AE" w:rsidRDefault="003321AE" w:rsidP="003321AE">
      <w:pPr>
        <w:spacing w:after="0" w:line="240" w:lineRule="auto"/>
        <w:contextualSpacing/>
        <w:rPr>
          <w:rFonts w:eastAsiaTheme="majorEastAsia" w:cstheme="majorBidi"/>
          <w:b/>
          <w:bCs/>
          <w:spacing w:val="15"/>
          <w:szCs w:val="28"/>
        </w:rPr>
      </w:pPr>
    </w:p>
    <w:p w14:paraId="374822FB" w14:textId="08A586F1" w:rsidR="003321AE" w:rsidRPr="003321AE" w:rsidRDefault="003321AE" w:rsidP="003321AE">
      <w:pPr>
        <w:spacing w:after="0" w:line="240" w:lineRule="auto"/>
        <w:contextualSpacing/>
        <w:rPr>
          <w:rFonts w:eastAsiaTheme="majorEastAsia" w:cstheme="majorBidi"/>
          <w:b/>
          <w:bCs/>
          <w:spacing w:val="15"/>
          <w:szCs w:val="28"/>
        </w:rPr>
      </w:pPr>
      <w:r w:rsidRPr="003321AE">
        <w:rPr>
          <w:rFonts w:eastAsiaTheme="majorEastAsia" w:cstheme="majorBidi"/>
          <w:b/>
          <w:bCs/>
          <w:spacing w:val="15"/>
          <w:szCs w:val="28"/>
        </w:rPr>
        <w:t>E. Defense-Conduct-Based Enhancements</w:t>
      </w:r>
    </w:p>
    <w:p w14:paraId="7F9E2F97" w14:textId="5614C658" w:rsidR="003321AE" w:rsidRPr="003321AE" w:rsidRDefault="003321AE" w:rsidP="003321AE">
      <w:pPr>
        <w:spacing w:after="0" w:line="240" w:lineRule="auto"/>
        <w:contextualSpacing/>
        <w:rPr>
          <w:rFonts w:eastAsiaTheme="majorEastAsia" w:cstheme="majorBidi"/>
          <w:bCs/>
          <w:spacing w:val="15"/>
          <w:szCs w:val="28"/>
        </w:rPr>
      </w:pPr>
      <w:r w:rsidRPr="003321AE">
        <w:rPr>
          <w:rFonts w:eastAsiaTheme="majorEastAsia" w:cstheme="majorBidi"/>
          <w:bCs/>
          <w:spacing w:val="15"/>
          <w:szCs w:val="28"/>
        </w:rPr>
        <w:t>The defense controls whether a deposition is noticed, how it is conducted, how long it lasts (in</w:t>
      </w:r>
      <w:r>
        <w:rPr>
          <w:rFonts w:eastAsiaTheme="majorEastAsia" w:cstheme="majorBidi"/>
          <w:bCs/>
          <w:spacing w:val="15"/>
          <w:szCs w:val="28"/>
        </w:rPr>
        <w:t xml:space="preserve"> </w:t>
      </w:r>
      <w:r w:rsidRPr="003321AE">
        <w:rPr>
          <w:rFonts w:eastAsiaTheme="majorEastAsia" w:cstheme="majorBidi"/>
          <w:bCs/>
          <w:spacing w:val="15"/>
          <w:szCs w:val="28"/>
        </w:rPr>
        <w:t>most circumstances) and many other factors outside of the applicant attorney's control. The</w:t>
      </w:r>
      <w:r>
        <w:rPr>
          <w:rFonts w:eastAsiaTheme="majorEastAsia" w:cstheme="majorBidi"/>
          <w:bCs/>
          <w:spacing w:val="15"/>
          <w:szCs w:val="28"/>
        </w:rPr>
        <w:t xml:space="preserve"> </w:t>
      </w:r>
      <w:r w:rsidRPr="003321AE">
        <w:rPr>
          <w:rFonts w:eastAsiaTheme="majorEastAsia" w:cstheme="majorBidi"/>
          <w:bCs/>
          <w:spacing w:val="15"/>
          <w:szCs w:val="28"/>
        </w:rPr>
        <w:t>agency could authorize enhanced fees when defense engages in conduct that is unreasonable,</w:t>
      </w:r>
      <w:r>
        <w:rPr>
          <w:rFonts w:eastAsiaTheme="majorEastAsia" w:cstheme="majorBidi"/>
          <w:bCs/>
          <w:spacing w:val="15"/>
          <w:szCs w:val="28"/>
        </w:rPr>
        <w:t xml:space="preserve"> </w:t>
      </w:r>
      <w:r w:rsidRPr="003321AE">
        <w:rPr>
          <w:rFonts w:eastAsiaTheme="majorEastAsia" w:cstheme="majorBidi"/>
          <w:bCs/>
          <w:spacing w:val="15"/>
          <w:szCs w:val="28"/>
        </w:rPr>
        <w:t xml:space="preserve">such as conduct that </w:t>
      </w:r>
      <w:r w:rsidRPr="003321AE">
        <w:rPr>
          <w:rFonts w:eastAsiaTheme="majorEastAsia" w:cstheme="majorBidi"/>
          <w:bCs/>
          <w:spacing w:val="15"/>
          <w:szCs w:val="28"/>
        </w:rPr>
        <w:lastRenderedPageBreak/>
        <w:t>extends the deposition: excessive duration, sprawling questioning, frequent</w:t>
      </w:r>
      <w:r>
        <w:rPr>
          <w:rFonts w:eastAsiaTheme="majorEastAsia" w:cstheme="majorBidi"/>
          <w:bCs/>
          <w:spacing w:val="15"/>
          <w:szCs w:val="28"/>
        </w:rPr>
        <w:t xml:space="preserve"> </w:t>
      </w:r>
      <w:r w:rsidRPr="003321AE">
        <w:rPr>
          <w:rFonts w:eastAsiaTheme="majorEastAsia" w:cstheme="majorBidi"/>
          <w:bCs/>
          <w:spacing w:val="15"/>
          <w:szCs w:val="28"/>
        </w:rPr>
        <w:t>breaks, unreasonable venue selection, etc. Defense-conduct enhancements deter strategic abuse</w:t>
      </w:r>
      <w:r>
        <w:rPr>
          <w:rFonts w:eastAsiaTheme="majorEastAsia" w:cstheme="majorBidi"/>
          <w:bCs/>
          <w:spacing w:val="15"/>
          <w:szCs w:val="28"/>
        </w:rPr>
        <w:t xml:space="preserve"> </w:t>
      </w:r>
      <w:r w:rsidRPr="003321AE">
        <w:rPr>
          <w:rFonts w:eastAsiaTheme="majorEastAsia" w:cstheme="majorBidi"/>
          <w:bCs/>
          <w:spacing w:val="15"/>
          <w:szCs w:val="28"/>
        </w:rPr>
        <w:t>and align cost responsibility with cost creation.</w:t>
      </w:r>
    </w:p>
    <w:p w14:paraId="7A20B317" w14:textId="77777777" w:rsidR="003321AE" w:rsidRDefault="003321AE" w:rsidP="003321AE">
      <w:pPr>
        <w:spacing w:after="0" w:line="240" w:lineRule="auto"/>
        <w:contextualSpacing/>
        <w:rPr>
          <w:rFonts w:eastAsiaTheme="majorEastAsia" w:cstheme="majorBidi"/>
          <w:b/>
          <w:bCs/>
          <w:spacing w:val="15"/>
          <w:szCs w:val="28"/>
        </w:rPr>
      </w:pPr>
    </w:p>
    <w:p w14:paraId="7294B4CE" w14:textId="760A09A3" w:rsidR="003321AE" w:rsidRPr="003321AE" w:rsidRDefault="003321AE" w:rsidP="003321AE">
      <w:pPr>
        <w:spacing w:after="0" w:line="240" w:lineRule="auto"/>
        <w:contextualSpacing/>
        <w:rPr>
          <w:rFonts w:eastAsiaTheme="majorEastAsia" w:cstheme="majorBidi"/>
          <w:b/>
          <w:bCs/>
          <w:spacing w:val="15"/>
          <w:szCs w:val="28"/>
        </w:rPr>
      </w:pPr>
      <w:r w:rsidRPr="003321AE">
        <w:rPr>
          <w:rFonts w:eastAsiaTheme="majorEastAsia" w:cstheme="majorBidi"/>
          <w:b/>
          <w:bCs/>
          <w:spacing w:val="15"/>
          <w:szCs w:val="28"/>
        </w:rPr>
        <w:t>F. Complexity Modifiers</w:t>
      </w:r>
    </w:p>
    <w:p w14:paraId="2D00F660" w14:textId="09A20917" w:rsidR="003321AE" w:rsidRPr="003321AE" w:rsidRDefault="003321AE" w:rsidP="003321AE">
      <w:pPr>
        <w:spacing w:after="0" w:line="240" w:lineRule="auto"/>
        <w:contextualSpacing/>
        <w:rPr>
          <w:rFonts w:eastAsiaTheme="majorEastAsia" w:cstheme="majorBidi"/>
          <w:bCs/>
          <w:spacing w:val="15"/>
          <w:szCs w:val="28"/>
        </w:rPr>
      </w:pPr>
      <w:r w:rsidRPr="003321AE">
        <w:rPr>
          <w:rFonts w:eastAsiaTheme="majorEastAsia" w:cstheme="majorBidi"/>
          <w:bCs/>
          <w:spacing w:val="15"/>
          <w:szCs w:val="28"/>
        </w:rPr>
        <w:t>Applicant depositions vary widely in complexity. The agency could adopt complexity modifiers,</w:t>
      </w:r>
      <w:r>
        <w:rPr>
          <w:rFonts w:eastAsiaTheme="majorEastAsia" w:cstheme="majorBidi"/>
          <w:bCs/>
          <w:spacing w:val="15"/>
          <w:szCs w:val="28"/>
        </w:rPr>
        <w:t xml:space="preserve"> </w:t>
      </w:r>
      <w:proofErr w:type="gramStart"/>
      <w:r w:rsidRPr="003321AE">
        <w:rPr>
          <w:rFonts w:eastAsiaTheme="majorEastAsia" w:cstheme="majorBidi"/>
          <w:bCs/>
          <w:spacing w:val="15"/>
          <w:szCs w:val="28"/>
        </w:rPr>
        <w:t>similar to</w:t>
      </w:r>
      <w:proofErr w:type="gramEnd"/>
      <w:r w:rsidRPr="003321AE">
        <w:rPr>
          <w:rFonts w:eastAsiaTheme="majorEastAsia" w:cstheme="majorBidi"/>
          <w:bCs/>
          <w:spacing w:val="15"/>
          <w:szCs w:val="28"/>
        </w:rPr>
        <w:t xml:space="preserve"> those in the medical-legal fee schedule, based </w:t>
      </w:r>
      <w:proofErr w:type="gramStart"/>
      <w:r w:rsidRPr="003321AE">
        <w:rPr>
          <w:rFonts w:eastAsiaTheme="majorEastAsia" w:cstheme="majorBidi"/>
          <w:bCs/>
          <w:spacing w:val="15"/>
          <w:szCs w:val="28"/>
        </w:rPr>
        <w:t>on:</w:t>
      </w:r>
      <w:proofErr w:type="gramEnd"/>
      <w:r w:rsidRPr="003321AE">
        <w:rPr>
          <w:rFonts w:eastAsiaTheme="majorEastAsia" w:cstheme="majorBidi"/>
          <w:bCs/>
          <w:spacing w:val="15"/>
          <w:szCs w:val="28"/>
        </w:rPr>
        <w:t xml:space="preserve"> number of claimed body parts,</w:t>
      </w:r>
      <w:r>
        <w:rPr>
          <w:rFonts w:eastAsiaTheme="majorEastAsia" w:cstheme="majorBidi"/>
          <w:bCs/>
          <w:spacing w:val="15"/>
          <w:szCs w:val="28"/>
        </w:rPr>
        <w:t xml:space="preserve"> </w:t>
      </w:r>
      <w:r w:rsidRPr="003321AE">
        <w:rPr>
          <w:rFonts w:eastAsiaTheme="majorEastAsia" w:cstheme="majorBidi"/>
          <w:bCs/>
          <w:spacing w:val="15"/>
          <w:szCs w:val="28"/>
        </w:rPr>
        <w:t>psychiatric involvement, cumulative trauma, multiple defendants, apportionment disputes,</w:t>
      </w:r>
      <w:r>
        <w:rPr>
          <w:rFonts w:eastAsiaTheme="majorEastAsia" w:cstheme="majorBidi"/>
          <w:bCs/>
          <w:spacing w:val="15"/>
          <w:szCs w:val="28"/>
        </w:rPr>
        <w:t xml:space="preserve"> </w:t>
      </w:r>
      <w:r w:rsidRPr="003321AE">
        <w:rPr>
          <w:rFonts w:eastAsiaTheme="majorEastAsia" w:cstheme="majorBidi"/>
          <w:bCs/>
          <w:spacing w:val="15"/>
          <w:szCs w:val="28"/>
        </w:rPr>
        <w:t>interpreter needs, disability accommodations. Enhanced allowances for LEP and disability</w:t>
      </w:r>
      <w:r>
        <w:rPr>
          <w:rFonts w:eastAsiaTheme="majorEastAsia" w:cstheme="majorBidi"/>
          <w:bCs/>
          <w:spacing w:val="15"/>
          <w:szCs w:val="28"/>
        </w:rPr>
        <w:t xml:space="preserve"> </w:t>
      </w:r>
      <w:r w:rsidRPr="003321AE">
        <w:rPr>
          <w:rFonts w:eastAsiaTheme="majorEastAsia" w:cstheme="majorBidi"/>
          <w:bCs/>
          <w:spacing w:val="15"/>
          <w:szCs w:val="28"/>
        </w:rPr>
        <w:t>accommodation</w:t>
      </w:r>
      <w:r>
        <w:rPr>
          <w:rFonts w:eastAsiaTheme="majorEastAsia" w:cstheme="majorBidi"/>
          <w:bCs/>
          <w:spacing w:val="15"/>
          <w:szCs w:val="28"/>
        </w:rPr>
        <w:t xml:space="preserve"> </w:t>
      </w:r>
      <w:r w:rsidRPr="003321AE">
        <w:rPr>
          <w:rFonts w:eastAsiaTheme="majorEastAsia" w:cstheme="majorBidi"/>
          <w:bCs/>
          <w:spacing w:val="15"/>
          <w:szCs w:val="28"/>
        </w:rPr>
        <w:t>cases ensure equitable access for vulnerable populations.</w:t>
      </w:r>
    </w:p>
    <w:p w14:paraId="3ECD8EE3" w14:textId="77777777" w:rsidR="003321AE" w:rsidRDefault="003321AE" w:rsidP="003321AE">
      <w:pPr>
        <w:spacing w:after="0" w:line="240" w:lineRule="auto"/>
        <w:contextualSpacing/>
        <w:rPr>
          <w:rFonts w:eastAsiaTheme="majorEastAsia" w:cstheme="majorBidi"/>
          <w:b/>
          <w:bCs/>
          <w:spacing w:val="15"/>
          <w:szCs w:val="28"/>
        </w:rPr>
      </w:pPr>
    </w:p>
    <w:p w14:paraId="18F89792" w14:textId="28437433" w:rsidR="003321AE" w:rsidRPr="003321AE" w:rsidRDefault="003321AE" w:rsidP="003321AE">
      <w:pPr>
        <w:spacing w:after="0" w:line="240" w:lineRule="auto"/>
        <w:contextualSpacing/>
        <w:rPr>
          <w:rFonts w:eastAsiaTheme="majorEastAsia" w:cstheme="majorBidi"/>
          <w:b/>
          <w:bCs/>
          <w:spacing w:val="15"/>
          <w:szCs w:val="28"/>
        </w:rPr>
      </w:pPr>
      <w:r w:rsidRPr="003321AE">
        <w:rPr>
          <w:rFonts w:eastAsiaTheme="majorEastAsia" w:cstheme="majorBidi"/>
          <w:b/>
          <w:bCs/>
          <w:spacing w:val="15"/>
          <w:szCs w:val="28"/>
        </w:rPr>
        <w:t>G. Safe Harbor Presumptions</w:t>
      </w:r>
    </w:p>
    <w:p w14:paraId="3B5CD28F" w14:textId="0357995F" w:rsidR="003321AE" w:rsidRPr="003321AE" w:rsidRDefault="003321AE" w:rsidP="003321AE">
      <w:pPr>
        <w:spacing w:after="0" w:line="240" w:lineRule="auto"/>
        <w:contextualSpacing/>
        <w:rPr>
          <w:rFonts w:eastAsiaTheme="majorEastAsia" w:cstheme="majorBidi"/>
          <w:bCs/>
          <w:spacing w:val="15"/>
          <w:szCs w:val="28"/>
        </w:rPr>
      </w:pPr>
      <w:r w:rsidRPr="003321AE">
        <w:rPr>
          <w:rFonts w:eastAsiaTheme="majorEastAsia" w:cstheme="majorBidi"/>
          <w:bCs/>
          <w:spacing w:val="15"/>
          <w:szCs w:val="28"/>
        </w:rPr>
        <w:t>Establish safe harbor presumptions: "X hours are presumptively reasonable for an applicant</w:t>
      </w:r>
      <w:r>
        <w:rPr>
          <w:rFonts w:eastAsiaTheme="majorEastAsia" w:cstheme="majorBidi"/>
          <w:bCs/>
          <w:spacing w:val="15"/>
          <w:szCs w:val="28"/>
        </w:rPr>
        <w:t xml:space="preserve"> </w:t>
      </w:r>
      <w:r w:rsidRPr="003321AE">
        <w:rPr>
          <w:rFonts w:eastAsiaTheme="majorEastAsia" w:cstheme="majorBidi"/>
          <w:bCs/>
          <w:spacing w:val="15"/>
          <w:szCs w:val="28"/>
        </w:rPr>
        <w:t>deposition of Y duration," subject to rebuttal with documentation. Safe harbors provide clarity</w:t>
      </w:r>
      <w:r>
        <w:rPr>
          <w:rFonts w:eastAsiaTheme="majorEastAsia" w:cstheme="majorBidi"/>
          <w:bCs/>
          <w:spacing w:val="15"/>
          <w:szCs w:val="28"/>
        </w:rPr>
        <w:t xml:space="preserve"> </w:t>
      </w:r>
      <w:r w:rsidRPr="003321AE">
        <w:rPr>
          <w:rFonts w:eastAsiaTheme="majorEastAsia" w:cstheme="majorBidi"/>
          <w:bCs/>
          <w:spacing w:val="15"/>
          <w:szCs w:val="28"/>
        </w:rPr>
        <w:t>and reduce routine disputes while preserving flexibility. This achieves uniformity more</w:t>
      </w:r>
      <w:r>
        <w:rPr>
          <w:rFonts w:eastAsiaTheme="majorEastAsia" w:cstheme="majorBidi"/>
          <w:bCs/>
          <w:spacing w:val="15"/>
          <w:szCs w:val="28"/>
        </w:rPr>
        <w:t xml:space="preserve"> </w:t>
      </w:r>
      <w:r w:rsidRPr="003321AE">
        <w:rPr>
          <w:rFonts w:eastAsiaTheme="majorEastAsia" w:cstheme="majorBidi"/>
          <w:bCs/>
          <w:spacing w:val="15"/>
          <w:szCs w:val="28"/>
        </w:rPr>
        <w:t>effectively than categorical exclusions, which shift disputes to definitional battles.</w:t>
      </w:r>
    </w:p>
    <w:p w14:paraId="6687EBB3" w14:textId="77777777" w:rsidR="003321AE" w:rsidRDefault="003321AE" w:rsidP="003321AE">
      <w:pPr>
        <w:spacing w:after="0" w:line="240" w:lineRule="auto"/>
        <w:contextualSpacing/>
        <w:rPr>
          <w:rFonts w:eastAsiaTheme="majorEastAsia" w:cstheme="majorBidi"/>
          <w:b/>
          <w:bCs/>
          <w:spacing w:val="15"/>
          <w:szCs w:val="28"/>
        </w:rPr>
      </w:pPr>
    </w:p>
    <w:p w14:paraId="73069263" w14:textId="52A3873C" w:rsidR="003321AE" w:rsidRPr="003321AE" w:rsidRDefault="003321AE" w:rsidP="003321AE">
      <w:pPr>
        <w:spacing w:after="0" w:line="240" w:lineRule="auto"/>
        <w:contextualSpacing/>
        <w:rPr>
          <w:rFonts w:eastAsiaTheme="majorEastAsia" w:cstheme="majorBidi"/>
          <w:b/>
          <w:bCs/>
          <w:spacing w:val="15"/>
          <w:szCs w:val="28"/>
        </w:rPr>
      </w:pPr>
      <w:r w:rsidRPr="003321AE">
        <w:rPr>
          <w:rFonts w:eastAsiaTheme="majorEastAsia" w:cstheme="majorBidi"/>
          <w:b/>
          <w:bCs/>
          <w:spacing w:val="15"/>
          <w:szCs w:val="28"/>
        </w:rPr>
        <w:t>H. Inflation Adjustment Mechanism</w:t>
      </w:r>
    </w:p>
    <w:p w14:paraId="731A25E8" w14:textId="1159B66C" w:rsidR="003321AE" w:rsidRPr="003321AE" w:rsidRDefault="003321AE" w:rsidP="003321AE">
      <w:pPr>
        <w:spacing w:after="0" w:line="240" w:lineRule="auto"/>
        <w:contextualSpacing/>
        <w:rPr>
          <w:rFonts w:eastAsiaTheme="majorEastAsia" w:cstheme="majorBidi"/>
          <w:bCs/>
          <w:spacing w:val="15"/>
          <w:szCs w:val="28"/>
        </w:rPr>
      </w:pPr>
      <w:r w:rsidRPr="003321AE">
        <w:rPr>
          <w:rFonts w:eastAsiaTheme="majorEastAsia" w:cstheme="majorBidi"/>
          <w:bCs/>
          <w:spacing w:val="15"/>
          <w:szCs w:val="28"/>
        </w:rPr>
        <w:t>Include an automatic adjustment mechanism tied to CPI, a legal services cost index, or periodic</w:t>
      </w:r>
      <w:r>
        <w:rPr>
          <w:rFonts w:eastAsiaTheme="majorEastAsia" w:cstheme="majorBidi"/>
          <w:bCs/>
          <w:spacing w:val="15"/>
          <w:szCs w:val="28"/>
        </w:rPr>
        <w:t xml:space="preserve"> </w:t>
      </w:r>
      <w:r w:rsidRPr="003321AE">
        <w:rPr>
          <w:rFonts w:eastAsiaTheme="majorEastAsia" w:cstheme="majorBidi"/>
          <w:bCs/>
          <w:spacing w:val="15"/>
          <w:szCs w:val="28"/>
        </w:rPr>
        <w:t>scheduled review. Inflation indexing avoids repeated rulemaking and ensures fees remain</w:t>
      </w:r>
      <w:r>
        <w:rPr>
          <w:rFonts w:eastAsiaTheme="majorEastAsia" w:cstheme="majorBidi"/>
          <w:bCs/>
          <w:spacing w:val="15"/>
          <w:szCs w:val="28"/>
        </w:rPr>
        <w:t xml:space="preserve"> </w:t>
      </w:r>
      <w:r w:rsidRPr="003321AE">
        <w:rPr>
          <w:rFonts w:eastAsiaTheme="majorEastAsia" w:cstheme="majorBidi"/>
          <w:bCs/>
          <w:spacing w:val="15"/>
          <w:szCs w:val="28"/>
        </w:rPr>
        <w:t>reasonable as costs change. Fixed caps without adjustment will predictably erode in real value.</w:t>
      </w:r>
    </w:p>
    <w:p w14:paraId="66BA6CDA" w14:textId="77777777" w:rsidR="003321AE" w:rsidRDefault="003321AE" w:rsidP="003321AE">
      <w:pPr>
        <w:spacing w:after="0" w:line="240" w:lineRule="auto"/>
        <w:contextualSpacing/>
        <w:rPr>
          <w:rFonts w:eastAsiaTheme="majorEastAsia" w:cstheme="majorBidi"/>
          <w:b/>
          <w:bCs/>
          <w:spacing w:val="15"/>
          <w:szCs w:val="28"/>
        </w:rPr>
      </w:pPr>
    </w:p>
    <w:p w14:paraId="4D2D2958" w14:textId="39B81996" w:rsidR="003321AE" w:rsidRPr="003321AE" w:rsidRDefault="003321AE" w:rsidP="003321AE">
      <w:pPr>
        <w:spacing w:after="0" w:line="240" w:lineRule="auto"/>
        <w:contextualSpacing/>
        <w:rPr>
          <w:rFonts w:eastAsiaTheme="majorEastAsia" w:cstheme="majorBidi"/>
          <w:b/>
          <w:bCs/>
          <w:spacing w:val="15"/>
          <w:szCs w:val="28"/>
        </w:rPr>
      </w:pPr>
      <w:r w:rsidRPr="003321AE">
        <w:rPr>
          <w:rFonts w:eastAsiaTheme="majorEastAsia" w:cstheme="majorBidi"/>
          <w:b/>
          <w:bCs/>
          <w:spacing w:val="15"/>
          <w:szCs w:val="28"/>
        </w:rPr>
        <w:t>I. Pilot Program with Sunset</w:t>
      </w:r>
    </w:p>
    <w:p w14:paraId="37502731" w14:textId="6C2E0F64" w:rsidR="003321AE" w:rsidRPr="003321AE" w:rsidRDefault="003321AE" w:rsidP="003321AE">
      <w:pPr>
        <w:spacing w:after="0" w:line="240" w:lineRule="auto"/>
        <w:contextualSpacing/>
        <w:rPr>
          <w:rFonts w:eastAsiaTheme="majorEastAsia" w:cstheme="majorBidi"/>
          <w:bCs/>
          <w:spacing w:val="15"/>
          <w:szCs w:val="28"/>
        </w:rPr>
      </w:pPr>
      <w:r w:rsidRPr="003321AE">
        <w:rPr>
          <w:rFonts w:eastAsiaTheme="majorEastAsia" w:cstheme="majorBidi"/>
          <w:bCs/>
          <w:spacing w:val="15"/>
          <w:szCs w:val="28"/>
        </w:rPr>
        <w:t>Given uncertainty about real-world effects of any modifications to how these claims are litigated,</w:t>
      </w:r>
      <w:r>
        <w:rPr>
          <w:rFonts w:eastAsiaTheme="majorEastAsia" w:cstheme="majorBidi"/>
          <w:bCs/>
          <w:spacing w:val="15"/>
          <w:szCs w:val="28"/>
        </w:rPr>
        <w:t xml:space="preserve"> </w:t>
      </w:r>
      <w:r w:rsidRPr="003321AE">
        <w:rPr>
          <w:rFonts w:eastAsiaTheme="majorEastAsia" w:cstheme="majorBidi"/>
          <w:bCs/>
          <w:spacing w:val="15"/>
          <w:szCs w:val="28"/>
        </w:rPr>
        <w:t>testing alternatives in limited regions with defined metrics (fee disputes, access to counsel,</w:t>
      </w:r>
      <w:r>
        <w:rPr>
          <w:rFonts w:eastAsiaTheme="majorEastAsia" w:cstheme="majorBidi"/>
          <w:bCs/>
          <w:spacing w:val="15"/>
          <w:szCs w:val="28"/>
        </w:rPr>
        <w:t xml:space="preserve"> </w:t>
      </w:r>
      <w:r w:rsidRPr="003321AE">
        <w:rPr>
          <w:rFonts w:eastAsiaTheme="majorEastAsia" w:cstheme="majorBidi"/>
          <w:bCs/>
          <w:spacing w:val="15"/>
          <w:szCs w:val="28"/>
        </w:rPr>
        <w:t>deposition duration, downstream litigation) before system-wide implementation could provide</w:t>
      </w:r>
      <w:r>
        <w:rPr>
          <w:rFonts w:eastAsiaTheme="majorEastAsia" w:cstheme="majorBidi"/>
          <w:bCs/>
          <w:spacing w:val="15"/>
          <w:szCs w:val="28"/>
        </w:rPr>
        <w:t xml:space="preserve"> </w:t>
      </w:r>
      <w:r w:rsidRPr="003321AE">
        <w:rPr>
          <w:rFonts w:eastAsiaTheme="majorEastAsia" w:cstheme="majorBidi"/>
          <w:bCs/>
          <w:spacing w:val="15"/>
          <w:szCs w:val="28"/>
        </w:rPr>
        <w:t>the AD additional objective criteria to comprehensively understand what works and what</w:t>
      </w:r>
      <w:r>
        <w:rPr>
          <w:rFonts w:eastAsiaTheme="majorEastAsia" w:cstheme="majorBidi"/>
          <w:bCs/>
          <w:spacing w:val="15"/>
          <w:szCs w:val="28"/>
        </w:rPr>
        <w:t xml:space="preserve"> </w:t>
      </w:r>
      <w:r w:rsidRPr="003321AE">
        <w:rPr>
          <w:rFonts w:eastAsiaTheme="majorEastAsia" w:cstheme="majorBidi"/>
          <w:bCs/>
          <w:spacing w:val="15"/>
          <w:szCs w:val="28"/>
        </w:rPr>
        <w:t>doesn't. Including a sunset clause requiring affirmative reauthorization based on data achieves</w:t>
      </w:r>
      <w:r>
        <w:rPr>
          <w:rFonts w:eastAsiaTheme="majorEastAsia" w:cstheme="majorBidi"/>
          <w:bCs/>
          <w:spacing w:val="15"/>
          <w:szCs w:val="28"/>
        </w:rPr>
        <w:t xml:space="preserve"> </w:t>
      </w:r>
      <w:r w:rsidRPr="003321AE">
        <w:rPr>
          <w:rFonts w:eastAsiaTheme="majorEastAsia" w:cstheme="majorBidi"/>
          <w:bCs/>
          <w:spacing w:val="15"/>
          <w:szCs w:val="28"/>
        </w:rPr>
        <w:t>this goal. Piloting allows evidence-based regulation rather than system-wide disruption based on</w:t>
      </w:r>
      <w:r>
        <w:rPr>
          <w:rFonts w:eastAsiaTheme="majorEastAsia" w:cstheme="majorBidi"/>
          <w:bCs/>
          <w:spacing w:val="15"/>
          <w:szCs w:val="28"/>
        </w:rPr>
        <w:t xml:space="preserve"> </w:t>
      </w:r>
      <w:r w:rsidRPr="003321AE">
        <w:rPr>
          <w:rFonts w:eastAsiaTheme="majorEastAsia" w:cstheme="majorBidi"/>
          <w:bCs/>
          <w:spacing w:val="15"/>
          <w:szCs w:val="28"/>
        </w:rPr>
        <w:t>untested assumptions.</w:t>
      </w:r>
    </w:p>
    <w:p w14:paraId="3B97C142" w14:textId="77777777" w:rsidR="003321AE" w:rsidRDefault="003321AE" w:rsidP="003321AE">
      <w:pPr>
        <w:spacing w:after="0" w:line="240" w:lineRule="auto"/>
        <w:contextualSpacing/>
        <w:rPr>
          <w:rFonts w:eastAsiaTheme="majorEastAsia" w:cstheme="majorBidi"/>
          <w:b/>
          <w:bCs/>
          <w:spacing w:val="15"/>
          <w:szCs w:val="28"/>
        </w:rPr>
      </w:pPr>
    </w:p>
    <w:p w14:paraId="18FC4929" w14:textId="3E115FDF" w:rsidR="003321AE" w:rsidRPr="003321AE" w:rsidRDefault="003321AE" w:rsidP="003321AE">
      <w:pPr>
        <w:spacing w:after="0" w:line="240" w:lineRule="auto"/>
        <w:contextualSpacing/>
        <w:rPr>
          <w:rFonts w:eastAsiaTheme="majorEastAsia" w:cstheme="majorBidi"/>
          <w:b/>
          <w:bCs/>
          <w:spacing w:val="15"/>
          <w:szCs w:val="28"/>
        </w:rPr>
      </w:pPr>
      <w:r w:rsidRPr="003321AE">
        <w:rPr>
          <w:rFonts w:eastAsiaTheme="majorEastAsia" w:cstheme="majorBidi"/>
          <w:b/>
          <w:bCs/>
          <w:spacing w:val="15"/>
          <w:szCs w:val="28"/>
        </w:rPr>
        <w:t>J. Harmonization with Other Fee Schedules</w:t>
      </w:r>
    </w:p>
    <w:p w14:paraId="66A23528" w14:textId="79FA6650" w:rsidR="003321AE" w:rsidRPr="003321AE" w:rsidRDefault="003321AE" w:rsidP="003321AE">
      <w:pPr>
        <w:spacing w:after="0" w:line="240" w:lineRule="auto"/>
        <w:contextualSpacing/>
        <w:rPr>
          <w:rFonts w:eastAsiaTheme="majorEastAsia" w:cstheme="majorBidi"/>
          <w:bCs/>
          <w:spacing w:val="15"/>
          <w:szCs w:val="28"/>
        </w:rPr>
      </w:pPr>
      <w:r w:rsidRPr="003321AE">
        <w:rPr>
          <w:rFonts w:eastAsiaTheme="majorEastAsia" w:cstheme="majorBidi"/>
          <w:bCs/>
          <w:spacing w:val="15"/>
          <w:szCs w:val="28"/>
        </w:rPr>
        <w:t>The proposed rule treats attorney fees more restrictively than other professional fees within the</w:t>
      </w:r>
      <w:r>
        <w:rPr>
          <w:rFonts w:eastAsiaTheme="majorEastAsia" w:cstheme="majorBidi"/>
          <w:bCs/>
          <w:spacing w:val="15"/>
          <w:szCs w:val="28"/>
        </w:rPr>
        <w:t xml:space="preserve"> </w:t>
      </w:r>
      <w:r w:rsidRPr="003321AE">
        <w:rPr>
          <w:rFonts w:eastAsiaTheme="majorEastAsia" w:cstheme="majorBidi"/>
          <w:bCs/>
          <w:spacing w:val="15"/>
          <w:szCs w:val="28"/>
        </w:rPr>
        <w:t>same litigation process. Harmonization would promote internal consistency by aligning section</w:t>
      </w:r>
      <w:r>
        <w:rPr>
          <w:rFonts w:eastAsiaTheme="majorEastAsia" w:cstheme="majorBidi"/>
          <w:bCs/>
          <w:spacing w:val="15"/>
          <w:szCs w:val="28"/>
        </w:rPr>
        <w:t xml:space="preserve"> </w:t>
      </w:r>
      <w:r w:rsidRPr="003321AE">
        <w:rPr>
          <w:rFonts w:eastAsiaTheme="majorEastAsia" w:cstheme="majorBidi"/>
          <w:bCs/>
          <w:spacing w:val="15"/>
          <w:szCs w:val="28"/>
        </w:rPr>
        <w:t>5710 fees with the medical-legal fee schedule (complexity modifiers, geographic considerations),</w:t>
      </w:r>
      <w:r>
        <w:rPr>
          <w:rFonts w:eastAsiaTheme="majorEastAsia" w:cstheme="majorBidi"/>
          <w:bCs/>
          <w:spacing w:val="15"/>
          <w:szCs w:val="28"/>
        </w:rPr>
        <w:t xml:space="preserve"> </w:t>
      </w:r>
      <w:r w:rsidRPr="003321AE">
        <w:rPr>
          <w:rFonts w:eastAsiaTheme="majorEastAsia" w:cstheme="majorBidi"/>
          <w:bCs/>
          <w:spacing w:val="15"/>
          <w:szCs w:val="28"/>
        </w:rPr>
        <w:t xml:space="preserve">court reporter fees (minimums, travel allowances), and interpreter fee structures. </w:t>
      </w:r>
      <w:r w:rsidRPr="003321AE">
        <w:rPr>
          <w:rFonts w:eastAsiaTheme="majorEastAsia" w:cstheme="majorBidi"/>
          <w:bCs/>
          <w:spacing w:val="15"/>
          <w:szCs w:val="28"/>
        </w:rPr>
        <w:lastRenderedPageBreak/>
        <w:t>Avoiding</w:t>
      </w:r>
      <w:r>
        <w:rPr>
          <w:rFonts w:eastAsiaTheme="majorEastAsia" w:cstheme="majorBidi"/>
          <w:bCs/>
          <w:spacing w:val="15"/>
          <w:szCs w:val="28"/>
        </w:rPr>
        <w:t xml:space="preserve"> </w:t>
      </w:r>
      <w:r w:rsidRPr="003321AE">
        <w:rPr>
          <w:rFonts w:eastAsiaTheme="majorEastAsia" w:cstheme="majorBidi"/>
          <w:bCs/>
          <w:spacing w:val="15"/>
          <w:szCs w:val="28"/>
        </w:rPr>
        <w:t>anomalous treatment of attorney fees enhances coherence and fairness.</w:t>
      </w:r>
    </w:p>
    <w:p w14:paraId="666198DC" w14:textId="77777777" w:rsidR="003321AE" w:rsidRDefault="003321AE" w:rsidP="003321AE">
      <w:pPr>
        <w:spacing w:after="0" w:line="240" w:lineRule="auto"/>
        <w:contextualSpacing/>
        <w:rPr>
          <w:rFonts w:eastAsiaTheme="majorEastAsia" w:cstheme="majorBidi"/>
          <w:b/>
          <w:bCs/>
          <w:spacing w:val="15"/>
          <w:szCs w:val="28"/>
        </w:rPr>
      </w:pPr>
    </w:p>
    <w:p w14:paraId="77DE2C19" w14:textId="1634104A" w:rsidR="003321AE" w:rsidRPr="003321AE" w:rsidRDefault="003321AE" w:rsidP="003321AE">
      <w:pPr>
        <w:spacing w:after="0" w:line="240" w:lineRule="auto"/>
        <w:contextualSpacing/>
        <w:rPr>
          <w:rFonts w:eastAsiaTheme="majorEastAsia" w:cstheme="majorBidi"/>
          <w:b/>
          <w:bCs/>
          <w:spacing w:val="15"/>
          <w:szCs w:val="28"/>
        </w:rPr>
      </w:pPr>
      <w:r w:rsidRPr="003321AE">
        <w:rPr>
          <w:rFonts w:eastAsiaTheme="majorEastAsia" w:cstheme="majorBidi"/>
          <w:b/>
          <w:bCs/>
          <w:spacing w:val="15"/>
          <w:szCs w:val="28"/>
        </w:rPr>
        <w:t>K. Targeted Abuse Prevention Measures</w:t>
      </w:r>
    </w:p>
    <w:p w14:paraId="47294526" w14:textId="100D846E" w:rsidR="003321AE" w:rsidRPr="003321AE" w:rsidRDefault="003321AE" w:rsidP="003321AE">
      <w:pPr>
        <w:spacing w:after="0" w:line="240" w:lineRule="auto"/>
        <w:contextualSpacing/>
        <w:rPr>
          <w:rFonts w:eastAsiaTheme="majorEastAsia" w:cstheme="majorBidi"/>
          <w:bCs/>
          <w:spacing w:val="15"/>
          <w:szCs w:val="28"/>
        </w:rPr>
      </w:pPr>
      <w:r w:rsidRPr="003321AE">
        <w:rPr>
          <w:rFonts w:eastAsiaTheme="majorEastAsia" w:cstheme="majorBidi"/>
          <w:bCs/>
          <w:spacing w:val="15"/>
          <w:szCs w:val="28"/>
        </w:rPr>
        <w:t>If abuse is the concern, adopt targeted measures: standardized documentation requirements,</w:t>
      </w:r>
      <w:r>
        <w:rPr>
          <w:rFonts w:eastAsiaTheme="majorEastAsia" w:cstheme="majorBidi"/>
          <w:bCs/>
          <w:spacing w:val="15"/>
          <w:szCs w:val="28"/>
        </w:rPr>
        <w:t xml:space="preserve"> </w:t>
      </w:r>
      <w:r w:rsidRPr="003321AE">
        <w:rPr>
          <w:rFonts w:eastAsiaTheme="majorEastAsia" w:cstheme="majorBidi"/>
          <w:bCs/>
          <w:spacing w:val="15"/>
          <w:szCs w:val="28"/>
        </w:rPr>
        <w:t>presumptive hours subject to audit, sanctions for demonstrated bad-faith billing. This preserves</w:t>
      </w:r>
      <w:r>
        <w:rPr>
          <w:rFonts w:eastAsiaTheme="majorEastAsia" w:cstheme="majorBidi"/>
          <w:bCs/>
          <w:spacing w:val="15"/>
          <w:szCs w:val="28"/>
        </w:rPr>
        <w:t xml:space="preserve"> </w:t>
      </w:r>
      <w:r w:rsidRPr="003321AE">
        <w:rPr>
          <w:rFonts w:eastAsiaTheme="majorEastAsia" w:cstheme="majorBidi"/>
          <w:bCs/>
          <w:spacing w:val="15"/>
          <w:szCs w:val="28"/>
        </w:rPr>
        <w:t>compensation for legitimate practice while addressing misconduct directly. Broad caps penalize</w:t>
      </w:r>
    </w:p>
    <w:p w14:paraId="154E9082" w14:textId="77777777" w:rsidR="003321AE" w:rsidRPr="003321AE" w:rsidRDefault="003321AE" w:rsidP="003321AE">
      <w:pPr>
        <w:spacing w:after="0" w:line="240" w:lineRule="auto"/>
        <w:contextualSpacing/>
        <w:rPr>
          <w:rFonts w:eastAsiaTheme="majorEastAsia" w:cstheme="majorBidi"/>
          <w:bCs/>
          <w:spacing w:val="15"/>
          <w:szCs w:val="28"/>
        </w:rPr>
      </w:pPr>
      <w:r w:rsidRPr="003321AE">
        <w:rPr>
          <w:rFonts w:eastAsiaTheme="majorEastAsia" w:cstheme="majorBidi"/>
          <w:bCs/>
          <w:spacing w:val="15"/>
          <w:szCs w:val="28"/>
        </w:rPr>
        <w:t>compliant attorneys and injured workers to address hypothetical problems.</w:t>
      </w:r>
    </w:p>
    <w:p w14:paraId="5CF2D824" w14:textId="77777777" w:rsidR="003321AE" w:rsidRDefault="003321AE" w:rsidP="003321AE">
      <w:pPr>
        <w:spacing w:after="0" w:line="240" w:lineRule="auto"/>
        <w:contextualSpacing/>
        <w:rPr>
          <w:rFonts w:eastAsiaTheme="majorEastAsia" w:cstheme="majorBidi"/>
          <w:b/>
          <w:bCs/>
          <w:spacing w:val="15"/>
          <w:szCs w:val="28"/>
        </w:rPr>
      </w:pPr>
    </w:p>
    <w:p w14:paraId="020A8C91" w14:textId="719E320C" w:rsidR="003321AE" w:rsidRPr="003321AE" w:rsidRDefault="003321AE" w:rsidP="003321AE">
      <w:pPr>
        <w:spacing w:after="0" w:line="240" w:lineRule="auto"/>
        <w:contextualSpacing/>
        <w:rPr>
          <w:rFonts w:eastAsiaTheme="majorEastAsia" w:cstheme="majorBidi"/>
          <w:b/>
          <w:bCs/>
          <w:spacing w:val="15"/>
          <w:szCs w:val="28"/>
        </w:rPr>
      </w:pPr>
      <w:r w:rsidRPr="003321AE">
        <w:rPr>
          <w:rFonts w:eastAsiaTheme="majorEastAsia" w:cstheme="majorBidi"/>
          <w:b/>
          <w:bCs/>
          <w:spacing w:val="15"/>
          <w:szCs w:val="28"/>
        </w:rPr>
        <w:t>XI. CONCLUSION AND REQUESTED RELIEF</w:t>
      </w:r>
    </w:p>
    <w:p w14:paraId="53E061A1" w14:textId="5E1A4AA6" w:rsidR="003321AE" w:rsidRPr="003321AE" w:rsidRDefault="003321AE" w:rsidP="003321AE">
      <w:pPr>
        <w:spacing w:after="0" w:line="240" w:lineRule="auto"/>
        <w:contextualSpacing/>
        <w:rPr>
          <w:rFonts w:eastAsiaTheme="majorEastAsia" w:cstheme="majorBidi"/>
          <w:bCs/>
          <w:spacing w:val="15"/>
          <w:szCs w:val="28"/>
        </w:rPr>
      </w:pPr>
      <w:r w:rsidRPr="003321AE">
        <w:rPr>
          <w:rFonts w:eastAsiaTheme="majorEastAsia" w:cstheme="majorBidi"/>
          <w:bCs/>
          <w:spacing w:val="15"/>
          <w:szCs w:val="28"/>
        </w:rPr>
        <w:t>The proposed regulation as presently drafted suffers from fundamental legal, procedural, and</w:t>
      </w:r>
      <w:r>
        <w:rPr>
          <w:rFonts w:eastAsiaTheme="majorEastAsia" w:cstheme="majorBidi"/>
          <w:bCs/>
          <w:spacing w:val="15"/>
          <w:szCs w:val="28"/>
        </w:rPr>
        <w:t xml:space="preserve"> </w:t>
      </w:r>
      <w:r w:rsidRPr="003321AE">
        <w:rPr>
          <w:rFonts w:eastAsiaTheme="majorEastAsia" w:cstheme="majorBidi"/>
          <w:bCs/>
          <w:spacing w:val="15"/>
          <w:szCs w:val="28"/>
        </w:rPr>
        <w:t xml:space="preserve">policy defects that cannot be cured through minor revision. However, it is clear that </w:t>
      </w:r>
      <w:proofErr w:type="spellStart"/>
      <w:proofErr w:type="gramStart"/>
      <w:r w:rsidRPr="003321AE">
        <w:rPr>
          <w:rFonts w:eastAsiaTheme="majorEastAsia" w:cstheme="majorBidi"/>
          <w:bCs/>
          <w:spacing w:val="15"/>
          <w:szCs w:val="28"/>
        </w:rPr>
        <w:t>attorneys</w:t>
      </w:r>
      <w:proofErr w:type="spellEnd"/>
      <w:proofErr w:type="gramEnd"/>
      <w:r>
        <w:rPr>
          <w:rFonts w:eastAsiaTheme="majorEastAsia" w:cstheme="majorBidi"/>
          <w:bCs/>
          <w:spacing w:val="15"/>
          <w:szCs w:val="28"/>
        </w:rPr>
        <w:t xml:space="preserve"> </w:t>
      </w:r>
      <w:r w:rsidRPr="003321AE">
        <w:rPr>
          <w:rFonts w:eastAsiaTheme="majorEastAsia" w:cstheme="majorBidi"/>
          <w:bCs/>
          <w:spacing w:val="15"/>
          <w:szCs w:val="28"/>
        </w:rPr>
        <w:t>fees should be addressed, in all their forms.</w:t>
      </w:r>
    </w:p>
    <w:p w14:paraId="38F7ADE7" w14:textId="32AC8FFE" w:rsidR="000340B3" w:rsidRDefault="003321AE" w:rsidP="003321AE">
      <w:pPr>
        <w:spacing w:after="0" w:line="240" w:lineRule="auto"/>
        <w:contextualSpacing/>
        <w:rPr>
          <w:rStyle w:val="Heading1Char"/>
          <w:b w:val="0"/>
          <w:bCs/>
        </w:rPr>
      </w:pPr>
      <w:r w:rsidRPr="003321AE">
        <w:rPr>
          <w:rFonts w:eastAsiaTheme="majorEastAsia" w:cstheme="majorBidi"/>
          <w:bCs/>
          <w:spacing w:val="15"/>
          <w:szCs w:val="28"/>
        </w:rPr>
        <w:t xml:space="preserve">My opposition is to this </w:t>
      </w:r>
      <w:proofErr w:type="gramStart"/>
      <w:r w:rsidRPr="003321AE">
        <w:rPr>
          <w:rFonts w:eastAsiaTheme="majorEastAsia" w:cstheme="majorBidi"/>
          <w:bCs/>
          <w:spacing w:val="15"/>
          <w:szCs w:val="28"/>
        </w:rPr>
        <w:t>particular regulation</w:t>
      </w:r>
      <w:proofErr w:type="gramEnd"/>
      <w:r w:rsidRPr="003321AE">
        <w:rPr>
          <w:rFonts w:eastAsiaTheme="majorEastAsia" w:cstheme="majorBidi"/>
          <w:bCs/>
          <w:spacing w:val="15"/>
          <w:szCs w:val="28"/>
        </w:rPr>
        <w:t>, as drafted, as it does appear to exceed statutory</w:t>
      </w:r>
      <w:r>
        <w:rPr>
          <w:rFonts w:eastAsiaTheme="majorEastAsia" w:cstheme="majorBidi"/>
          <w:bCs/>
          <w:spacing w:val="15"/>
          <w:szCs w:val="28"/>
        </w:rPr>
        <w:t xml:space="preserve"> </w:t>
      </w:r>
      <w:r w:rsidRPr="003321AE">
        <w:rPr>
          <w:rFonts w:eastAsiaTheme="majorEastAsia" w:cstheme="majorBidi"/>
          <w:bCs/>
          <w:spacing w:val="15"/>
          <w:szCs w:val="28"/>
        </w:rPr>
        <w:t>authority, conflict with existing law, and will ultimately harm the injured workers the system</w:t>
      </w:r>
      <w:r>
        <w:rPr>
          <w:rFonts w:eastAsiaTheme="majorEastAsia" w:cstheme="majorBidi"/>
          <w:bCs/>
          <w:spacing w:val="15"/>
          <w:szCs w:val="28"/>
        </w:rPr>
        <w:t xml:space="preserve"> </w:t>
      </w:r>
      <w:r w:rsidRPr="003321AE">
        <w:rPr>
          <w:rFonts w:eastAsiaTheme="majorEastAsia" w:cstheme="majorBidi"/>
          <w:bCs/>
          <w:spacing w:val="15"/>
          <w:szCs w:val="28"/>
        </w:rPr>
        <w:t>exists to protect.</w:t>
      </w:r>
    </w:p>
    <w:p w14:paraId="2D258C77" w14:textId="77777777" w:rsidR="000340B3" w:rsidRDefault="000340B3" w:rsidP="008D6187">
      <w:pPr>
        <w:spacing w:after="0" w:line="240" w:lineRule="auto"/>
        <w:contextualSpacing/>
        <w:rPr>
          <w:rStyle w:val="Heading1Char"/>
          <w:b w:val="0"/>
          <w:bCs/>
        </w:rPr>
      </w:pPr>
    </w:p>
    <w:p w14:paraId="237EF911" w14:textId="3B988B90" w:rsidR="003321AE" w:rsidRPr="003321AE" w:rsidRDefault="003321AE" w:rsidP="003321AE">
      <w:pPr>
        <w:spacing w:after="0" w:line="240" w:lineRule="auto"/>
        <w:contextualSpacing/>
        <w:rPr>
          <w:rFonts w:eastAsiaTheme="majorEastAsia" w:cstheme="majorBidi"/>
          <w:bCs/>
          <w:spacing w:val="15"/>
          <w:szCs w:val="28"/>
        </w:rPr>
      </w:pPr>
      <w:r w:rsidRPr="003321AE">
        <w:rPr>
          <w:rFonts w:eastAsiaTheme="majorEastAsia" w:cstheme="majorBidi"/>
          <w:bCs/>
          <w:spacing w:val="15"/>
          <w:szCs w:val="28"/>
        </w:rPr>
        <w:t xml:space="preserve">I believe that there are clearer and tetter alternatives that allow the same goals to be </w:t>
      </w:r>
      <w:proofErr w:type="gramStart"/>
      <w:r w:rsidRPr="003321AE">
        <w:rPr>
          <w:rFonts w:eastAsiaTheme="majorEastAsia" w:cstheme="majorBidi"/>
          <w:bCs/>
          <w:spacing w:val="15"/>
          <w:szCs w:val="28"/>
        </w:rPr>
        <w:t>met, and</w:t>
      </w:r>
      <w:proofErr w:type="gramEnd"/>
      <w:r>
        <w:rPr>
          <w:rFonts w:eastAsiaTheme="majorEastAsia" w:cstheme="majorBidi"/>
          <w:bCs/>
          <w:spacing w:val="15"/>
          <w:szCs w:val="28"/>
        </w:rPr>
        <w:t xml:space="preserve"> </w:t>
      </w:r>
      <w:r w:rsidRPr="003321AE">
        <w:rPr>
          <w:rFonts w:eastAsiaTheme="majorEastAsia" w:cstheme="majorBidi"/>
          <w:bCs/>
          <w:spacing w:val="15"/>
          <w:szCs w:val="28"/>
        </w:rPr>
        <w:t>should be further evaluated before implementing new regulations that can drastically impact a</w:t>
      </w:r>
      <w:r>
        <w:rPr>
          <w:rFonts w:eastAsiaTheme="majorEastAsia" w:cstheme="majorBidi"/>
          <w:bCs/>
          <w:spacing w:val="15"/>
          <w:szCs w:val="28"/>
        </w:rPr>
        <w:t xml:space="preserve"> </w:t>
      </w:r>
      <w:r w:rsidRPr="003321AE">
        <w:rPr>
          <w:rFonts w:eastAsiaTheme="majorEastAsia" w:cstheme="majorBidi"/>
          <w:bCs/>
          <w:spacing w:val="15"/>
          <w:szCs w:val="28"/>
        </w:rPr>
        <w:t>system that, while imperfect, does it's best to provide the most balance approach to</w:t>
      </w:r>
      <w:r>
        <w:rPr>
          <w:rFonts w:eastAsiaTheme="majorEastAsia" w:cstheme="majorBidi"/>
          <w:bCs/>
          <w:spacing w:val="15"/>
          <w:szCs w:val="28"/>
        </w:rPr>
        <w:t xml:space="preserve"> </w:t>
      </w:r>
      <w:r w:rsidRPr="003321AE">
        <w:rPr>
          <w:rFonts w:eastAsiaTheme="majorEastAsia" w:cstheme="majorBidi"/>
          <w:bCs/>
          <w:spacing w:val="15"/>
          <w:szCs w:val="28"/>
        </w:rPr>
        <w:t xml:space="preserve">representation in an increasingly </w:t>
      </w:r>
      <w:proofErr w:type="spellStart"/>
      <w:r w:rsidRPr="003321AE">
        <w:rPr>
          <w:rFonts w:eastAsiaTheme="majorEastAsia" w:cstheme="majorBidi"/>
          <w:bCs/>
          <w:spacing w:val="15"/>
          <w:szCs w:val="28"/>
        </w:rPr>
        <w:t>contested</w:t>
      </w:r>
      <w:proofErr w:type="spellEnd"/>
      <w:r w:rsidRPr="003321AE">
        <w:rPr>
          <w:rFonts w:eastAsiaTheme="majorEastAsia" w:cstheme="majorBidi"/>
          <w:bCs/>
          <w:spacing w:val="15"/>
          <w:szCs w:val="28"/>
        </w:rPr>
        <w:t xml:space="preserve"> area of litigation.</w:t>
      </w:r>
    </w:p>
    <w:p w14:paraId="2EF11E00" w14:textId="77777777" w:rsidR="003321AE" w:rsidRDefault="003321AE" w:rsidP="003321AE">
      <w:pPr>
        <w:spacing w:after="0" w:line="240" w:lineRule="auto"/>
        <w:contextualSpacing/>
        <w:rPr>
          <w:rFonts w:eastAsiaTheme="majorEastAsia" w:cstheme="majorBidi"/>
          <w:bCs/>
          <w:spacing w:val="15"/>
          <w:szCs w:val="28"/>
        </w:rPr>
      </w:pPr>
    </w:p>
    <w:p w14:paraId="6A41BFE1" w14:textId="209B0380" w:rsidR="003321AE" w:rsidRDefault="003321AE" w:rsidP="003321AE">
      <w:pPr>
        <w:spacing w:after="0" w:line="240" w:lineRule="auto"/>
        <w:contextualSpacing/>
        <w:rPr>
          <w:rStyle w:val="Heading1Char"/>
          <w:b w:val="0"/>
          <w:bCs/>
        </w:rPr>
      </w:pPr>
      <w:r w:rsidRPr="003321AE">
        <w:rPr>
          <w:rFonts w:eastAsiaTheme="majorEastAsia" w:cstheme="majorBidi"/>
          <w:bCs/>
          <w:spacing w:val="15"/>
          <w:szCs w:val="28"/>
        </w:rPr>
        <w:t>I respectfully urge the Administrative Director to withdraw the proposed regulation and engage</w:t>
      </w:r>
      <w:r>
        <w:rPr>
          <w:rFonts w:eastAsiaTheme="majorEastAsia" w:cstheme="majorBidi"/>
          <w:bCs/>
          <w:spacing w:val="15"/>
          <w:szCs w:val="28"/>
        </w:rPr>
        <w:t xml:space="preserve"> </w:t>
      </w:r>
      <w:r w:rsidRPr="003321AE">
        <w:rPr>
          <w:rFonts w:eastAsiaTheme="majorEastAsia" w:cstheme="majorBidi"/>
          <w:bCs/>
          <w:spacing w:val="15"/>
          <w:szCs w:val="28"/>
        </w:rPr>
        <w:t>with members of both the applicant and defendant's bar to develop a framework that serves all</w:t>
      </w:r>
      <w:r>
        <w:rPr>
          <w:rFonts w:eastAsiaTheme="majorEastAsia" w:cstheme="majorBidi"/>
          <w:bCs/>
          <w:spacing w:val="15"/>
          <w:szCs w:val="28"/>
        </w:rPr>
        <w:t xml:space="preserve"> </w:t>
      </w:r>
      <w:r w:rsidRPr="003321AE">
        <w:rPr>
          <w:rFonts w:eastAsiaTheme="majorEastAsia" w:cstheme="majorBidi"/>
          <w:bCs/>
          <w:spacing w:val="15"/>
          <w:szCs w:val="28"/>
        </w:rPr>
        <w:t>system participants, while protecting injured workers' access to justice.</w:t>
      </w:r>
    </w:p>
    <w:p w14:paraId="1D547946" w14:textId="77777777" w:rsidR="000340B3" w:rsidRPr="00AB0AB9" w:rsidRDefault="000340B3" w:rsidP="008D6187">
      <w:pPr>
        <w:spacing w:after="0" w:line="240" w:lineRule="auto"/>
        <w:contextualSpacing/>
        <w:rPr>
          <w:rStyle w:val="Heading1Char"/>
          <w:b w:val="0"/>
          <w:bCs/>
        </w:rPr>
      </w:pPr>
    </w:p>
    <w:p w14:paraId="0607094F" w14:textId="23E283D4" w:rsidR="003D7F3E" w:rsidRDefault="003D7F3E" w:rsidP="002101B3">
      <w:pPr>
        <w:rPr>
          <w:rStyle w:val="Heading1Char"/>
        </w:rPr>
      </w:pPr>
      <w:r>
        <w:rPr>
          <w:rStyle w:val="Heading1Char"/>
        </w:rPr>
        <w:t>_______________________________________________________________</w:t>
      </w:r>
    </w:p>
    <w:p w14:paraId="0730DBB3" w14:textId="35A7EB9F" w:rsidR="00315DBA" w:rsidRDefault="00315DBA" w:rsidP="002101B3">
      <w:r w:rsidRPr="00315DBA">
        <w:rPr>
          <w:rStyle w:val="Heading1Char"/>
        </w:rPr>
        <w:t>Marc S. Wiesner, Esq., Wiesner English</w:t>
      </w:r>
      <w:r>
        <w:rPr>
          <w:rStyle w:val="Heading1Char"/>
        </w:rPr>
        <w:tab/>
      </w:r>
      <w:r>
        <w:rPr>
          <w:rStyle w:val="Heading1Char"/>
        </w:rPr>
        <w:tab/>
      </w:r>
      <w:r w:rsidRPr="00315DBA">
        <w:t>February 4, 2026</w:t>
      </w:r>
    </w:p>
    <w:p w14:paraId="7B8BA647" w14:textId="47FDEA5E" w:rsidR="00315DBA" w:rsidRDefault="00315DBA" w:rsidP="0029286C">
      <w:r>
        <w:t>I have a range of concerns regarding proposed regulation 9795.6. I realize the Legislature has charged the AD with determining “the range of reasonable fees to be paid.” My concerns center around (1) the scope of the proposed regulation, (2) the lack of granularity in the proposal, (3) the omission of adjustment mechanisms both geographic and temporal.</w:t>
      </w:r>
    </w:p>
    <w:p w14:paraId="67098E02" w14:textId="1A9E5A61" w:rsidR="00315DBA" w:rsidRPr="0029286C" w:rsidRDefault="00315DBA" w:rsidP="0029286C">
      <w:pPr>
        <w:rPr>
          <w:b/>
          <w:bCs/>
        </w:rPr>
      </w:pPr>
      <w:r>
        <w:rPr>
          <w:b/>
          <w:bCs/>
        </w:rPr>
        <w:t>(1) Regarding the scope of the proposed regulation:</w:t>
      </w:r>
    </w:p>
    <w:p w14:paraId="4BCC56DA" w14:textId="73D056C9" w:rsidR="00315DBA" w:rsidRDefault="00315DBA" w:rsidP="0029286C">
      <w:r>
        <w:lastRenderedPageBreak/>
        <w:t xml:space="preserve">The Legislature charged the AD with determining the “range” of fees. The Legislature retained language in Labor Code section 5710 that the fee is “discretionary with, and, if allowed, shall be set by, the appeals board </w:t>
      </w:r>
      <w:proofErr w:type="gramStart"/>
      <w:r>
        <w:t>. . . .</w:t>
      </w:r>
      <w:proofErr w:type="gramEnd"/>
      <w:r>
        <w:t xml:space="preserve">” In so doing, the Legislature ensured the Appeals Board retained jurisdiction on any matters outside the range of reasonable fees. The proposed regulation goes far beyond determining the range of reasonable fees. In the proposed regulation, a given attorney is provided a cap on their </w:t>
      </w:r>
      <w:proofErr w:type="gramStart"/>
      <w:r>
        <w:t>fees;</w:t>
      </w:r>
      <w:proofErr w:type="gramEnd"/>
      <w:r>
        <w:t xml:space="preserve"> not a range. And this cap is based solely on (a) specialist certification or (b) whether counsel has more or less than 5 years practice or (c) whether this is a non-attorney representative. If I defend a client at deposition, I do not have a range of fees depending on the complexity of the case, use of an interpreter, travel time, or any factor. I have a single fee either (a) or (b) or (c).</w:t>
      </w:r>
    </w:p>
    <w:p w14:paraId="463A36D2" w14:textId="11292DD7" w:rsidR="00315DBA" w:rsidRDefault="00315DBA" w:rsidP="0029286C">
      <w:r>
        <w:t xml:space="preserve">The regulation goes farther than the proposed goal-posting method of setting fees. It defines what an attorney is in terms that do not align with Labor Code section 5710. LC 5710 provides a reasonable attorney’s fee for a deponent “represented by an attorney licensed by the State Bar” of California. Proposed reg 9795.6 requires the attorney have an </w:t>
      </w:r>
      <w:r>
        <w:rPr>
          <w:i/>
          <w:iCs/>
        </w:rPr>
        <w:t>active</w:t>
      </w:r>
      <w:r>
        <w:t xml:space="preserve"> license and be </w:t>
      </w:r>
      <w:r>
        <w:rPr>
          <w:i/>
          <w:iCs/>
        </w:rPr>
        <w:t>in good standing</w:t>
      </w:r>
      <w:r>
        <w:t>. This requirements beyond 5710 are vague and unnecessary to determining a range of reasonable fees.</w:t>
      </w:r>
    </w:p>
    <w:p w14:paraId="747A0436" w14:textId="5769CEA3" w:rsidR="00315DBA" w:rsidRDefault="00315DBA" w:rsidP="0029286C">
      <w:r>
        <w:t xml:space="preserve">Likewise, the Incremental Billing Requirement steps beyond the AD’s charge. Actual time spent reasonably preparing the employee should include the attorney preparing his or her file for the deposition. It should include responding to prohibited interrogators that may arise. Review of the deposition transcript is crucial lest the employee be effectively deprived of that right provided by the Code of Civil Procedure (Cite?). As others have said, there are times when depositions are repeatedly canceled by defendant. Sometimes for good reason. Sometimes for no better reason than defense counsel decided they’d rather take a Friday </w:t>
      </w:r>
      <w:proofErr w:type="gramStart"/>
      <w:r>
        <w:t>off</w:t>
      </w:r>
      <w:proofErr w:type="gramEnd"/>
      <w:r>
        <w:t xml:space="preserve"> or a defense-scheduled interpreter fails to appear. Applicant attorneys set aside several hours for the deposition. We schedule meetings, consultations, hearings, and other depositions in reliance that a noticed deposition will proceed. The proposed regulation would let a defendant cancel a deposition half an hour after the start time and, because there was no “attending the deposition” that never went on the record, excuse that defendant’s refusal to pay.</w:t>
      </w:r>
    </w:p>
    <w:p w14:paraId="167F9A5E" w14:textId="0D24CA19" w:rsidR="00315DBA" w:rsidRDefault="00315DBA" w:rsidP="0029286C">
      <w:r>
        <w:t xml:space="preserve">There is also no basis in law to set a one-tenth billing increment. I understand that is a common practice in the world of insurance defense. We are not insurance defense attorneys. Interpreters under Rule 9795.3 are paid by the quarter-hour for travel and their professional services are billed as a half or full day (then hourly from there). Doctors are paid an ML204 as a two-hour minimum then by the quarter-hour. While the Insurance Defense industry might have generally opted to form their billing in this way </w:t>
      </w:r>
      <w:r>
        <w:lastRenderedPageBreak/>
        <w:t>for whatever reason they chose, such a model is not the norm across either legal or non-legal professions.</w:t>
      </w:r>
    </w:p>
    <w:p w14:paraId="35D6756C" w14:textId="365C4737" w:rsidR="00315DBA" w:rsidRDefault="00315DBA" w:rsidP="0029286C">
      <w:r>
        <w:t>Subdivision (e), again, goes beyond the scope of determining the range of reasonable fees. There is no requirement the non-handling defense attorney to identify themselves on the record as such. As a practitioner in the SF Bay Area where it is, from my experience, not the norm to have non-attorneys represent a client at a legal proceeding, this subdivision attempts to address what the Legislature might take up if fees for non-attorney representatives have become common despite Labor Code 5710(4).</w:t>
      </w:r>
    </w:p>
    <w:p w14:paraId="28617054" w14:textId="1A9A8E92" w:rsidR="00315DBA" w:rsidRDefault="00315DBA" w:rsidP="0029286C">
      <w:r>
        <w:t xml:space="preserve">The listing of non-compensable services, similarly, steps outside the directive from the legislators to determine a range of reasonable fees. This is what would not be subject to a fee, a matter the Appeals Board has jurisdiction for under 5710(4). The conflict is especially clear where 5710(5) authorizes the AD to adopt a “fee schedule” versus 5710(5) authorizing the AD to determine a “range of reasonable fees.” Whether, </w:t>
      </w:r>
      <w:proofErr w:type="gramStart"/>
      <w:r>
        <w:t>in a given</w:t>
      </w:r>
      <w:proofErr w:type="gramEnd"/>
      <w:r>
        <w:t xml:space="preserve"> case, file review, travel time or expenses, review of deposition transcripts, or administrative tasks should be allowed is, and should under the test of LC 5710(4), remain a matter for the appeals board.</w:t>
      </w:r>
    </w:p>
    <w:p w14:paraId="6F13B166" w14:textId="21B7934C" w:rsidR="00315DBA" w:rsidRDefault="00315DBA" w:rsidP="0029286C">
      <w:r>
        <w:t>That said, excluding these items creates a substantial risk of further limiting access to justice for employees or their dependents. File review, especially in complex cases, is necessary to adequately prepare a client in a way that’s meaningful and tailored to their case. Excluding travel time would impose barriers to representing injured workers in more rural areas where travel time is frequently necessary. Review of deposition transcripts is a witnesses’ right under the Code of Civil Procedure. In cases where an Applicant exercises this right, the attorney’s counsel is a necessary result of the Adjuster’s decision to depose the Applicant. Administrative and clerical tasks, in my office’s practice, are not a regular part of deposition billing. However, in cases where a deposition is regularly rescheduled by defense without good cause or the defense fails to appear for the deposition, they might certainly be indicated. Ultimately, whether billing should be allowable in a particular case should be determined by the Appeals Board as determined by the Legislature under Labor Code section 5710.</w:t>
      </w:r>
    </w:p>
    <w:p w14:paraId="71E10723" w14:textId="6C2D5234" w:rsidR="00315DBA" w:rsidRDefault="00315DBA" w:rsidP="0029286C">
      <w:r>
        <w:rPr>
          <w:b/>
          <w:bCs/>
        </w:rPr>
        <w:t>(2) Regarding the lack of granularity in the proposal:</w:t>
      </w:r>
    </w:p>
    <w:p w14:paraId="6ADB2E52" w14:textId="7A5D665F" w:rsidR="00315DBA" w:rsidRDefault="00315DBA" w:rsidP="0029286C">
      <w:r>
        <w:t xml:space="preserve">Given the tremendous number of applicant attorneys with 10, 15, 20 plus years’ experience, the limit to more or less than 5 years (or a certified specialist) fails to recognize the range of experience seen in the Applicant’s bar. More concerning, given the frequency that professional licenses are acquired when a person is younger, the decision to disregard more than 5 years’ experience will have a disproportionate, </w:t>
      </w:r>
      <w:r>
        <w:lastRenderedPageBreak/>
        <w:t>negative impact on older attorneys. There is a difference in skill between an attorney licensed for 5 or more years and an attorney licensed for 20 or more years.</w:t>
      </w:r>
    </w:p>
    <w:p w14:paraId="5CDF3D68" w14:textId="660F7737" w:rsidR="00315DBA" w:rsidRDefault="00315DBA" w:rsidP="0029286C">
      <w:r>
        <w:t>If the proposed regulation is going to be premised on years of experience, setting a based that increases by each year of experience would allow for more specificity. An increase for whether someone is a Specialist or not would allow that certification to be recognized.</w:t>
      </w:r>
    </w:p>
    <w:p w14:paraId="6B068026" w14:textId="4F5AB646" w:rsidR="00315DBA" w:rsidRPr="0029286C" w:rsidRDefault="00315DBA" w:rsidP="0029286C">
      <w:pPr>
        <w:rPr>
          <w:b/>
          <w:bCs/>
        </w:rPr>
      </w:pPr>
      <w:r>
        <w:rPr>
          <w:b/>
          <w:bCs/>
        </w:rPr>
        <w:t>(3) Regarding the lack of adjustment mechanisms:</w:t>
      </w:r>
    </w:p>
    <w:p w14:paraId="0788BA66" w14:textId="0B7CD742" w:rsidR="00315DBA" w:rsidRDefault="00315DBA" w:rsidP="0029286C">
      <w:r>
        <w:t>The lack of regional adjustment fails to recognize the costs of living differences between rural and non-rural regions. Overhead is higher in larger cities. Costs of living, costs of employing staff, is often higher in non-rural regions. In the medical field, this is recognized in terms of relative value to adjust for inherent geographic differences in a range of business costs.</w:t>
      </w:r>
    </w:p>
    <w:p w14:paraId="7F88EDFD" w14:textId="0418989B" w:rsidR="00315DBA" w:rsidRDefault="00315DBA" w:rsidP="0029286C">
      <w:r>
        <w:t>Labor Code section 5710 required the AD to determine a range of reasonable fees by July 1, 2018. We are close to 8 years bast that deadline. That requirement was enacted by SB 1160 in 2016. It has taken a decade to reach proposed regulations. Costs of living and average weekly wages are dynamic. This is recognized by the Labor Code. Failing to recognize this fact in proposed reg 9795.6 risks stagnating fees against expected changes to costs of living, changes to average wages, changes to attorney billing practices for years if not decades at a stretch.</w:t>
      </w:r>
    </w:p>
    <w:p w14:paraId="1717E940" w14:textId="3EA33419" w:rsidR="00315DBA" w:rsidRPr="0029286C" w:rsidRDefault="00315DBA" w:rsidP="0029286C">
      <w:pPr>
        <w:rPr>
          <w:b/>
          <w:bCs/>
        </w:rPr>
      </w:pPr>
      <w:r>
        <w:rPr>
          <w:b/>
          <w:bCs/>
        </w:rPr>
        <w:t>In summation:</w:t>
      </w:r>
    </w:p>
    <w:p w14:paraId="607BAA94" w14:textId="161268FE" w:rsidR="00315DBA" w:rsidRDefault="00315DBA" w:rsidP="0029286C">
      <w:r>
        <w:t>Respectfully, most of the proposed regulation goes well beyond determining the range of reasonable fees to be paid. The portion of the proposed regulation addressing reasonable fees should be revised to provide more granularity and include mechanisms to adjust for changes in the economic landscape over time and regional differences.</w:t>
      </w:r>
    </w:p>
    <w:p w14:paraId="0EF4E04D" w14:textId="5B529DCE" w:rsidR="00315DBA" w:rsidRDefault="00315DBA" w:rsidP="0029286C">
      <w:r>
        <w:t xml:space="preserve">The portions of the proposed regulation going beyond the scope of range of reasonable fees, defining “attorney”, dealing with how the fee is billed, the disclosure requirement, the services that do and do not fall under the ambit of Labor Code section 5710, must remain the jurisdiction of the Appeals Board. That is not my opinion, that is provided by the text of Labor Code 5710. While the AD was charged with determining “the range of reasonable fees to be paid,” the allowance of a “reasonable . . . attorney’s fee </w:t>
      </w:r>
      <w:proofErr w:type="gramStart"/>
      <w:r>
        <w:t>. . . .</w:t>
      </w:r>
      <w:proofErr w:type="gramEnd"/>
      <w:r>
        <w:t xml:space="preserve"> shall be set </w:t>
      </w:r>
      <w:proofErr w:type="gramStart"/>
      <w:r>
        <w:t>by[</w:t>
      </w:r>
      <w:proofErr w:type="gramEnd"/>
      <w:r>
        <w:t xml:space="preserve">] the appeals board </w:t>
      </w:r>
      <w:proofErr w:type="gramStart"/>
      <w:r>
        <w:t>. . . .</w:t>
      </w:r>
      <w:proofErr w:type="gramEnd"/>
      <w:r>
        <w:t>” Anything outside the “range of reasonable fees,” e.g., what services would be subject to a fee, is a matter for the Appeals Board to determine, not the AD.</w:t>
      </w:r>
    </w:p>
    <w:p w14:paraId="345EC4CA" w14:textId="43753FAD" w:rsidR="00315DBA" w:rsidRDefault="00315DBA" w:rsidP="0029286C">
      <w:r>
        <w:lastRenderedPageBreak/>
        <w:t>Thank you for your time reviewing my comments above. It is my sincere hope that the thoughts above assist in refining the proposed regulation and bring it into closer alignment with the limited legislative mandate to “determine the range of reasonable fees to be paid” in a way that is easily implemented by the entire communities for years to come.</w:t>
      </w:r>
    </w:p>
    <w:p w14:paraId="7E9D9F84" w14:textId="77777777" w:rsidR="00315DBA" w:rsidRPr="00315DBA" w:rsidRDefault="00315DBA" w:rsidP="002101B3">
      <w:pPr>
        <w:rPr>
          <w:rStyle w:val="Heading1Char"/>
        </w:rPr>
      </w:pPr>
    </w:p>
    <w:p w14:paraId="712E95C2" w14:textId="6C6635B4" w:rsidR="00315DBA" w:rsidRPr="0088152E" w:rsidRDefault="00315DBA" w:rsidP="002101B3">
      <w:pPr>
        <w:rPr>
          <w:rStyle w:val="Heading1Char"/>
        </w:rPr>
      </w:pPr>
      <w:r w:rsidRPr="0088152E">
        <w:rPr>
          <w:rStyle w:val="Heading1Char"/>
        </w:rPr>
        <w:t>_______________________________________________________________</w:t>
      </w:r>
    </w:p>
    <w:p w14:paraId="6068375E" w14:textId="78690D42" w:rsidR="00FF4DB4" w:rsidRDefault="00FF4DB4" w:rsidP="002101B3">
      <w:r>
        <w:rPr>
          <w:rStyle w:val="Heading1Char"/>
        </w:rPr>
        <w:t>Christopher Canlas, Esq.</w:t>
      </w:r>
      <w:r>
        <w:rPr>
          <w:rStyle w:val="Heading1Char"/>
        </w:rPr>
        <w:tab/>
      </w:r>
      <w:r>
        <w:rPr>
          <w:rStyle w:val="Heading1Char"/>
        </w:rPr>
        <w:tab/>
      </w:r>
      <w:r>
        <w:rPr>
          <w:rStyle w:val="Heading1Char"/>
        </w:rPr>
        <w:tab/>
      </w:r>
      <w:r>
        <w:rPr>
          <w:rStyle w:val="Heading1Char"/>
        </w:rPr>
        <w:tab/>
      </w:r>
      <w:r>
        <w:rPr>
          <w:rStyle w:val="Heading1Char"/>
        </w:rPr>
        <w:tab/>
      </w:r>
      <w:r w:rsidRPr="00FF4DB4">
        <w:t>February 4, 2026</w:t>
      </w:r>
    </w:p>
    <w:p w14:paraId="5DF09613" w14:textId="77777777" w:rsidR="00FF4DB4" w:rsidRPr="00FF4DB4" w:rsidRDefault="00FF4DB4" w:rsidP="00FF4DB4">
      <w:pPr>
        <w:spacing w:after="0" w:line="240" w:lineRule="auto"/>
        <w:contextualSpacing/>
        <w:rPr>
          <w:rFonts w:eastAsiaTheme="majorEastAsia" w:cstheme="majorBidi"/>
          <w:spacing w:val="15"/>
          <w:szCs w:val="28"/>
        </w:rPr>
      </w:pPr>
      <w:r w:rsidRPr="00FF4DB4">
        <w:rPr>
          <w:rFonts w:eastAsiaTheme="majorEastAsia" w:cstheme="majorBidi"/>
          <w:spacing w:val="15"/>
          <w:szCs w:val="28"/>
        </w:rPr>
        <w:t>Objection to Proposed Allowable Fee Ranges and Maximum Caps</w:t>
      </w:r>
    </w:p>
    <w:p w14:paraId="71BA47D1" w14:textId="77777777" w:rsidR="00FF4DB4" w:rsidRPr="00FF4DB4" w:rsidRDefault="00FF4DB4" w:rsidP="00FF4DB4">
      <w:pPr>
        <w:spacing w:after="0" w:line="240" w:lineRule="auto"/>
        <w:contextualSpacing/>
        <w:rPr>
          <w:rFonts w:eastAsiaTheme="majorEastAsia" w:cstheme="majorBidi"/>
          <w:spacing w:val="15"/>
          <w:szCs w:val="28"/>
        </w:rPr>
      </w:pPr>
    </w:p>
    <w:p w14:paraId="126212DE" w14:textId="77777777" w:rsidR="00FF4DB4" w:rsidRPr="00FF4DB4" w:rsidRDefault="00FF4DB4" w:rsidP="00FF4DB4">
      <w:pPr>
        <w:spacing w:after="0" w:line="240" w:lineRule="auto"/>
        <w:contextualSpacing/>
        <w:rPr>
          <w:rFonts w:eastAsiaTheme="majorEastAsia" w:cstheme="majorBidi"/>
          <w:spacing w:val="15"/>
          <w:szCs w:val="28"/>
        </w:rPr>
      </w:pPr>
      <w:r w:rsidRPr="00FF4DB4">
        <w:rPr>
          <w:rFonts w:eastAsiaTheme="majorEastAsia" w:cstheme="majorBidi"/>
          <w:spacing w:val="15"/>
          <w:szCs w:val="28"/>
        </w:rPr>
        <w:t xml:space="preserve">I strongly object to the hourly rate caps proposed in Section 9795.6(b). These caps do not reflect the current market rate for specialized legal services and threaten the due process rights of injured workers and </w:t>
      </w:r>
      <w:proofErr w:type="gramStart"/>
      <w:r w:rsidRPr="00FF4DB4">
        <w:rPr>
          <w:rFonts w:eastAsiaTheme="majorEastAsia" w:cstheme="majorBidi"/>
          <w:spacing w:val="15"/>
          <w:szCs w:val="28"/>
        </w:rPr>
        <w:t>would .</w:t>
      </w:r>
      <w:proofErr w:type="gramEnd"/>
      <w:r w:rsidRPr="00FF4DB4">
        <w:rPr>
          <w:rFonts w:eastAsiaTheme="majorEastAsia" w:cstheme="majorBidi"/>
          <w:spacing w:val="15"/>
          <w:szCs w:val="28"/>
        </w:rPr>
        <w:t xml:space="preserve">  By capping fees at $400–$500 per hour, the regulations ignore the high overhead costs of maintaining a law practice in California. This may lead to experienced attorneys to decline complex cases, leaving injured workers with less competent representation.  Insurance carriers and employers often hire large firms with significant resources. Strict caps on the applicant’s side create an uneven playing field, as the defense is not bound by these same regulatory constraints when preparing their case. Over time, this creates a disparity where billion-dollar corporations can "out-litigate" injured workers who are limited to capped representation.  The proposed caps do not account for geographic cost-of-living differences across California or the specific complexity of certain catastrophic injury cases.  </w:t>
      </w:r>
    </w:p>
    <w:p w14:paraId="577A7E87" w14:textId="77777777" w:rsidR="00FF4DB4" w:rsidRPr="00FF4DB4" w:rsidRDefault="00FF4DB4" w:rsidP="00FF4DB4">
      <w:pPr>
        <w:spacing w:after="0" w:line="240" w:lineRule="auto"/>
        <w:contextualSpacing/>
        <w:rPr>
          <w:rFonts w:eastAsiaTheme="majorEastAsia" w:cstheme="majorBidi"/>
          <w:spacing w:val="15"/>
          <w:szCs w:val="28"/>
        </w:rPr>
      </w:pPr>
    </w:p>
    <w:p w14:paraId="1154DD82" w14:textId="77777777" w:rsidR="00FF4DB4" w:rsidRPr="00FF4DB4" w:rsidRDefault="00FF4DB4" w:rsidP="00FF4DB4">
      <w:pPr>
        <w:spacing w:after="0" w:line="240" w:lineRule="auto"/>
        <w:contextualSpacing/>
        <w:rPr>
          <w:rFonts w:eastAsiaTheme="majorEastAsia" w:cstheme="majorBidi"/>
          <w:spacing w:val="15"/>
          <w:szCs w:val="28"/>
        </w:rPr>
      </w:pPr>
      <w:r w:rsidRPr="00FF4DB4">
        <w:rPr>
          <w:rFonts w:eastAsiaTheme="majorEastAsia" w:cstheme="majorBidi"/>
          <w:spacing w:val="15"/>
          <w:szCs w:val="28"/>
        </w:rPr>
        <w:t>A more reasonable range of $450 per hour to $600 per hour based on experience and specialization is more reflective of current market rates. Static caps without automatic adjustments would harm applicants from receiving quality representation due to the compounding nature of inflation.  While $600 per hour may seem reasonable today, over time that value continues to diminish due to inflation and would erode the quality of representation without annual adjustments.     </w:t>
      </w:r>
    </w:p>
    <w:p w14:paraId="7FC27D3E" w14:textId="77777777" w:rsidR="00FF4DB4" w:rsidRPr="00FF4DB4" w:rsidRDefault="00FF4DB4" w:rsidP="00FF4DB4">
      <w:pPr>
        <w:spacing w:after="0" w:line="240" w:lineRule="auto"/>
        <w:contextualSpacing/>
        <w:rPr>
          <w:rFonts w:eastAsiaTheme="majorEastAsia" w:cstheme="majorBidi"/>
          <w:spacing w:val="15"/>
          <w:szCs w:val="28"/>
        </w:rPr>
      </w:pPr>
    </w:p>
    <w:p w14:paraId="634BBC7E" w14:textId="77777777" w:rsidR="00FF4DB4" w:rsidRPr="00FF4DB4" w:rsidRDefault="00FF4DB4" w:rsidP="00FF4DB4">
      <w:pPr>
        <w:spacing w:after="0" w:line="240" w:lineRule="auto"/>
        <w:contextualSpacing/>
        <w:rPr>
          <w:rFonts w:eastAsiaTheme="majorEastAsia" w:cstheme="majorBidi"/>
          <w:spacing w:val="15"/>
          <w:szCs w:val="28"/>
        </w:rPr>
      </w:pPr>
      <w:r w:rsidRPr="00FF4DB4">
        <w:rPr>
          <w:rFonts w:eastAsiaTheme="majorEastAsia" w:cstheme="majorBidi"/>
          <w:spacing w:val="15"/>
          <w:szCs w:val="28"/>
        </w:rPr>
        <w:t xml:space="preserve">I propose that any maximum fee ranges established be tied to SAWW.  Since workers compensation benefits are indexed to the SAWW, it makes sense that the costs of litigating those benefits move concurrently with state-wide wage growth on an annual basis.  </w:t>
      </w:r>
    </w:p>
    <w:p w14:paraId="6B8B091C" w14:textId="77777777" w:rsidR="00FF4DB4" w:rsidRPr="00FF4DB4" w:rsidRDefault="00FF4DB4" w:rsidP="00FF4DB4">
      <w:pPr>
        <w:spacing w:after="0" w:line="240" w:lineRule="auto"/>
        <w:contextualSpacing/>
        <w:rPr>
          <w:rFonts w:eastAsiaTheme="majorEastAsia" w:cstheme="majorBidi"/>
          <w:spacing w:val="15"/>
          <w:szCs w:val="28"/>
        </w:rPr>
      </w:pPr>
    </w:p>
    <w:p w14:paraId="4FE9611F" w14:textId="77777777" w:rsidR="00FF4DB4" w:rsidRPr="00FF4DB4" w:rsidRDefault="00FF4DB4" w:rsidP="00FF4DB4">
      <w:pPr>
        <w:spacing w:after="0" w:line="240" w:lineRule="auto"/>
        <w:contextualSpacing/>
        <w:rPr>
          <w:rFonts w:eastAsiaTheme="majorEastAsia" w:cstheme="majorBidi"/>
          <w:spacing w:val="15"/>
          <w:szCs w:val="28"/>
        </w:rPr>
      </w:pPr>
      <w:r w:rsidRPr="00FF4DB4">
        <w:rPr>
          <w:rFonts w:eastAsiaTheme="majorEastAsia" w:cstheme="majorBidi"/>
          <w:spacing w:val="15"/>
          <w:szCs w:val="28"/>
        </w:rPr>
        <w:t>Objection to Non-Compensable Services</w:t>
      </w:r>
    </w:p>
    <w:p w14:paraId="473FB61B" w14:textId="77777777" w:rsidR="00FF4DB4" w:rsidRPr="00FF4DB4" w:rsidRDefault="00FF4DB4" w:rsidP="00FF4DB4">
      <w:pPr>
        <w:spacing w:after="0" w:line="240" w:lineRule="auto"/>
        <w:contextualSpacing/>
        <w:rPr>
          <w:rFonts w:eastAsiaTheme="majorEastAsia" w:cstheme="majorBidi"/>
          <w:spacing w:val="15"/>
          <w:szCs w:val="28"/>
        </w:rPr>
      </w:pPr>
    </w:p>
    <w:p w14:paraId="723A0D76" w14:textId="77777777" w:rsidR="00FF4DB4" w:rsidRPr="00FF4DB4" w:rsidRDefault="00FF4DB4" w:rsidP="00FF4DB4">
      <w:pPr>
        <w:spacing w:after="0" w:line="240" w:lineRule="auto"/>
        <w:contextualSpacing/>
        <w:rPr>
          <w:rFonts w:eastAsiaTheme="majorEastAsia" w:cstheme="majorBidi"/>
          <w:spacing w:val="15"/>
          <w:szCs w:val="28"/>
        </w:rPr>
      </w:pPr>
      <w:r w:rsidRPr="00FF4DB4">
        <w:rPr>
          <w:rFonts w:eastAsiaTheme="majorEastAsia" w:cstheme="majorBidi"/>
          <w:spacing w:val="15"/>
          <w:szCs w:val="28"/>
        </w:rPr>
        <w:t>Section 9795.6(f) identifies several "non-compensable" services that are, in fact, essential to the diligent representation of an injured work</w:t>
      </w:r>
    </w:p>
    <w:p w14:paraId="38235809" w14:textId="77777777" w:rsidR="00FF4DB4" w:rsidRPr="00FF4DB4" w:rsidRDefault="00FF4DB4" w:rsidP="00FF4DB4">
      <w:pPr>
        <w:numPr>
          <w:ilvl w:val="0"/>
          <w:numId w:val="48"/>
        </w:numPr>
        <w:spacing w:after="0" w:line="240" w:lineRule="auto"/>
        <w:contextualSpacing/>
        <w:rPr>
          <w:rFonts w:eastAsiaTheme="majorEastAsia" w:cstheme="majorBidi"/>
          <w:spacing w:val="15"/>
          <w:szCs w:val="28"/>
        </w:rPr>
      </w:pPr>
      <w:r w:rsidRPr="00FF4DB4">
        <w:rPr>
          <w:rFonts w:eastAsiaTheme="majorEastAsia" w:cstheme="majorBidi"/>
          <w:spacing w:val="15"/>
          <w:szCs w:val="28"/>
        </w:rPr>
        <w:t xml:space="preserve">Travel Time and Expenses: By excluding travel time, the regulation unfairly penalizes attorneys who represent workers in rural areas or those required to travel to specific deposition locations chosen by the carrier. This creates "legal deserts" where injured workers cannot find local counsel willing to take their case.  Most depositions now are done through Zoom.  By establishing travel time and expense as non-compensable services, would weaponize the deposition process for Defense attorney and will create further litigation if the Defense attorney insists on an in-person deposition.  Excluding travel time ignores that travel in major metro areas can consist of significant time spent in traffic.  Applicant’s attorneys would essentially be forced to work for free at the behest of the Defendant.   This would </w:t>
      </w:r>
      <w:proofErr w:type="spellStart"/>
      <w:r w:rsidRPr="00FF4DB4">
        <w:rPr>
          <w:rFonts w:eastAsiaTheme="majorEastAsia" w:cstheme="majorBidi"/>
          <w:spacing w:val="15"/>
          <w:szCs w:val="28"/>
        </w:rPr>
        <w:t>inly</w:t>
      </w:r>
      <w:proofErr w:type="spellEnd"/>
      <w:r w:rsidRPr="00FF4DB4">
        <w:rPr>
          <w:rFonts w:eastAsiaTheme="majorEastAsia" w:cstheme="majorBidi"/>
          <w:spacing w:val="15"/>
          <w:szCs w:val="28"/>
        </w:rPr>
        <w:t xml:space="preserve"> further erode the quality and availability of Applicant representation.  </w:t>
      </w:r>
    </w:p>
    <w:p w14:paraId="3EF527F6" w14:textId="77777777" w:rsidR="00FF4DB4" w:rsidRPr="00FF4DB4" w:rsidRDefault="00FF4DB4" w:rsidP="00FF4DB4">
      <w:pPr>
        <w:numPr>
          <w:ilvl w:val="0"/>
          <w:numId w:val="48"/>
        </w:numPr>
        <w:spacing w:after="0" w:line="240" w:lineRule="auto"/>
        <w:contextualSpacing/>
        <w:rPr>
          <w:rFonts w:eastAsiaTheme="majorEastAsia" w:cstheme="majorBidi"/>
          <w:spacing w:val="15"/>
          <w:szCs w:val="28"/>
        </w:rPr>
      </w:pPr>
      <w:r w:rsidRPr="00FF4DB4">
        <w:rPr>
          <w:rFonts w:eastAsiaTheme="majorEastAsia" w:cstheme="majorBidi"/>
          <w:spacing w:val="15"/>
          <w:szCs w:val="28"/>
        </w:rPr>
        <w:t>Review of Deposition Transcripts: Categorizing the review of transcripts as non-compensable is a direct blow to the accuracy of the legal record. A deposition transcript can be used as evidence at trial; failing to compensate an attorney for reviewing and correcting this document puts the injured worker at risk of having inaccurate or misinterpreted testimony used against them.</w:t>
      </w:r>
    </w:p>
    <w:p w14:paraId="5E0AE846" w14:textId="77777777" w:rsidR="00FF4DB4" w:rsidRPr="00FF4DB4" w:rsidRDefault="00FF4DB4" w:rsidP="00FF4DB4">
      <w:pPr>
        <w:numPr>
          <w:ilvl w:val="0"/>
          <w:numId w:val="48"/>
        </w:numPr>
        <w:spacing w:after="0" w:line="240" w:lineRule="auto"/>
        <w:contextualSpacing/>
        <w:rPr>
          <w:rFonts w:eastAsiaTheme="majorEastAsia" w:cstheme="majorBidi"/>
          <w:spacing w:val="15"/>
          <w:szCs w:val="28"/>
        </w:rPr>
      </w:pPr>
      <w:r w:rsidRPr="00FF4DB4">
        <w:rPr>
          <w:rFonts w:eastAsiaTheme="majorEastAsia" w:cstheme="majorBidi"/>
          <w:spacing w:val="15"/>
          <w:szCs w:val="28"/>
        </w:rPr>
        <w:t>Impact on Preparation: Effective representation requires more than just sitting in a room. By excluding general file review and transcript review, the regulations encourage appearances where the attorney is less prepared, ultimately hurting the worker's chances of a fair settlement or award.</w:t>
      </w:r>
    </w:p>
    <w:p w14:paraId="637DB273" w14:textId="77777777" w:rsidR="00FF4DB4" w:rsidRPr="00FF4DB4" w:rsidRDefault="00FF4DB4" w:rsidP="00FF4DB4">
      <w:pPr>
        <w:spacing w:after="0" w:line="240" w:lineRule="auto"/>
        <w:contextualSpacing/>
        <w:rPr>
          <w:rFonts w:eastAsiaTheme="majorEastAsia" w:cstheme="majorBidi"/>
          <w:spacing w:val="15"/>
          <w:szCs w:val="28"/>
        </w:rPr>
      </w:pPr>
    </w:p>
    <w:p w14:paraId="6833CAA1" w14:textId="77777777" w:rsidR="00FF4DB4" w:rsidRPr="00FF4DB4" w:rsidRDefault="00FF4DB4" w:rsidP="00FF4DB4">
      <w:pPr>
        <w:spacing w:after="0" w:line="240" w:lineRule="auto"/>
        <w:contextualSpacing/>
        <w:rPr>
          <w:rFonts w:eastAsiaTheme="majorEastAsia" w:cstheme="majorBidi"/>
          <w:spacing w:val="15"/>
          <w:szCs w:val="28"/>
        </w:rPr>
      </w:pPr>
      <w:r w:rsidRPr="00FF4DB4">
        <w:rPr>
          <w:rFonts w:eastAsiaTheme="majorEastAsia" w:cstheme="majorBidi"/>
          <w:spacing w:val="15"/>
          <w:szCs w:val="28"/>
        </w:rPr>
        <w:t>Objection to Incremental Billing Requirements</w:t>
      </w:r>
    </w:p>
    <w:p w14:paraId="25F16F10" w14:textId="77777777" w:rsidR="00FF4DB4" w:rsidRPr="00FF4DB4" w:rsidRDefault="00FF4DB4" w:rsidP="00FF4DB4">
      <w:pPr>
        <w:spacing w:after="0" w:line="240" w:lineRule="auto"/>
        <w:contextualSpacing/>
        <w:rPr>
          <w:rFonts w:eastAsiaTheme="majorEastAsia" w:cstheme="majorBidi"/>
          <w:spacing w:val="15"/>
          <w:szCs w:val="28"/>
        </w:rPr>
      </w:pPr>
    </w:p>
    <w:p w14:paraId="3A3E73DB" w14:textId="77777777" w:rsidR="00FF4DB4" w:rsidRPr="00FF4DB4" w:rsidRDefault="00FF4DB4" w:rsidP="00FF4DB4">
      <w:pPr>
        <w:spacing w:after="0" w:line="240" w:lineRule="auto"/>
        <w:contextualSpacing/>
        <w:rPr>
          <w:rFonts w:eastAsiaTheme="majorEastAsia" w:cstheme="majorBidi"/>
          <w:spacing w:val="15"/>
          <w:szCs w:val="28"/>
        </w:rPr>
      </w:pPr>
      <w:r w:rsidRPr="00FF4DB4">
        <w:rPr>
          <w:rFonts w:eastAsiaTheme="majorEastAsia" w:cstheme="majorBidi"/>
          <w:spacing w:val="15"/>
          <w:szCs w:val="28"/>
        </w:rPr>
        <w:t xml:space="preserve">I object to the 0.1-hour incremental billing requirement in Section 9795.6(d). This standard fails to account for the 'pre-and-post' work necessary for every billable task, such as file retrieval and mental transition and recording. By mandating such small increments while simultaneously banning 'clerical' or 'administrative' time, the regulation effectively forces attorneys to perform uncompensated labor. This will discourage qualified attorneys from taking on workers' compensation matters where preparation is often done in intermittent, intense bursts rather than a single continuous block. Defense firms often use sophisticated software that captures every minute or allows for broader billing blocks, whereas these regulations impose a rigid, manual-style constraint on the worker's representative.  </w:t>
      </w:r>
    </w:p>
    <w:p w14:paraId="08EF777F" w14:textId="77777777" w:rsidR="00FF4DB4" w:rsidRPr="00FF4DB4" w:rsidRDefault="00FF4DB4" w:rsidP="00FF4DB4">
      <w:pPr>
        <w:spacing w:after="0" w:line="240" w:lineRule="auto"/>
        <w:contextualSpacing/>
        <w:rPr>
          <w:rFonts w:eastAsiaTheme="majorEastAsia" w:cstheme="majorBidi"/>
          <w:spacing w:val="15"/>
          <w:szCs w:val="28"/>
        </w:rPr>
      </w:pPr>
    </w:p>
    <w:p w14:paraId="65C7FBEE" w14:textId="77777777" w:rsidR="00FF4DB4" w:rsidRPr="00FF4DB4" w:rsidRDefault="00FF4DB4" w:rsidP="00FF4DB4">
      <w:pPr>
        <w:spacing w:after="0" w:line="240" w:lineRule="auto"/>
        <w:contextualSpacing/>
        <w:rPr>
          <w:rFonts w:eastAsiaTheme="majorEastAsia" w:cstheme="majorBidi"/>
          <w:spacing w:val="15"/>
          <w:szCs w:val="28"/>
        </w:rPr>
      </w:pPr>
      <w:r w:rsidRPr="00FF4DB4">
        <w:rPr>
          <w:rFonts w:eastAsiaTheme="majorEastAsia" w:cstheme="majorBidi"/>
          <w:spacing w:val="15"/>
          <w:szCs w:val="28"/>
        </w:rPr>
        <w:lastRenderedPageBreak/>
        <w:t xml:space="preserve">I propose a .25-hour billing increment.  This increment focuses on the balance between administrative efficiency, professional overhead, and the reality of legal preparation. This standard is frequently used in civil litigation and provides a more sustainable model than the </w:t>
      </w:r>
      <w:proofErr w:type="gramStart"/>
      <w:r w:rsidRPr="00FF4DB4">
        <w:rPr>
          <w:rFonts w:eastAsiaTheme="majorEastAsia" w:cstheme="majorBidi"/>
          <w:spacing w:val="15"/>
          <w:szCs w:val="28"/>
        </w:rPr>
        <w:t>0.1 hour</w:t>
      </w:r>
      <w:proofErr w:type="gramEnd"/>
      <w:r w:rsidRPr="00FF4DB4">
        <w:rPr>
          <w:rFonts w:eastAsiaTheme="majorEastAsia" w:cstheme="majorBidi"/>
          <w:spacing w:val="15"/>
          <w:szCs w:val="28"/>
        </w:rPr>
        <w:t xml:space="preserve"> increment. </w:t>
      </w:r>
    </w:p>
    <w:p w14:paraId="4418CD86" w14:textId="77777777" w:rsidR="00FF4DB4" w:rsidRPr="00FF4DB4" w:rsidRDefault="00FF4DB4" w:rsidP="00FF4DB4">
      <w:pPr>
        <w:spacing w:after="0" w:line="240" w:lineRule="auto"/>
        <w:contextualSpacing/>
        <w:rPr>
          <w:rFonts w:eastAsiaTheme="majorEastAsia" w:cstheme="majorBidi"/>
          <w:spacing w:val="15"/>
          <w:szCs w:val="28"/>
        </w:rPr>
      </w:pPr>
      <w:r w:rsidRPr="00FF4DB4">
        <w:rPr>
          <w:rFonts w:eastAsiaTheme="majorEastAsia" w:cstheme="majorBidi"/>
          <w:spacing w:val="15"/>
          <w:szCs w:val="28"/>
        </w:rPr>
        <w:t> </w:t>
      </w:r>
    </w:p>
    <w:p w14:paraId="06917562" w14:textId="7EDF7B1E" w:rsidR="00FF4DB4" w:rsidRPr="00FF4DB4" w:rsidRDefault="00FF4DB4" w:rsidP="00FF4DB4">
      <w:pPr>
        <w:spacing w:after="0" w:line="240" w:lineRule="auto"/>
        <w:contextualSpacing/>
        <w:rPr>
          <w:rFonts w:eastAsiaTheme="majorEastAsia" w:cstheme="majorBidi"/>
          <w:spacing w:val="15"/>
          <w:szCs w:val="28"/>
        </w:rPr>
      </w:pPr>
      <w:r w:rsidRPr="00FF4DB4">
        <w:rPr>
          <w:rFonts w:eastAsiaTheme="majorEastAsia" w:cstheme="majorBidi"/>
          <w:spacing w:val="15"/>
          <w:szCs w:val="28"/>
        </w:rPr>
        <w:t>The proposed regulations prioritize cost-saving for insurers over the protection of injured employees. The rigid billing increments and exclusion of necessary legal tasks will result in a lower standard of representation for California's injured workers.  While I appreciate the Department for trying to establish uniformity of rules relating to deposition</w:t>
      </w:r>
      <w:r w:rsidR="004D704D">
        <w:rPr>
          <w:rFonts w:eastAsiaTheme="majorEastAsia" w:cstheme="majorBidi"/>
          <w:spacing w:val="15"/>
          <w:szCs w:val="28"/>
        </w:rPr>
        <w:t>,</w:t>
      </w:r>
      <w:r w:rsidRPr="00FF4DB4">
        <w:rPr>
          <w:rFonts w:eastAsiaTheme="majorEastAsia" w:cstheme="majorBidi"/>
          <w:spacing w:val="15"/>
          <w:szCs w:val="28"/>
        </w:rPr>
        <w:t xml:space="preserve"> I urge the Department to reconsider these caps and include all necessary legal tasks as compensable services as well as consider the reasonable proposals included in my comments.</w:t>
      </w:r>
    </w:p>
    <w:p w14:paraId="63145B84" w14:textId="77777777" w:rsidR="00FF4DB4" w:rsidRDefault="00FF4DB4" w:rsidP="002101B3">
      <w:pPr>
        <w:rPr>
          <w:rStyle w:val="Heading1Char"/>
        </w:rPr>
      </w:pPr>
    </w:p>
    <w:p w14:paraId="20706BBD" w14:textId="4EA09420" w:rsidR="00FF4DB4" w:rsidRDefault="00FF4DB4" w:rsidP="002101B3">
      <w:pPr>
        <w:rPr>
          <w:rStyle w:val="Heading1Char"/>
        </w:rPr>
      </w:pPr>
      <w:r>
        <w:rPr>
          <w:rStyle w:val="Heading1Char"/>
        </w:rPr>
        <w:t>_______________________________________________________________</w:t>
      </w:r>
    </w:p>
    <w:p w14:paraId="783A7527" w14:textId="1920F555" w:rsidR="00F370DF" w:rsidRDefault="00F370DF" w:rsidP="002101B3">
      <w:r>
        <w:rPr>
          <w:rStyle w:val="Heading1Char"/>
        </w:rPr>
        <w:t>Eugene R. Oreck, Esq.</w:t>
      </w:r>
      <w:r>
        <w:rPr>
          <w:rStyle w:val="Heading1Char"/>
        </w:rPr>
        <w:tab/>
      </w:r>
      <w:r>
        <w:rPr>
          <w:rStyle w:val="Heading1Char"/>
        </w:rPr>
        <w:tab/>
      </w:r>
      <w:r>
        <w:rPr>
          <w:rStyle w:val="Heading1Char"/>
        </w:rPr>
        <w:tab/>
      </w:r>
      <w:r>
        <w:rPr>
          <w:rStyle w:val="Heading1Char"/>
        </w:rPr>
        <w:tab/>
      </w:r>
      <w:r>
        <w:rPr>
          <w:rStyle w:val="Heading1Char"/>
        </w:rPr>
        <w:tab/>
      </w:r>
      <w:r>
        <w:rPr>
          <w:rStyle w:val="Heading1Char"/>
        </w:rPr>
        <w:tab/>
      </w:r>
      <w:r w:rsidRPr="00F370DF">
        <w:t>February 4, 2026</w:t>
      </w:r>
    </w:p>
    <w:p w14:paraId="5D2A09A3" w14:textId="36805323" w:rsidR="00F370DF" w:rsidRDefault="00F370DF" w:rsidP="00F370DF">
      <w:pPr>
        <w:spacing w:after="0" w:line="240" w:lineRule="auto"/>
        <w:contextualSpacing/>
        <w:rPr>
          <w:rFonts w:eastAsiaTheme="majorEastAsia" w:cstheme="majorBidi"/>
          <w:bCs/>
          <w:spacing w:val="15"/>
          <w:szCs w:val="28"/>
        </w:rPr>
      </w:pPr>
      <w:r w:rsidRPr="00F370DF">
        <w:rPr>
          <w:rFonts w:eastAsiaTheme="majorEastAsia" w:cstheme="majorBidi"/>
          <w:bCs/>
          <w:spacing w:val="15"/>
          <w:szCs w:val="28"/>
        </w:rPr>
        <w:t>I hereby submit the following comments and objections to proposed Title 8, California Code of Regulations, Article 5.8, section 9795.6, governing attorney fees for injured worker depositions pursuant to Labor Code section 5710.</w:t>
      </w:r>
    </w:p>
    <w:p w14:paraId="14FC7FE2" w14:textId="77777777" w:rsidR="00F370DF" w:rsidRPr="00F370DF" w:rsidRDefault="00F370DF" w:rsidP="00F370DF">
      <w:pPr>
        <w:spacing w:after="0" w:line="240" w:lineRule="auto"/>
        <w:contextualSpacing/>
        <w:rPr>
          <w:rFonts w:eastAsiaTheme="majorEastAsia" w:cstheme="majorBidi"/>
          <w:bCs/>
          <w:spacing w:val="15"/>
          <w:szCs w:val="28"/>
        </w:rPr>
      </w:pPr>
    </w:p>
    <w:p w14:paraId="30C09486" w14:textId="554AED59" w:rsidR="00F370DF" w:rsidRDefault="00F370DF" w:rsidP="00F370DF">
      <w:pPr>
        <w:spacing w:after="0" w:line="240" w:lineRule="auto"/>
        <w:contextualSpacing/>
        <w:rPr>
          <w:rFonts w:eastAsiaTheme="majorEastAsia" w:cstheme="majorBidi"/>
          <w:bCs/>
          <w:spacing w:val="15"/>
          <w:szCs w:val="28"/>
        </w:rPr>
      </w:pPr>
      <w:r w:rsidRPr="00F370DF">
        <w:rPr>
          <w:rFonts w:eastAsiaTheme="majorEastAsia" w:cstheme="majorBidi"/>
          <w:bCs/>
          <w:spacing w:val="15"/>
          <w:szCs w:val="28"/>
        </w:rPr>
        <w:t>1. Hourly Rate:</w:t>
      </w:r>
    </w:p>
    <w:p w14:paraId="366BD655" w14:textId="77777777" w:rsidR="00F370DF" w:rsidRPr="00F370DF" w:rsidRDefault="00F370DF" w:rsidP="00F370DF">
      <w:pPr>
        <w:spacing w:after="0" w:line="240" w:lineRule="auto"/>
        <w:contextualSpacing/>
        <w:rPr>
          <w:rFonts w:eastAsiaTheme="majorEastAsia" w:cstheme="majorBidi"/>
          <w:bCs/>
          <w:spacing w:val="15"/>
          <w:szCs w:val="28"/>
        </w:rPr>
      </w:pPr>
    </w:p>
    <w:p w14:paraId="670E9824" w14:textId="1A45801D" w:rsidR="00F370DF" w:rsidRDefault="00F370DF" w:rsidP="00F370DF">
      <w:pPr>
        <w:spacing w:after="0" w:line="240" w:lineRule="auto"/>
        <w:contextualSpacing/>
        <w:rPr>
          <w:rFonts w:eastAsiaTheme="majorEastAsia" w:cstheme="majorBidi"/>
          <w:bCs/>
          <w:spacing w:val="15"/>
          <w:szCs w:val="28"/>
        </w:rPr>
      </w:pPr>
      <w:r w:rsidRPr="00F370DF">
        <w:rPr>
          <w:rFonts w:eastAsiaTheme="majorEastAsia" w:cstheme="majorBidi"/>
          <w:bCs/>
          <w:spacing w:val="15"/>
          <w:szCs w:val="28"/>
        </w:rPr>
        <w:t>A. Extensive Experience Should Be Deemed Equivalent to Specialization Certification</w:t>
      </w:r>
    </w:p>
    <w:p w14:paraId="3E7E29C1" w14:textId="77777777" w:rsidR="00F370DF" w:rsidRPr="00F370DF" w:rsidRDefault="00F370DF" w:rsidP="00F370DF">
      <w:pPr>
        <w:spacing w:after="0" w:line="240" w:lineRule="auto"/>
        <w:contextualSpacing/>
        <w:rPr>
          <w:rFonts w:eastAsiaTheme="majorEastAsia" w:cstheme="majorBidi"/>
          <w:bCs/>
          <w:spacing w:val="15"/>
          <w:szCs w:val="28"/>
        </w:rPr>
      </w:pPr>
    </w:p>
    <w:p w14:paraId="35EF9783" w14:textId="69194010" w:rsidR="00F370DF" w:rsidRPr="00F370DF" w:rsidRDefault="00F370DF" w:rsidP="00F370DF">
      <w:pPr>
        <w:spacing w:after="0" w:line="240" w:lineRule="auto"/>
        <w:contextualSpacing/>
        <w:rPr>
          <w:rFonts w:eastAsiaTheme="majorEastAsia" w:cstheme="majorBidi"/>
          <w:bCs/>
          <w:spacing w:val="15"/>
          <w:szCs w:val="28"/>
        </w:rPr>
      </w:pPr>
      <w:r w:rsidRPr="00F370DF">
        <w:rPr>
          <w:rFonts w:eastAsiaTheme="majorEastAsia" w:cstheme="majorBidi"/>
          <w:bCs/>
          <w:spacing w:val="15"/>
          <w:szCs w:val="28"/>
        </w:rPr>
        <w:t>The proposed regulation should expressly recognize that substantial, long-term experience in workers’ compensation practice is equivalent to formal specialization certification for purposes of determining the highest allowable hourly rate. Every WCAB district that has adopted deposition fee guidelines—including Oakland, Sacramento, Salinas, San Francisco, and Stockton—has done exactly that. Each has treated experience as a proxy for specialization, with the highest tier triggered by 10 years of workers’ compensation practice, regardless of whether the attorney holds a formal certification.</w:t>
      </w:r>
    </w:p>
    <w:p w14:paraId="0069E355" w14:textId="77777777" w:rsidR="00F370DF" w:rsidRDefault="00F370DF" w:rsidP="00F370DF">
      <w:pPr>
        <w:spacing w:after="0" w:line="240" w:lineRule="auto"/>
        <w:contextualSpacing/>
        <w:rPr>
          <w:rFonts w:eastAsiaTheme="majorEastAsia" w:cstheme="majorBidi"/>
          <w:bCs/>
          <w:spacing w:val="15"/>
          <w:szCs w:val="28"/>
        </w:rPr>
      </w:pPr>
    </w:p>
    <w:p w14:paraId="43944EC9" w14:textId="21BA3AAE" w:rsidR="00F370DF" w:rsidRPr="00F370DF" w:rsidRDefault="00F370DF" w:rsidP="00F370DF">
      <w:pPr>
        <w:spacing w:after="0" w:line="240" w:lineRule="auto"/>
        <w:contextualSpacing/>
        <w:rPr>
          <w:rFonts w:eastAsiaTheme="majorEastAsia" w:cstheme="majorBidi"/>
          <w:bCs/>
          <w:spacing w:val="15"/>
          <w:szCs w:val="28"/>
        </w:rPr>
      </w:pPr>
      <w:r w:rsidRPr="00F370DF">
        <w:rPr>
          <w:rFonts w:eastAsiaTheme="majorEastAsia" w:cstheme="majorBidi"/>
          <w:bCs/>
          <w:spacing w:val="15"/>
          <w:szCs w:val="28"/>
        </w:rPr>
        <w:t xml:space="preserve">This approach reflects practical reality. In workers’ compensation, expertise is earned through volume, repetition, and adjudicatory exposure, not merely through testing or credentialing. Attorneys who have practiced exclusively before the WCAB for decades, tried numerous cases, taken countless </w:t>
      </w:r>
      <w:r w:rsidRPr="00F370DF">
        <w:rPr>
          <w:rFonts w:eastAsiaTheme="majorEastAsia" w:cstheme="majorBidi"/>
          <w:bCs/>
          <w:spacing w:val="15"/>
          <w:szCs w:val="28"/>
        </w:rPr>
        <w:lastRenderedPageBreak/>
        <w:t>depositions, and appeared regularly before judges necessarily possess a level of subject-matter mastery that equals—or exceeds—that of formally certified specialists. By contrast, the proposed regulation would deny the highest rate to attorneys with decades of exclusive WCAB practice unless they also hold a specialization certificate. That result is arbitrary, inequitable, and untethered from actual competence.</w:t>
      </w:r>
    </w:p>
    <w:p w14:paraId="36EC824B" w14:textId="77777777" w:rsidR="00F370DF" w:rsidRDefault="00F370DF" w:rsidP="00F370DF">
      <w:pPr>
        <w:spacing w:after="0" w:line="240" w:lineRule="auto"/>
        <w:contextualSpacing/>
        <w:rPr>
          <w:rFonts w:eastAsiaTheme="majorEastAsia" w:cstheme="majorBidi"/>
          <w:bCs/>
          <w:spacing w:val="15"/>
          <w:szCs w:val="28"/>
        </w:rPr>
      </w:pPr>
    </w:p>
    <w:p w14:paraId="2B9F58D3" w14:textId="14485B8A" w:rsidR="00F370DF" w:rsidRPr="00F370DF" w:rsidRDefault="00F370DF" w:rsidP="00F370DF">
      <w:pPr>
        <w:spacing w:after="0" w:line="240" w:lineRule="auto"/>
        <w:contextualSpacing/>
        <w:rPr>
          <w:rFonts w:eastAsiaTheme="majorEastAsia" w:cstheme="majorBidi"/>
          <w:bCs/>
          <w:spacing w:val="15"/>
          <w:szCs w:val="28"/>
        </w:rPr>
      </w:pPr>
      <w:r w:rsidRPr="00F370DF">
        <w:rPr>
          <w:rFonts w:eastAsiaTheme="majorEastAsia" w:cstheme="majorBidi"/>
          <w:bCs/>
          <w:spacing w:val="15"/>
          <w:szCs w:val="28"/>
        </w:rPr>
        <w:t xml:space="preserve">By way of example, I have practiced workers’ compensation law for more than 35 years, exclusively representing injured workers, and served an additional five years as a part-time, Pro </w:t>
      </w:r>
      <w:proofErr w:type="spellStart"/>
      <w:r w:rsidRPr="00F370DF">
        <w:rPr>
          <w:rFonts w:eastAsiaTheme="majorEastAsia" w:cstheme="majorBidi"/>
          <w:bCs/>
          <w:spacing w:val="15"/>
          <w:szCs w:val="28"/>
        </w:rPr>
        <w:t>Tem</w:t>
      </w:r>
      <w:proofErr w:type="spellEnd"/>
      <w:r w:rsidRPr="00F370DF">
        <w:rPr>
          <w:rFonts w:eastAsiaTheme="majorEastAsia" w:cstheme="majorBidi"/>
          <w:bCs/>
          <w:spacing w:val="15"/>
          <w:szCs w:val="28"/>
        </w:rPr>
        <w:t xml:space="preserve"> Judge for the Oakland Board. Under the proposed regulation, that background would nevertheless be insufficient to qualify for the highest hourly rate. That outcome is not only unfair—it is illogical.</w:t>
      </w:r>
    </w:p>
    <w:p w14:paraId="4BB33E80" w14:textId="77777777" w:rsidR="00F370DF" w:rsidRDefault="00F370DF" w:rsidP="00F370DF">
      <w:pPr>
        <w:spacing w:after="0" w:line="240" w:lineRule="auto"/>
        <w:contextualSpacing/>
        <w:rPr>
          <w:rFonts w:eastAsiaTheme="majorEastAsia" w:cstheme="majorBidi"/>
          <w:bCs/>
          <w:spacing w:val="15"/>
          <w:szCs w:val="28"/>
        </w:rPr>
      </w:pPr>
    </w:p>
    <w:p w14:paraId="1B1F6E65" w14:textId="3DE9C18E" w:rsidR="00F370DF" w:rsidRDefault="00F370DF" w:rsidP="00F370DF">
      <w:pPr>
        <w:spacing w:after="0" w:line="240" w:lineRule="auto"/>
        <w:contextualSpacing/>
        <w:rPr>
          <w:rFonts w:eastAsiaTheme="majorEastAsia" w:cstheme="majorBidi"/>
          <w:bCs/>
          <w:spacing w:val="15"/>
          <w:szCs w:val="28"/>
        </w:rPr>
      </w:pPr>
      <w:r w:rsidRPr="00F370DF">
        <w:rPr>
          <w:rFonts w:eastAsiaTheme="majorEastAsia" w:cstheme="majorBidi"/>
          <w:bCs/>
          <w:spacing w:val="15"/>
          <w:szCs w:val="28"/>
        </w:rPr>
        <w:t>The regulation should instead adopt the well-established WCAB district model and expressly provide that a defined period of substantial workers’ compensation experience (e.g., 10–15 years) shall be deemed equivalent to specialization certification.</w:t>
      </w:r>
    </w:p>
    <w:p w14:paraId="3D407359" w14:textId="77777777" w:rsidR="00F370DF" w:rsidRPr="00F370DF" w:rsidRDefault="00F370DF" w:rsidP="00F370DF">
      <w:pPr>
        <w:spacing w:after="0" w:line="240" w:lineRule="auto"/>
        <w:contextualSpacing/>
        <w:rPr>
          <w:rFonts w:eastAsiaTheme="majorEastAsia" w:cstheme="majorBidi"/>
          <w:bCs/>
          <w:spacing w:val="15"/>
          <w:szCs w:val="28"/>
        </w:rPr>
      </w:pPr>
    </w:p>
    <w:p w14:paraId="1FDAE712" w14:textId="6C95EBEE" w:rsidR="00F370DF" w:rsidRPr="00F370DF" w:rsidRDefault="00F370DF" w:rsidP="00F370DF">
      <w:pPr>
        <w:spacing w:after="0" w:line="240" w:lineRule="auto"/>
        <w:contextualSpacing/>
        <w:rPr>
          <w:rFonts w:eastAsiaTheme="majorEastAsia" w:cstheme="majorBidi"/>
          <w:bCs/>
          <w:spacing w:val="15"/>
          <w:szCs w:val="28"/>
        </w:rPr>
      </w:pPr>
      <w:r w:rsidRPr="00F370DF">
        <w:rPr>
          <w:rFonts w:eastAsiaTheme="majorEastAsia" w:cstheme="majorBidi"/>
          <w:bCs/>
          <w:spacing w:val="15"/>
          <w:szCs w:val="28"/>
        </w:rPr>
        <w:t>B. The Maximum Hourly Rate Should Account for Inflation</w:t>
      </w:r>
    </w:p>
    <w:p w14:paraId="78C2710B" w14:textId="77777777" w:rsidR="00F370DF" w:rsidRDefault="00F370DF" w:rsidP="00F370DF">
      <w:pPr>
        <w:spacing w:after="0" w:line="240" w:lineRule="auto"/>
        <w:contextualSpacing/>
        <w:rPr>
          <w:rFonts w:eastAsiaTheme="majorEastAsia" w:cstheme="majorBidi"/>
          <w:bCs/>
          <w:spacing w:val="15"/>
          <w:szCs w:val="28"/>
        </w:rPr>
      </w:pPr>
    </w:p>
    <w:p w14:paraId="2BDF50DE" w14:textId="77A10ED1" w:rsidR="00F370DF" w:rsidRPr="00F370DF" w:rsidRDefault="00F370DF" w:rsidP="00F370DF">
      <w:pPr>
        <w:spacing w:after="0" w:line="240" w:lineRule="auto"/>
        <w:contextualSpacing/>
        <w:rPr>
          <w:rFonts w:eastAsiaTheme="majorEastAsia" w:cstheme="majorBidi"/>
          <w:bCs/>
          <w:spacing w:val="15"/>
          <w:szCs w:val="28"/>
        </w:rPr>
      </w:pPr>
      <w:r w:rsidRPr="00F370DF">
        <w:rPr>
          <w:rFonts w:eastAsiaTheme="majorEastAsia" w:cstheme="majorBidi"/>
          <w:bCs/>
          <w:spacing w:val="15"/>
          <w:szCs w:val="28"/>
        </w:rPr>
        <w:t>The proposed regulation should also recognize inflation and set the highest hourly rate at no less than $550 per hour. When the Oakland WCAB first issued its Deposition Fee Guidelines approximately 13 years ago, the highest allowable rate was $400/hour, a rate to which I was entitled based on my experience at that time. Adjusted for inflation, that same $400 rate now equates to approximately $570/hour. Accordingly, a maximum rate set below $550/hour figure would represent a real-dollar reduction from what experienced applicant attorneys were paid more than a decade ago. That is neither reasonable nor sustainable, particularly given the increased complexity of modern workers’ compensation litigation.</w:t>
      </w:r>
    </w:p>
    <w:p w14:paraId="578F0806" w14:textId="77777777" w:rsidR="00F370DF" w:rsidRDefault="00F370DF" w:rsidP="00F370DF">
      <w:pPr>
        <w:spacing w:after="0" w:line="240" w:lineRule="auto"/>
        <w:contextualSpacing/>
        <w:rPr>
          <w:rFonts w:eastAsiaTheme="majorEastAsia" w:cstheme="majorBidi"/>
          <w:bCs/>
          <w:spacing w:val="15"/>
          <w:szCs w:val="28"/>
        </w:rPr>
      </w:pPr>
    </w:p>
    <w:p w14:paraId="312E1863" w14:textId="45B8A497" w:rsidR="00F370DF" w:rsidRPr="00F370DF" w:rsidRDefault="00F370DF" w:rsidP="00F370DF">
      <w:pPr>
        <w:spacing w:after="0" w:line="240" w:lineRule="auto"/>
        <w:contextualSpacing/>
        <w:rPr>
          <w:rFonts w:eastAsiaTheme="majorEastAsia" w:cstheme="majorBidi"/>
          <w:bCs/>
          <w:spacing w:val="15"/>
          <w:szCs w:val="28"/>
        </w:rPr>
      </w:pPr>
      <w:r w:rsidRPr="00F370DF">
        <w:rPr>
          <w:rFonts w:eastAsiaTheme="majorEastAsia" w:cstheme="majorBidi"/>
          <w:bCs/>
          <w:spacing w:val="15"/>
          <w:szCs w:val="28"/>
        </w:rPr>
        <w:t>C. The Regulation Should Include an Automatic Inflation Adjustment</w:t>
      </w:r>
    </w:p>
    <w:p w14:paraId="1EA1B308" w14:textId="77777777" w:rsidR="00F370DF" w:rsidRDefault="00F370DF" w:rsidP="00F370DF">
      <w:pPr>
        <w:spacing w:after="0" w:line="240" w:lineRule="auto"/>
        <w:contextualSpacing/>
        <w:rPr>
          <w:rFonts w:eastAsiaTheme="majorEastAsia" w:cstheme="majorBidi"/>
          <w:bCs/>
          <w:spacing w:val="15"/>
          <w:szCs w:val="28"/>
        </w:rPr>
      </w:pPr>
    </w:p>
    <w:p w14:paraId="506A493C" w14:textId="4D53B05D" w:rsidR="00F370DF" w:rsidRPr="00F370DF" w:rsidRDefault="00F370DF" w:rsidP="00F370DF">
      <w:pPr>
        <w:spacing w:after="0" w:line="240" w:lineRule="auto"/>
        <w:contextualSpacing/>
        <w:rPr>
          <w:rFonts w:eastAsiaTheme="majorEastAsia" w:cstheme="majorBidi"/>
          <w:bCs/>
          <w:spacing w:val="15"/>
          <w:szCs w:val="28"/>
        </w:rPr>
      </w:pPr>
      <w:r w:rsidRPr="00F370DF">
        <w:rPr>
          <w:rFonts w:eastAsiaTheme="majorEastAsia" w:cstheme="majorBidi"/>
          <w:bCs/>
          <w:spacing w:val="15"/>
          <w:szCs w:val="28"/>
        </w:rPr>
        <w:t xml:space="preserve">The regulation should further include a modest, built-in inflation adjustment. In practice, defense counsel routinely </w:t>
      </w:r>
      <w:proofErr w:type="gramStart"/>
      <w:r w:rsidRPr="00F370DF">
        <w:rPr>
          <w:rFonts w:eastAsiaTheme="majorEastAsia" w:cstheme="majorBidi"/>
          <w:bCs/>
          <w:spacing w:val="15"/>
          <w:szCs w:val="28"/>
        </w:rPr>
        <w:t>treat</w:t>
      </w:r>
      <w:proofErr w:type="gramEnd"/>
      <w:r w:rsidRPr="00F370DF">
        <w:rPr>
          <w:rFonts w:eastAsiaTheme="majorEastAsia" w:cstheme="majorBidi"/>
          <w:bCs/>
          <w:spacing w:val="15"/>
          <w:szCs w:val="28"/>
        </w:rPr>
        <w:t xml:space="preserve"> outdated district fee guidelines—particularly the $400/hour figure—as immutable ceilings, notwithstanding the passage of time and rising costs. Given the unlikelihood that deposition fee regulations will be revisited frequently, the regulation should provide for automatic incremental increases, such as $10 per hour annually for at least five years. This represents roughly a 2% annual increase, which would </w:t>
      </w:r>
      <w:r w:rsidRPr="00F370DF">
        <w:rPr>
          <w:rFonts w:eastAsiaTheme="majorEastAsia" w:cstheme="majorBidi"/>
          <w:bCs/>
          <w:spacing w:val="15"/>
          <w:szCs w:val="28"/>
        </w:rPr>
        <w:lastRenderedPageBreak/>
        <w:t>only partially offset inflation while providing predictability and fairness to all parties.</w:t>
      </w:r>
    </w:p>
    <w:p w14:paraId="24FF49E2" w14:textId="77777777" w:rsidR="00F370DF" w:rsidRDefault="00F370DF" w:rsidP="00F370DF">
      <w:pPr>
        <w:spacing w:after="0" w:line="240" w:lineRule="auto"/>
        <w:contextualSpacing/>
        <w:rPr>
          <w:rFonts w:eastAsiaTheme="majorEastAsia" w:cstheme="majorBidi"/>
          <w:bCs/>
          <w:spacing w:val="15"/>
          <w:szCs w:val="28"/>
        </w:rPr>
      </w:pPr>
    </w:p>
    <w:p w14:paraId="18885047" w14:textId="7F06051E" w:rsidR="00F370DF" w:rsidRPr="00F370DF" w:rsidRDefault="00F370DF" w:rsidP="00F370DF">
      <w:pPr>
        <w:spacing w:after="0" w:line="240" w:lineRule="auto"/>
        <w:contextualSpacing/>
        <w:rPr>
          <w:rFonts w:eastAsiaTheme="majorEastAsia" w:cstheme="majorBidi"/>
          <w:bCs/>
          <w:spacing w:val="15"/>
          <w:szCs w:val="28"/>
        </w:rPr>
      </w:pPr>
      <w:r w:rsidRPr="00F370DF">
        <w:rPr>
          <w:rFonts w:eastAsiaTheme="majorEastAsia" w:cstheme="majorBidi"/>
          <w:bCs/>
          <w:spacing w:val="15"/>
          <w:szCs w:val="28"/>
        </w:rPr>
        <w:t>2. File Review: </w:t>
      </w:r>
    </w:p>
    <w:p w14:paraId="316E1B6E" w14:textId="77777777" w:rsidR="00F370DF" w:rsidRDefault="00F370DF" w:rsidP="00F370DF">
      <w:pPr>
        <w:spacing w:after="0" w:line="240" w:lineRule="auto"/>
        <w:contextualSpacing/>
        <w:rPr>
          <w:rFonts w:eastAsiaTheme="majorEastAsia" w:cstheme="majorBidi"/>
          <w:bCs/>
          <w:spacing w:val="15"/>
          <w:szCs w:val="28"/>
        </w:rPr>
      </w:pPr>
    </w:p>
    <w:p w14:paraId="407C603A" w14:textId="64FF4E5C" w:rsidR="00F370DF" w:rsidRPr="00F370DF" w:rsidRDefault="00F370DF" w:rsidP="00F370DF">
      <w:pPr>
        <w:spacing w:after="0" w:line="240" w:lineRule="auto"/>
        <w:contextualSpacing/>
        <w:rPr>
          <w:rFonts w:eastAsiaTheme="majorEastAsia" w:cstheme="majorBidi"/>
          <w:bCs/>
          <w:spacing w:val="15"/>
          <w:szCs w:val="28"/>
        </w:rPr>
      </w:pPr>
      <w:r w:rsidRPr="00F370DF">
        <w:rPr>
          <w:rFonts w:eastAsiaTheme="majorEastAsia" w:cstheme="majorBidi"/>
          <w:bCs/>
          <w:spacing w:val="15"/>
          <w:szCs w:val="28"/>
        </w:rPr>
        <w:t xml:space="preserve">The regulation should expressly authorize up to 30 minutes of focused file review in connection with an injured workers deposition. No competent attorney—applicant or defense—would prepare a witness for deposition without first reviewing the file. Defense attorneys routinely bill for this time as a matter of course. Applicant attorneys are no different, and failure to conduct a focused, pre-deposition file review would fall below the standard of care. “Ongoing familiarity” with a case is not a substitute for targeted preparation immediately before a deposition. While I frequently spend more than an hour reviewing files, I generally limit my billing to no more than 30 minutes, which almost always understates the time </w:t>
      </w:r>
      <w:proofErr w:type="gramStart"/>
      <w:r w:rsidRPr="00F370DF">
        <w:rPr>
          <w:rFonts w:eastAsiaTheme="majorEastAsia" w:cstheme="majorBidi"/>
          <w:bCs/>
          <w:spacing w:val="15"/>
          <w:szCs w:val="28"/>
        </w:rPr>
        <w:t>actually required</w:t>
      </w:r>
      <w:proofErr w:type="gramEnd"/>
      <w:r w:rsidRPr="00F370DF">
        <w:rPr>
          <w:rFonts w:eastAsiaTheme="majorEastAsia" w:cstheme="majorBidi"/>
          <w:bCs/>
          <w:spacing w:val="15"/>
          <w:szCs w:val="28"/>
        </w:rPr>
        <w:t>.</w:t>
      </w:r>
    </w:p>
    <w:p w14:paraId="2E374E5F" w14:textId="77777777" w:rsidR="00F370DF" w:rsidRDefault="00F370DF" w:rsidP="00F370DF">
      <w:pPr>
        <w:spacing w:after="0" w:line="240" w:lineRule="auto"/>
        <w:contextualSpacing/>
        <w:rPr>
          <w:rFonts w:eastAsiaTheme="majorEastAsia" w:cstheme="majorBidi"/>
          <w:bCs/>
          <w:spacing w:val="15"/>
          <w:szCs w:val="28"/>
        </w:rPr>
      </w:pPr>
    </w:p>
    <w:p w14:paraId="7E845FE4" w14:textId="0B9D57A0" w:rsidR="00F370DF" w:rsidRPr="00F370DF" w:rsidRDefault="00F370DF" w:rsidP="00F370DF">
      <w:pPr>
        <w:spacing w:after="0" w:line="240" w:lineRule="auto"/>
        <w:contextualSpacing/>
        <w:rPr>
          <w:rFonts w:eastAsiaTheme="majorEastAsia" w:cstheme="majorBidi"/>
          <w:bCs/>
          <w:spacing w:val="15"/>
          <w:szCs w:val="28"/>
        </w:rPr>
      </w:pPr>
      <w:r w:rsidRPr="00F370DF">
        <w:rPr>
          <w:rFonts w:eastAsiaTheme="majorEastAsia" w:cstheme="majorBidi"/>
          <w:bCs/>
          <w:spacing w:val="15"/>
          <w:szCs w:val="28"/>
        </w:rPr>
        <w:t>3. Timely Payment </w:t>
      </w:r>
    </w:p>
    <w:p w14:paraId="684D51D6" w14:textId="77777777" w:rsidR="00F370DF" w:rsidRDefault="00F370DF" w:rsidP="00F370DF">
      <w:pPr>
        <w:spacing w:after="0" w:line="240" w:lineRule="auto"/>
        <w:contextualSpacing/>
        <w:rPr>
          <w:rFonts w:eastAsiaTheme="majorEastAsia" w:cstheme="majorBidi"/>
          <w:bCs/>
          <w:spacing w:val="15"/>
          <w:szCs w:val="28"/>
        </w:rPr>
      </w:pPr>
    </w:p>
    <w:p w14:paraId="375FB154" w14:textId="7ADC1638" w:rsidR="00F370DF" w:rsidRPr="00F370DF" w:rsidRDefault="00F370DF" w:rsidP="00F370DF">
      <w:pPr>
        <w:spacing w:after="0" w:line="240" w:lineRule="auto"/>
        <w:contextualSpacing/>
        <w:rPr>
          <w:rFonts w:eastAsiaTheme="majorEastAsia" w:cstheme="majorBidi"/>
          <w:bCs/>
          <w:spacing w:val="15"/>
          <w:szCs w:val="28"/>
        </w:rPr>
      </w:pPr>
      <w:r w:rsidRPr="00F370DF">
        <w:rPr>
          <w:rFonts w:eastAsiaTheme="majorEastAsia" w:cstheme="majorBidi"/>
          <w:bCs/>
          <w:spacing w:val="15"/>
          <w:szCs w:val="28"/>
        </w:rPr>
        <w:t xml:space="preserve">Finally, the regulation should include a 10% </w:t>
      </w:r>
      <w:proofErr w:type="spellStart"/>
      <w:r w:rsidRPr="00F370DF">
        <w:rPr>
          <w:rFonts w:eastAsiaTheme="majorEastAsia" w:cstheme="majorBidi"/>
          <w:bCs/>
          <w:spacing w:val="15"/>
          <w:szCs w:val="28"/>
        </w:rPr>
        <w:t>self imposed</w:t>
      </w:r>
      <w:proofErr w:type="spellEnd"/>
      <w:r w:rsidRPr="00F370DF">
        <w:rPr>
          <w:rFonts w:eastAsiaTheme="majorEastAsia" w:cstheme="majorBidi"/>
          <w:bCs/>
          <w:spacing w:val="15"/>
          <w:szCs w:val="28"/>
        </w:rPr>
        <w:t xml:space="preserve"> increase on any portion of a deposition fee bill that is uncontested but not paid within 30 days of service. In </w:t>
      </w:r>
      <w:r w:rsidRPr="00F370DF">
        <w:rPr>
          <w:rFonts w:eastAsiaTheme="majorEastAsia" w:cstheme="majorBidi"/>
          <w:bCs/>
          <w:i/>
          <w:iCs/>
          <w:spacing w:val="15"/>
          <w:szCs w:val="28"/>
        </w:rPr>
        <w:t>Alvarez v. Moreno Valley Unified School District</w:t>
      </w:r>
      <w:r w:rsidRPr="00F370DF">
        <w:rPr>
          <w:rFonts w:eastAsiaTheme="majorEastAsia" w:cstheme="majorBidi"/>
          <w:bCs/>
          <w:spacing w:val="15"/>
          <w:szCs w:val="28"/>
        </w:rPr>
        <w:t xml:space="preserve"> (2010) Cal. </w:t>
      </w:r>
      <w:proofErr w:type="spellStart"/>
      <w:r w:rsidRPr="00F370DF">
        <w:rPr>
          <w:rFonts w:eastAsiaTheme="majorEastAsia" w:cstheme="majorBidi"/>
          <w:bCs/>
          <w:spacing w:val="15"/>
          <w:szCs w:val="28"/>
        </w:rPr>
        <w:t>Wrk</w:t>
      </w:r>
      <w:proofErr w:type="spellEnd"/>
      <w:r w:rsidRPr="00F370DF">
        <w:rPr>
          <w:rFonts w:eastAsiaTheme="majorEastAsia" w:cstheme="majorBidi"/>
          <w:bCs/>
          <w:spacing w:val="15"/>
          <w:szCs w:val="28"/>
        </w:rPr>
        <w:t xml:space="preserve">. Comp. P.D. LEXIS 394, the Appeals Board held that once a Labor Code section 5710 fee bill is submitted, the defendant must pay the undisputed portion without a Board </w:t>
      </w:r>
      <w:proofErr w:type="gramStart"/>
      <w:r w:rsidRPr="00F370DF">
        <w:rPr>
          <w:rFonts w:eastAsiaTheme="majorEastAsia" w:cstheme="majorBidi"/>
          <w:bCs/>
          <w:spacing w:val="15"/>
          <w:szCs w:val="28"/>
        </w:rPr>
        <w:t>order, and</w:t>
      </w:r>
      <w:proofErr w:type="gramEnd"/>
      <w:r w:rsidRPr="00F370DF">
        <w:rPr>
          <w:rFonts w:eastAsiaTheme="majorEastAsia" w:cstheme="majorBidi"/>
          <w:bCs/>
          <w:spacing w:val="15"/>
          <w:szCs w:val="28"/>
        </w:rPr>
        <w:t xml:space="preserve"> bears the burden of justifying any disputed amounts. Despite this clear rule, delayed payment—often exceeding 60 days, even for undisputed amounts—is common. These delays unfairly shift the cost of enforcement to applicant attorneys, who must expend additional uncompensated time to obtain payment that should have been made promptly. A modest 10% increase for late payment of undisputed fees would encourage compliance, reduce unnecessary litigation, and align the regulation with existing Board authority.</w:t>
      </w:r>
    </w:p>
    <w:p w14:paraId="6AEBE25A" w14:textId="77777777" w:rsidR="00F370DF" w:rsidRDefault="00F370DF" w:rsidP="002101B3">
      <w:pPr>
        <w:rPr>
          <w:rStyle w:val="Heading1Char"/>
        </w:rPr>
      </w:pPr>
    </w:p>
    <w:p w14:paraId="7E7EBB8F" w14:textId="0D3A895A" w:rsidR="00F370DF" w:rsidRDefault="00F370DF" w:rsidP="002101B3">
      <w:pPr>
        <w:rPr>
          <w:rStyle w:val="Heading1Char"/>
        </w:rPr>
      </w:pPr>
      <w:r>
        <w:rPr>
          <w:rStyle w:val="Heading1Char"/>
        </w:rPr>
        <w:t>_______________________________________________________________</w:t>
      </w:r>
    </w:p>
    <w:p w14:paraId="24354F38" w14:textId="19E843D3" w:rsidR="00572770" w:rsidRDefault="00572770" w:rsidP="002101B3">
      <w:r>
        <w:rPr>
          <w:rStyle w:val="Heading1Char"/>
        </w:rPr>
        <w:t>Matthew Hurlimann, Esq.</w:t>
      </w:r>
      <w:r>
        <w:rPr>
          <w:rStyle w:val="Heading1Char"/>
        </w:rPr>
        <w:tab/>
      </w:r>
      <w:r>
        <w:rPr>
          <w:rStyle w:val="Heading1Char"/>
        </w:rPr>
        <w:tab/>
      </w:r>
      <w:r>
        <w:rPr>
          <w:rStyle w:val="Heading1Char"/>
        </w:rPr>
        <w:tab/>
      </w:r>
      <w:r>
        <w:rPr>
          <w:rStyle w:val="Heading1Char"/>
        </w:rPr>
        <w:tab/>
      </w:r>
      <w:r>
        <w:rPr>
          <w:rStyle w:val="Heading1Char"/>
        </w:rPr>
        <w:tab/>
      </w:r>
      <w:r w:rsidRPr="00572770">
        <w:t>February 3, 2026</w:t>
      </w:r>
    </w:p>
    <w:p w14:paraId="099C6CD8" w14:textId="77777777" w:rsidR="00572770" w:rsidRPr="00572770" w:rsidRDefault="00572770" w:rsidP="00572770">
      <w:pPr>
        <w:spacing w:after="0" w:line="240" w:lineRule="auto"/>
        <w:contextualSpacing/>
        <w:rPr>
          <w:rFonts w:eastAsiaTheme="majorEastAsia" w:cstheme="majorBidi"/>
          <w:bCs/>
          <w:spacing w:val="15"/>
          <w:szCs w:val="28"/>
        </w:rPr>
      </w:pPr>
      <w:r w:rsidRPr="00572770">
        <w:rPr>
          <w:rFonts w:eastAsiaTheme="majorEastAsia" w:cstheme="majorBidi"/>
          <w:bCs/>
          <w:spacing w:val="15"/>
          <w:szCs w:val="28"/>
        </w:rPr>
        <w:t>I have two comments on the proposed CCR 9795.6 regarding attorney fees under Labor Code section 5710.</w:t>
      </w:r>
    </w:p>
    <w:p w14:paraId="51083FB5" w14:textId="77777777" w:rsidR="00572770" w:rsidRPr="00572770" w:rsidRDefault="00572770" w:rsidP="00572770">
      <w:pPr>
        <w:spacing w:after="0" w:line="240" w:lineRule="auto"/>
        <w:contextualSpacing/>
        <w:rPr>
          <w:rFonts w:eastAsiaTheme="majorEastAsia" w:cstheme="majorBidi"/>
          <w:bCs/>
          <w:spacing w:val="15"/>
          <w:szCs w:val="28"/>
        </w:rPr>
      </w:pPr>
    </w:p>
    <w:p w14:paraId="4480E728" w14:textId="77777777" w:rsidR="00572770" w:rsidRPr="00572770" w:rsidRDefault="00572770" w:rsidP="00572770">
      <w:pPr>
        <w:spacing w:after="0" w:line="240" w:lineRule="auto"/>
        <w:contextualSpacing/>
        <w:rPr>
          <w:rFonts w:eastAsiaTheme="majorEastAsia" w:cstheme="majorBidi"/>
          <w:bCs/>
          <w:spacing w:val="15"/>
          <w:szCs w:val="28"/>
        </w:rPr>
      </w:pPr>
      <w:r w:rsidRPr="00572770">
        <w:rPr>
          <w:rFonts w:eastAsiaTheme="majorEastAsia" w:cstheme="majorBidi"/>
          <w:bCs/>
          <w:spacing w:val="15"/>
          <w:szCs w:val="28"/>
        </w:rPr>
        <w:t xml:space="preserve">Travel Time </w:t>
      </w:r>
    </w:p>
    <w:p w14:paraId="2030D2A8" w14:textId="77777777" w:rsidR="00572770" w:rsidRPr="00572770" w:rsidRDefault="00572770" w:rsidP="00572770">
      <w:pPr>
        <w:spacing w:after="0" w:line="240" w:lineRule="auto"/>
        <w:contextualSpacing/>
        <w:rPr>
          <w:rFonts w:eastAsiaTheme="majorEastAsia" w:cstheme="majorBidi"/>
          <w:bCs/>
          <w:spacing w:val="15"/>
          <w:szCs w:val="28"/>
        </w:rPr>
      </w:pPr>
    </w:p>
    <w:p w14:paraId="0C0E4ACE" w14:textId="77777777" w:rsidR="00572770" w:rsidRPr="00572770" w:rsidRDefault="00572770" w:rsidP="00572770">
      <w:pPr>
        <w:spacing w:after="0" w:line="240" w:lineRule="auto"/>
        <w:contextualSpacing/>
        <w:rPr>
          <w:rFonts w:eastAsiaTheme="majorEastAsia" w:cstheme="majorBidi"/>
          <w:bCs/>
          <w:spacing w:val="15"/>
          <w:szCs w:val="28"/>
        </w:rPr>
      </w:pPr>
      <w:r w:rsidRPr="00572770">
        <w:rPr>
          <w:rFonts w:eastAsiaTheme="majorEastAsia" w:cstheme="majorBidi"/>
          <w:bCs/>
          <w:spacing w:val="15"/>
          <w:szCs w:val="28"/>
        </w:rPr>
        <w:lastRenderedPageBreak/>
        <w:t>The elimination of payment for travel time is unnecessary and may have unintended consequences. Since “Zoom” is readily available, payment for travel time is only necessary if the employer requires an in-person deposition outside of the applicant’s attorney’s office. If that deposition is necessary, applicant’s attorney should be compensated for travel time. By eliminating payment for travel time, the statue is weaponizing the deposition. If gives employers a sword against the injured worker to suddenly need in-person depositions to dissuade attorneys from representing injured workers.</w:t>
      </w:r>
    </w:p>
    <w:p w14:paraId="1B587729" w14:textId="77777777" w:rsidR="00572770" w:rsidRPr="00572770" w:rsidRDefault="00572770" w:rsidP="00572770">
      <w:pPr>
        <w:spacing w:after="0" w:line="240" w:lineRule="auto"/>
        <w:contextualSpacing/>
        <w:rPr>
          <w:rFonts w:eastAsiaTheme="majorEastAsia" w:cstheme="majorBidi"/>
          <w:bCs/>
          <w:spacing w:val="15"/>
          <w:szCs w:val="28"/>
        </w:rPr>
      </w:pPr>
    </w:p>
    <w:p w14:paraId="2BE02DD2" w14:textId="77777777" w:rsidR="00572770" w:rsidRPr="00572770" w:rsidRDefault="00572770" w:rsidP="00572770">
      <w:pPr>
        <w:spacing w:after="0" w:line="240" w:lineRule="auto"/>
        <w:contextualSpacing/>
        <w:rPr>
          <w:rFonts w:eastAsiaTheme="majorEastAsia" w:cstheme="majorBidi"/>
          <w:bCs/>
          <w:spacing w:val="15"/>
          <w:szCs w:val="28"/>
        </w:rPr>
      </w:pPr>
      <w:r w:rsidRPr="00572770">
        <w:rPr>
          <w:rFonts w:eastAsiaTheme="majorEastAsia" w:cstheme="majorBidi"/>
          <w:bCs/>
          <w:spacing w:val="15"/>
          <w:szCs w:val="28"/>
        </w:rPr>
        <w:t>Regulatory increase in 5710 Fees.</w:t>
      </w:r>
    </w:p>
    <w:p w14:paraId="524AA788" w14:textId="77777777" w:rsidR="00572770" w:rsidRPr="00572770" w:rsidRDefault="00572770" w:rsidP="00572770">
      <w:pPr>
        <w:spacing w:after="0" w:line="240" w:lineRule="auto"/>
        <w:contextualSpacing/>
        <w:rPr>
          <w:rFonts w:eastAsiaTheme="majorEastAsia" w:cstheme="majorBidi"/>
          <w:bCs/>
          <w:spacing w:val="15"/>
          <w:szCs w:val="28"/>
        </w:rPr>
      </w:pPr>
    </w:p>
    <w:p w14:paraId="1509E8DF" w14:textId="67769D3F" w:rsidR="00572770" w:rsidRPr="00572770" w:rsidRDefault="00572770" w:rsidP="00572770">
      <w:pPr>
        <w:spacing w:after="0" w:line="240" w:lineRule="auto"/>
        <w:contextualSpacing/>
        <w:rPr>
          <w:rFonts w:eastAsiaTheme="majorEastAsia" w:cstheme="majorBidi"/>
          <w:bCs/>
          <w:spacing w:val="15"/>
          <w:szCs w:val="28"/>
        </w:rPr>
      </w:pPr>
      <w:r w:rsidRPr="00572770">
        <w:rPr>
          <w:rFonts w:eastAsiaTheme="majorEastAsia" w:cstheme="majorBidi"/>
          <w:bCs/>
          <w:spacing w:val="15"/>
          <w:szCs w:val="28"/>
        </w:rPr>
        <w:t xml:space="preserve">Applicant attorney fees are basically limited to a percentage of permanent disability and Section 5710 fees. Currently, neither is attached to COLA or SAWW adjustments. Attorney fees have not been adjusted for inflation in 12 years. The AD simply cannot keep up with the mandates to update the PD schedule or Section 5710. An elegant solution would be to attach SAWW to the cap of attorney fees under Section 5710. For record, as a certified specialist, in 2025 my fee request was based on $550.00 per hour. </w:t>
      </w:r>
    </w:p>
    <w:p w14:paraId="3960E81C" w14:textId="77777777" w:rsidR="00572770" w:rsidRDefault="00572770" w:rsidP="002101B3">
      <w:pPr>
        <w:rPr>
          <w:rStyle w:val="Heading1Char"/>
        </w:rPr>
      </w:pPr>
    </w:p>
    <w:p w14:paraId="523BF49C" w14:textId="27429A14" w:rsidR="00572770" w:rsidRDefault="00572770" w:rsidP="002101B3">
      <w:pPr>
        <w:rPr>
          <w:rStyle w:val="Heading1Char"/>
        </w:rPr>
      </w:pPr>
      <w:r>
        <w:rPr>
          <w:rStyle w:val="Heading1Char"/>
        </w:rPr>
        <w:t>_______________________________________________________________</w:t>
      </w:r>
    </w:p>
    <w:p w14:paraId="2CC914D0" w14:textId="3D669A2C" w:rsidR="00993E6E" w:rsidRDefault="00993E6E" w:rsidP="002101B3">
      <w:r>
        <w:rPr>
          <w:rStyle w:val="Heading1Char"/>
        </w:rPr>
        <w:t>Jeremy Perkins, Esq.</w:t>
      </w:r>
      <w:r>
        <w:rPr>
          <w:rStyle w:val="Heading1Char"/>
        </w:rPr>
        <w:tab/>
      </w:r>
      <w:r>
        <w:rPr>
          <w:rStyle w:val="Heading1Char"/>
        </w:rPr>
        <w:tab/>
      </w:r>
      <w:r>
        <w:rPr>
          <w:rStyle w:val="Heading1Char"/>
        </w:rPr>
        <w:tab/>
      </w:r>
      <w:r>
        <w:rPr>
          <w:rStyle w:val="Heading1Char"/>
        </w:rPr>
        <w:tab/>
      </w:r>
      <w:r>
        <w:rPr>
          <w:rStyle w:val="Heading1Char"/>
        </w:rPr>
        <w:tab/>
      </w:r>
      <w:r>
        <w:rPr>
          <w:rStyle w:val="Heading1Char"/>
        </w:rPr>
        <w:tab/>
      </w:r>
      <w:r w:rsidRPr="00993E6E">
        <w:t>February 3, 2026</w:t>
      </w:r>
    </w:p>
    <w:p w14:paraId="1269BCC0" w14:textId="77777777" w:rsidR="00993E6E" w:rsidRDefault="00993E6E" w:rsidP="002101B3"/>
    <w:p w14:paraId="49D37334" w14:textId="77777777" w:rsidR="00993E6E" w:rsidRDefault="00993E6E" w:rsidP="00993E6E">
      <w:pPr>
        <w:spacing w:after="0" w:line="240" w:lineRule="auto"/>
        <w:rPr>
          <w:rFonts w:eastAsiaTheme="majorEastAsia" w:cstheme="majorBidi"/>
          <w:bCs/>
          <w:spacing w:val="15"/>
          <w:szCs w:val="28"/>
        </w:rPr>
      </w:pPr>
      <w:r w:rsidRPr="00993E6E">
        <w:rPr>
          <w:rFonts w:eastAsiaTheme="majorEastAsia" w:cstheme="majorBidi"/>
          <w:bCs/>
          <w:spacing w:val="15"/>
          <w:szCs w:val="28"/>
        </w:rPr>
        <w:t>I am an Applicant Attorney and solo practitioner who has practiced Workers’ Compensation law since 2014. I have carefully reviewed the proposed regulations concerning fees under Labor Code section 5710, as set forth in California Code of Regulations, title 8, division 1, chapter 1, article 5.8, section 9795.6, and I respectfully submit the following comments for your consideration.</w:t>
      </w:r>
    </w:p>
    <w:p w14:paraId="5EEE0C9D" w14:textId="77777777" w:rsidR="00993E6E" w:rsidRPr="00993E6E" w:rsidRDefault="00993E6E" w:rsidP="00993E6E">
      <w:pPr>
        <w:spacing w:after="0" w:line="240" w:lineRule="auto"/>
        <w:rPr>
          <w:rFonts w:eastAsiaTheme="majorEastAsia" w:cstheme="majorBidi"/>
          <w:bCs/>
          <w:spacing w:val="15"/>
          <w:szCs w:val="28"/>
        </w:rPr>
      </w:pPr>
    </w:p>
    <w:p w14:paraId="4FF761D7" w14:textId="77777777" w:rsidR="00993E6E" w:rsidRDefault="00993E6E" w:rsidP="00993E6E">
      <w:pPr>
        <w:spacing w:after="0" w:line="240" w:lineRule="auto"/>
        <w:rPr>
          <w:rFonts w:eastAsiaTheme="majorEastAsia" w:cstheme="majorBidi"/>
          <w:bCs/>
          <w:spacing w:val="15"/>
          <w:szCs w:val="28"/>
        </w:rPr>
      </w:pPr>
      <w:r w:rsidRPr="00993E6E">
        <w:rPr>
          <w:rFonts w:eastAsiaTheme="majorEastAsia" w:cstheme="majorBidi"/>
          <w:bCs/>
          <w:spacing w:val="15"/>
          <w:szCs w:val="28"/>
        </w:rPr>
        <w:t xml:space="preserve">First, I respectfully suggest that the proposed maximum fee of $500 for certified specialists be expanded to include attorneys with substantial experience litigating workers’ compensation cases, such as those with more than ten years of practice in this field. As currently structured, the proposal creates an inequitable result whereby an attorney who has obtained certification after only a limited period of practice may recover a higher fee than an applicant attorney who has devoted decades to workers’ compensation litigation. This outcome does not appropriately reflect experience, expertise, or the realities of practice. Prior memoranda issued by presiding judges recognized equivalency between certified specialists and </w:t>
      </w:r>
      <w:r w:rsidRPr="00993E6E">
        <w:rPr>
          <w:rFonts w:eastAsiaTheme="majorEastAsia" w:cstheme="majorBidi"/>
          <w:bCs/>
          <w:spacing w:val="15"/>
          <w:szCs w:val="28"/>
        </w:rPr>
        <w:lastRenderedPageBreak/>
        <w:t>practitioners with more than ten years of experience, and it would be reasonable and consistent to carry that recognition forward in the proposed regulations.</w:t>
      </w:r>
    </w:p>
    <w:p w14:paraId="1E7BF498" w14:textId="77777777" w:rsidR="00993E6E" w:rsidRPr="00993E6E" w:rsidRDefault="00993E6E" w:rsidP="00993E6E">
      <w:pPr>
        <w:spacing w:after="0" w:line="240" w:lineRule="auto"/>
        <w:rPr>
          <w:rFonts w:eastAsiaTheme="majorEastAsia" w:cstheme="majorBidi"/>
          <w:bCs/>
          <w:spacing w:val="15"/>
          <w:szCs w:val="28"/>
        </w:rPr>
      </w:pPr>
    </w:p>
    <w:p w14:paraId="607147AD" w14:textId="77777777" w:rsidR="00993E6E" w:rsidRDefault="00993E6E" w:rsidP="00993E6E">
      <w:pPr>
        <w:spacing w:after="0" w:line="240" w:lineRule="auto"/>
        <w:rPr>
          <w:rFonts w:eastAsiaTheme="majorEastAsia" w:cstheme="majorBidi"/>
          <w:bCs/>
          <w:spacing w:val="15"/>
          <w:szCs w:val="28"/>
        </w:rPr>
      </w:pPr>
      <w:r w:rsidRPr="00993E6E">
        <w:rPr>
          <w:rFonts w:eastAsiaTheme="majorEastAsia" w:cstheme="majorBidi"/>
          <w:bCs/>
          <w:spacing w:val="15"/>
          <w:szCs w:val="28"/>
        </w:rPr>
        <w:t>Second, while a $500 maximum fee may appear facially reasonable, it does not adequately account for inflation or increases in the state average weekly wage. When adjusted for inflation, $500 today represents substantially less value than the $400 maximum that was contemplated approximately sixteen years ago when the prior memoranda were issued. To be in line with inflation and the cost of living, the maximum fee should be at least $600 to account for the increased cost of litigation and the ever-increasing costs of running an Applicant-side practice in the state of California. Further, to maintain fairness and economic realism, the regulation should include a mechanism for periodic adjustment, such as an indexed percentage increase or scheduled modification tied to objective economic indicators.</w:t>
      </w:r>
    </w:p>
    <w:p w14:paraId="3C21475E" w14:textId="77777777" w:rsidR="00993E6E" w:rsidRPr="00993E6E" w:rsidRDefault="00993E6E" w:rsidP="00993E6E">
      <w:pPr>
        <w:spacing w:after="0" w:line="240" w:lineRule="auto"/>
        <w:rPr>
          <w:rFonts w:eastAsiaTheme="majorEastAsia" w:cstheme="majorBidi"/>
          <w:bCs/>
          <w:spacing w:val="15"/>
          <w:szCs w:val="28"/>
        </w:rPr>
      </w:pPr>
    </w:p>
    <w:p w14:paraId="74D79821" w14:textId="77777777" w:rsidR="00993E6E" w:rsidRDefault="00993E6E" w:rsidP="00993E6E">
      <w:pPr>
        <w:spacing w:after="0" w:line="240" w:lineRule="auto"/>
        <w:rPr>
          <w:rFonts w:eastAsiaTheme="majorEastAsia" w:cstheme="majorBidi"/>
          <w:bCs/>
          <w:spacing w:val="15"/>
          <w:szCs w:val="28"/>
        </w:rPr>
      </w:pPr>
      <w:r w:rsidRPr="00993E6E">
        <w:rPr>
          <w:rFonts w:eastAsiaTheme="majorEastAsia" w:cstheme="majorBidi"/>
          <w:bCs/>
          <w:spacing w:val="15"/>
          <w:szCs w:val="28"/>
        </w:rPr>
        <w:t>Finally, I strongly object to the proposed prohibition on compensation for attorney travel time. Historically, compensation for travel time has been a recognized and necessary component of section 5710 fees, particularly where a party insists on an in-person deposition. Eliminating compensation for travel time creates the potential for abuse, as a defendant could compel in-person attendance at a distant location—despite the ready availability of efficient remote deposition technology—thereby imposing uncompensated burdens on applicant attorneys. In the current litigation environment, where depositions can routinely be conducted via videoconference, forcing unnecessary travel without compensation risks incentivizing bad-faith tactics and strategic inconvenience rather than efficiency.</w:t>
      </w:r>
    </w:p>
    <w:p w14:paraId="3394127F" w14:textId="77777777" w:rsidR="00993E6E" w:rsidRPr="00993E6E" w:rsidRDefault="00993E6E" w:rsidP="00993E6E">
      <w:pPr>
        <w:spacing w:after="0" w:line="240" w:lineRule="auto"/>
        <w:rPr>
          <w:rFonts w:eastAsiaTheme="majorEastAsia" w:cstheme="majorBidi"/>
          <w:bCs/>
          <w:spacing w:val="15"/>
          <w:szCs w:val="28"/>
        </w:rPr>
      </w:pPr>
    </w:p>
    <w:p w14:paraId="0DF4137E" w14:textId="77777777" w:rsidR="00993E6E" w:rsidRDefault="00993E6E" w:rsidP="00993E6E">
      <w:pPr>
        <w:spacing w:after="0" w:line="240" w:lineRule="auto"/>
        <w:rPr>
          <w:rFonts w:eastAsiaTheme="majorEastAsia" w:cstheme="majorBidi"/>
          <w:bCs/>
          <w:spacing w:val="15"/>
          <w:szCs w:val="28"/>
        </w:rPr>
      </w:pPr>
      <w:r w:rsidRPr="00993E6E">
        <w:rPr>
          <w:rFonts w:eastAsiaTheme="majorEastAsia" w:cstheme="majorBidi"/>
          <w:bCs/>
          <w:spacing w:val="15"/>
          <w:szCs w:val="28"/>
        </w:rPr>
        <w:t>While I fully agree that both parties are entitled to conduct discovery in good faith and that depositions play a vital role in that process, the practical realities of workers’ compensation practice must be considered. Applicant attorneys typically manage high-volume caseloads, and attending a deposition often requires reserving a substantial portion of the workday. When a defendant elects to require in-person attendance, reasonable compensation—including for travel time—serves as an important incentive to conduct depositions efficiently, avoid unnecessary travel, and act with professional courtesy. Such incentives ultimately further the system’s overarching goal of expeditious and fair resolution of claims.</w:t>
      </w:r>
    </w:p>
    <w:p w14:paraId="7020A2D5" w14:textId="77777777" w:rsidR="00993E6E" w:rsidRPr="00993E6E" w:rsidRDefault="00993E6E" w:rsidP="00993E6E">
      <w:pPr>
        <w:spacing w:after="0" w:line="240" w:lineRule="auto"/>
        <w:rPr>
          <w:rFonts w:eastAsiaTheme="majorEastAsia" w:cstheme="majorBidi"/>
          <w:bCs/>
          <w:spacing w:val="15"/>
          <w:szCs w:val="28"/>
        </w:rPr>
      </w:pPr>
    </w:p>
    <w:p w14:paraId="679C72A8" w14:textId="77777777" w:rsidR="00993E6E" w:rsidRPr="00993E6E" w:rsidRDefault="00993E6E" w:rsidP="00993E6E">
      <w:pPr>
        <w:spacing w:after="0" w:line="240" w:lineRule="auto"/>
        <w:rPr>
          <w:rFonts w:eastAsiaTheme="majorEastAsia" w:cstheme="majorBidi"/>
          <w:bCs/>
          <w:spacing w:val="15"/>
          <w:szCs w:val="28"/>
        </w:rPr>
      </w:pPr>
      <w:r w:rsidRPr="00993E6E">
        <w:rPr>
          <w:rFonts w:eastAsiaTheme="majorEastAsia" w:cstheme="majorBidi"/>
          <w:bCs/>
          <w:spacing w:val="15"/>
          <w:szCs w:val="28"/>
        </w:rPr>
        <w:t xml:space="preserve">Thank you for the opportunity to provide these comments and for your consideration of the practical and economic impacts of the proposed </w:t>
      </w:r>
      <w:r w:rsidRPr="00993E6E">
        <w:rPr>
          <w:rFonts w:eastAsiaTheme="majorEastAsia" w:cstheme="majorBidi"/>
          <w:bCs/>
          <w:spacing w:val="15"/>
          <w:szCs w:val="28"/>
        </w:rPr>
        <w:lastRenderedPageBreak/>
        <w:t xml:space="preserve">regulations on practitioners and the workers’ compensation </w:t>
      </w:r>
      <w:proofErr w:type="gramStart"/>
      <w:r w:rsidRPr="00993E6E">
        <w:rPr>
          <w:rFonts w:eastAsiaTheme="majorEastAsia" w:cstheme="majorBidi"/>
          <w:bCs/>
          <w:spacing w:val="15"/>
          <w:szCs w:val="28"/>
        </w:rPr>
        <w:t>system as a whole</w:t>
      </w:r>
      <w:proofErr w:type="gramEnd"/>
      <w:r w:rsidRPr="00993E6E">
        <w:rPr>
          <w:rFonts w:eastAsiaTheme="majorEastAsia" w:cstheme="majorBidi"/>
          <w:bCs/>
          <w:spacing w:val="15"/>
          <w:szCs w:val="28"/>
        </w:rPr>
        <w:t>.</w:t>
      </w:r>
    </w:p>
    <w:p w14:paraId="6A90EC5E" w14:textId="77777777" w:rsidR="00993E6E" w:rsidRDefault="00993E6E" w:rsidP="002101B3">
      <w:pPr>
        <w:rPr>
          <w:rStyle w:val="Heading1Char"/>
        </w:rPr>
      </w:pPr>
    </w:p>
    <w:p w14:paraId="09E7A3D7" w14:textId="77777777" w:rsidR="00993E6E" w:rsidRDefault="00993E6E" w:rsidP="002101B3">
      <w:pPr>
        <w:rPr>
          <w:rStyle w:val="Heading1Char"/>
        </w:rPr>
      </w:pPr>
    </w:p>
    <w:p w14:paraId="0ACC13FB" w14:textId="3307A864" w:rsidR="00993E6E" w:rsidRDefault="00993E6E" w:rsidP="002101B3">
      <w:pPr>
        <w:rPr>
          <w:rStyle w:val="Heading1Char"/>
        </w:rPr>
      </w:pPr>
      <w:r>
        <w:rPr>
          <w:rStyle w:val="Heading1Char"/>
        </w:rPr>
        <w:t>_______________________________________________________________</w:t>
      </w:r>
    </w:p>
    <w:p w14:paraId="347ADA5C" w14:textId="168516E5" w:rsidR="00167321" w:rsidRDefault="00167321" w:rsidP="002101B3">
      <w:r>
        <w:rPr>
          <w:rStyle w:val="Heading1Char"/>
        </w:rPr>
        <w:t xml:space="preserve">J. Dale </w:t>
      </w:r>
      <w:proofErr w:type="spellStart"/>
      <w:r>
        <w:rPr>
          <w:rStyle w:val="Heading1Char"/>
        </w:rPr>
        <w:t>Debber</w:t>
      </w:r>
      <w:proofErr w:type="spellEnd"/>
      <w:r>
        <w:rPr>
          <w:rStyle w:val="Heading1Char"/>
        </w:rPr>
        <w:t>, Principal, Compline, LLC</w:t>
      </w:r>
      <w:r>
        <w:rPr>
          <w:rStyle w:val="Heading1Char"/>
        </w:rPr>
        <w:tab/>
      </w:r>
      <w:r>
        <w:rPr>
          <w:rStyle w:val="Heading1Char"/>
        </w:rPr>
        <w:tab/>
      </w:r>
      <w:r w:rsidRPr="00167321">
        <w:t>February 2,2026</w:t>
      </w:r>
    </w:p>
    <w:p w14:paraId="7649DFCC" w14:textId="77777777" w:rsidR="00167321" w:rsidRPr="00167321" w:rsidRDefault="00167321" w:rsidP="00167321">
      <w:pPr>
        <w:spacing w:after="0" w:line="240" w:lineRule="auto"/>
        <w:rPr>
          <w:rFonts w:eastAsiaTheme="majorEastAsia" w:cstheme="majorBidi"/>
          <w:bCs/>
          <w:spacing w:val="15"/>
          <w:szCs w:val="28"/>
        </w:rPr>
      </w:pPr>
      <w:r w:rsidRPr="00167321">
        <w:rPr>
          <w:rFonts w:eastAsiaTheme="majorEastAsia" w:cstheme="majorBidi"/>
          <w:bCs/>
          <w:spacing w:val="15"/>
          <w:szCs w:val="28"/>
        </w:rPr>
        <w:t>Towards a fairer and more equitable outcome, and towards a better data result, I have the following simple and clear comments on the draft rules captioned:</w:t>
      </w:r>
    </w:p>
    <w:p w14:paraId="0B1B934B" w14:textId="77777777" w:rsidR="00167321" w:rsidRPr="00167321" w:rsidRDefault="00167321" w:rsidP="00167321">
      <w:pPr>
        <w:spacing w:after="0" w:line="240" w:lineRule="auto"/>
        <w:rPr>
          <w:rFonts w:eastAsiaTheme="majorEastAsia" w:cstheme="majorBidi"/>
          <w:bCs/>
          <w:spacing w:val="15"/>
          <w:szCs w:val="28"/>
        </w:rPr>
      </w:pPr>
    </w:p>
    <w:p w14:paraId="3BEE533A" w14:textId="77777777" w:rsidR="00167321" w:rsidRPr="00167321" w:rsidRDefault="00167321" w:rsidP="00167321">
      <w:pPr>
        <w:numPr>
          <w:ilvl w:val="0"/>
          <w:numId w:val="47"/>
        </w:numPr>
        <w:spacing w:after="0" w:line="240" w:lineRule="auto"/>
        <w:rPr>
          <w:rFonts w:eastAsiaTheme="majorEastAsia" w:cstheme="majorBidi"/>
          <w:bCs/>
          <w:spacing w:val="15"/>
          <w:szCs w:val="28"/>
        </w:rPr>
      </w:pPr>
      <w:r w:rsidRPr="00167321">
        <w:rPr>
          <w:rFonts w:eastAsiaTheme="majorEastAsia" w:cstheme="majorBidi"/>
          <w:bCs/>
          <w:spacing w:val="15"/>
          <w:szCs w:val="28"/>
        </w:rPr>
        <w:t>Requiring different billing levels based on education and experience is not the government's job and may raise legal challenges. I strongly urge that the fees be set based upon the amount of work (time) required, not upon the education and experience of the promulgator. In nearly all cases, a deposition notice is straightforward and standard and contains a defined set of data:  Quoting the Workers' Comp Executive: "The deposition notice itself is a standard civil discovery document adapted for workers' comp use. It normally includes: The case caption (the WCAB case number/ADJ number); The name of the deponent (e.g., the injured worker/applicant); Date, time, and location of the deposition (often at the defense attorney's office or via remote means); Whether it's for oral testimony, production of documents, or both; Any requests for documents (if applicable); and proof of service details.."</w:t>
      </w:r>
    </w:p>
    <w:p w14:paraId="40FBADA4" w14:textId="77777777" w:rsidR="00167321" w:rsidRPr="00167321" w:rsidRDefault="00167321" w:rsidP="00167321">
      <w:pPr>
        <w:spacing w:after="0" w:line="240" w:lineRule="auto"/>
        <w:rPr>
          <w:rFonts w:eastAsiaTheme="majorEastAsia" w:cstheme="majorBidi"/>
          <w:bCs/>
          <w:spacing w:val="15"/>
          <w:szCs w:val="28"/>
        </w:rPr>
      </w:pPr>
    </w:p>
    <w:p w14:paraId="124130B1" w14:textId="77777777" w:rsidR="00167321" w:rsidRPr="00167321" w:rsidRDefault="00167321" w:rsidP="00167321">
      <w:pPr>
        <w:numPr>
          <w:ilvl w:val="0"/>
          <w:numId w:val="47"/>
        </w:numPr>
        <w:spacing w:after="0" w:line="240" w:lineRule="auto"/>
        <w:rPr>
          <w:rFonts w:eastAsiaTheme="majorEastAsia" w:cstheme="majorBidi"/>
          <w:bCs/>
          <w:spacing w:val="15"/>
          <w:szCs w:val="28"/>
        </w:rPr>
      </w:pPr>
      <w:r w:rsidRPr="00167321">
        <w:rPr>
          <w:rFonts w:eastAsiaTheme="majorEastAsia" w:cstheme="majorBidi"/>
          <w:bCs/>
          <w:spacing w:val="15"/>
          <w:szCs w:val="28"/>
        </w:rPr>
        <w:t xml:space="preserve">I strongly suggest that a standard form – and there are many standard </w:t>
      </w:r>
      <w:proofErr w:type="gramStart"/>
      <w:r w:rsidRPr="00167321">
        <w:rPr>
          <w:rFonts w:eastAsiaTheme="majorEastAsia" w:cstheme="majorBidi"/>
          <w:bCs/>
          <w:spacing w:val="15"/>
          <w:szCs w:val="28"/>
        </w:rPr>
        <w:t>depo</w:t>
      </w:r>
      <w:proofErr w:type="gramEnd"/>
      <w:r w:rsidRPr="00167321">
        <w:rPr>
          <w:rFonts w:eastAsiaTheme="majorEastAsia" w:cstheme="majorBidi"/>
          <w:bCs/>
          <w:spacing w:val="15"/>
          <w:szCs w:val="28"/>
        </w:rPr>
        <w:t xml:space="preserve"> forms available – be made part of this regulation, so that it is consistent with EAMS data practices and can easily be included as data (not a PDF) in the EAMS files. </w:t>
      </w:r>
    </w:p>
    <w:p w14:paraId="5FF8E9A8" w14:textId="77777777" w:rsidR="00167321" w:rsidRDefault="00167321" w:rsidP="002101B3">
      <w:pPr>
        <w:rPr>
          <w:rStyle w:val="Heading1Char"/>
        </w:rPr>
      </w:pPr>
    </w:p>
    <w:p w14:paraId="7189201D" w14:textId="7950A642" w:rsidR="00167321" w:rsidRDefault="00167321" w:rsidP="002101B3">
      <w:pPr>
        <w:rPr>
          <w:rStyle w:val="Heading1Char"/>
        </w:rPr>
      </w:pPr>
      <w:r>
        <w:rPr>
          <w:rStyle w:val="Heading1Char"/>
        </w:rPr>
        <w:t>_______________________________________________________________</w:t>
      </w:r>
    </w:p>
    <w:p w14:paraId="311F0251" w14:textId="6817BBB6" w:rsidR="001721C4" w:rsidRDefault="001721C4" w:rsidP="002101B3">
      <w:r>
        <w:rPr>
          <w:rStyle w:val="Heading1Char"/>
        </w:rPr>
        <w:t>Jordan Gaytan, Esq.</w:t>
      </w:r>
      <w:r>
        <w:rPr>
          <w:rStyle w:val="Heading1Char"/>
        </w:rPr>
        <w:tab/>
      </w:r>
      <w:r>
        <w:rPr>
          <w:rStyle w:val="Heading1Char"/>
        </w:rPr>
        <w:tab/>
      </w:r>
      <w:r>
        <w:rPr>
          <w:rStyle w:val="Heading1Char"/>
        </w:rPr>
        <w:tab/>
      </w:r>
      <w:r>
        <w:rPr>
          <w:rStyle w:val="Heading1Char"/>
        </w:rPr>
        <w:tab/>
      </w:r>
      <w:r>
        <w:rPr>
          <w:rStyle w:val="Heading1Char"/>
        </w:rPr>
        <w:tab/>
      </w:r>
      <w:r>
        <w:rPr>
          <w:rStyle w:val="Heading1Char"/>
        </w:rPr>
        <w:tab/>
      </w:r>
      <w:r w:rsidRPr="001721C4">
        <w:t>February 2, 2026</w:t>
      </w:r>
    </w:p>
    <w:p w14:paraId="148C99DE" w14:textId="77777777" w:rsidR="001721C4" w:rsidRPr="001721C4" w:rsidRDefault="001721C4" w:rsidP="001721C4">
      <w:pPr>
        <w:spacing w:after="0" w:line="240" w:lineRule="auto"/>
        <w:rPr>
          <w:rFonts w:eastAsiaTheme="majorEastAsia" w:cstheme="majorBidi"/>
          <w:bCs/>
          <w:spacing w:val="15"/>
          <w:szCs w:val="28"/>
        </w:rPr>
      </w:pPr>
      <w:r w:rsidRPr="001721C4">
        <w:rPr>
          <w:rFonts w:eastAsiaTheme="majorEastAsia" w:cstheme="majorBidi"/>
          <w:bCs/>
          <w:spacing w:val="15"/>
          <w:szCs w:val="28"/>
        </w:rPr>
        <w:t xml:space="preserve">I think these proposed LC 5710 fee regulations come at a totally inappropriate time in both legislation and economy, where the needs of the injured worker are not being considered by our legislature. It seems like the $290.00 per week PD rate is long overdue for both an overhaul and an ongoing regulation that considers the rising inflation in the CA and US </w:t>
      </w:r>
      <w:r w:rsidRPr="001721C4">
        <w:rPr>
          <w:rFonts w:eastAsiaTheme="majorEastAsia" w:cstheme="majorBidi"/>
          <w:bCs/>
          <w:spacing w:val="15"/>
          <w:szCs w:val="28"/>
        </w:rPr>
        <w:lastRenderedPageBreak/>
        <w:t>economy. $290 a week does not cover monthly groceries for a family of 3, let alone all household expenses and the cost of outside medical treatment that is being frivolously denied. I pray that some California politician with the power to do more for injured workers is reading this comment.</w:t>
      </w:r>
    </w:p>
    <w:p w14:paraId="70F794FD" w14:textId="77777777" w:rsidR="001721C4" w:rsidRPr="001721C4" w:rsidRDefault="001721C4" w:rsidP="001721C4">
      <w:pPr>
        <w:spacing w:after="0" w:line="240" w:lineRule="auto"/>
        <w:rPr>
          <w:rFonts w:eastAsiaTheme="majorEastAsia" w:cstheme="majorBidi"/>
          <w:bCs/>
          <w:spacing w:val="15"/>
          <w:szCs w:val="28"/>
        </w:rPr>
      </w:pPr>
    </w:p>
    <w:p w14:paraId="651BA8B7" w14:textId="77777777" w:rsidR="001721C4" w:rsidRPr="001721C4" w:rsidRDefault="001721C4" w:rsidP="001721C4">
      <w:pPr>
        <w:spacing w:after="0" w:line="240" w:lineRule="auto"/>
        <w:rPr>
          <w:rFonts w:eastAsiaTheme="majorEastAsia" w:cstheme="majorBidi"/>
          <w:bCs/>
          <w:spacing w:val="15"/>
          <w:szCs w:val="28"/>
        </w:rPr>
      </w:pPr>
      <w:r w:rsidRPr="001721C4">
        <w:rPr>
          <w:rFonts w:eastAsiaTheme="majorEastAsia" w:cstheme="majorBidi"/>
          <w:bCs/>
          <w:spacing w:val="15"/>
          <w:szCs w:val="28"/>
        </w:rPr>
        <w:t xml:space="preserve">These proposed regulations seem to be conceived </w:t>
      </w:r>
      <w:proofErr w:type="gramStart"/>
      <w:r w:rsidRPr="001721C4">
        <w:rPr>
          <w:rFonts w:eastAsiaTheme="majorEastAsia" w:cstheme="majorBidi"/>
          <w:bCs/>
          <w:spacing w:val="15"/>
          <w:szCs w:val="28"/>
        </w:rPr>
        <w:t>of, and</w:t>
      </w:r>
      <w:proofErr w:type="gramEnd"/>
      <w:r w:rsidRPr="001721C4">
        <w:rPr>
          <w:rFonts w:eastAsiaTheme="majorEastAsia" w:cstheme="majorBidi"/>
          <w:bCs/>
          <w:spacing w:val="15"/>
          <w:szCs w:val="28"/>
        </w:rPr>
        <w:t xml:space="preserve"> written by the defense bar and insurance industry and appear to be part of an agenda of ongoing legal gamesmanship against the injured worker. Their ultimate objective is to (1) make Applicant practice untenable and financially impossible, (2) thus depriving injured workers of access to quality or reasonable legal representation, (3) advance the "every case is fraud" narrative, and (4) deprive injured workers and their families of speedy medical care and wage replacement (5) all in the name of profit and the bottom line to send money to out of state insurance corporations. </w:t>
      </w:r>
    </w:p>
    <w:p w14:paraId="71246997" w14:textId="77777777" w:rsidR="001721C4" w:rsidRPr="001721C4" w:rsidRDefault="001721C4" w:rsidP="001721C4">
      <w:pPr>
        <w:spacing w:after="0" w:line="240" w:lineRule="auto"/>
        <w:rPr>
          <w:rFonts w:eastAsiaTheme="majorEastAsia" w:cstheme="majorBidi"/>
          <w:bCs/>
          <w:spacing w:val="15"/>
          <w:szCs w:val="28"/>
        </w:rPr>
      </w:pPr>
    </w:p>
    <w:p w14:paraId="1CF3C264" w14:textId="77777777" w:rsidR="001721C4" w:rsidRPr="001721C4" w:rsidRDefault="001721C4" w:rsidP="001721C4">
      <w:pPr>
        <w:spacing w:after="0" w:line="240" w:lineRule="auto"/>
        <w:rPr>
          <w:rFonts w:eastAsiaTheme="majorEastAsia" w:cstheme="majorBidi"/>
          <w:bCs/>
          <w:spacing w:val="15"/>
          <w:szCs w:val="28"/>
        </w:rPr>
      </w:pPr>
      <w:r w:rsidRPr="001721C4">
        <w:rPr>
          <w:rFonts w:eastAsiaTheme="majorEastAsia" w:cstheme="majorBidi"/>
          <w:bCs/>
          <w:spacing w:val="15"/>
          <w:szCs w:val="28"/>
        </w:rPr>
        <w:t>In the advent of the post pandemic workers compensation system, "The Grand Bargain" between employers and employees has never been more threatened. In fact, most employers do not even know what that means or how the system benefits them.</w:t>
      </w:r>
    </w:p>
    <w:p w14:paraId="4E75259B" w14:textId="77777777" w:rsidR="001721C4" w:rsidRPr="001721C4" w:rsidRDefault="001721C4" w:rsidP="001721C4">
      <w:pPr>
        <w:spacing w:after="0" w:line="240" w:lineRule="auto"/>
        <w:rPr>
          <w:rFonts w:eastAsiaTheme="majorEastAsia" w:cstheme="majorBidi"/>
          <w:bCs/>
          <w:spacing w:val="15"/>
          <w:szCs w:val="28"/>
        </w:rPr>
      </w:pPr>
    </w:p>
    <w:p w14:paraId="7F309CBF" w14:textId="77777777" w:rsidR="001721C4" w:rsidRPr="001721C4" w:rsidRDefault="001721C4" w:rsidP="001721C4">
      <w:pPr>
        <w:spacing w:after="0" w:line="240" w:lineRule="auto"/>
        <w:rPr>
          <w:rFonts w:eastAsiaTheme="majorEastAsia" w:cstheme="majorBidi"/>
          <w:bCs/>
          <w:spacing w:val="15"/>
          <w:szCs w:val="28"/>
        </w:rPr>
      </w:pPr>
      <w:r w:rsidRPr="001721C4">
        <w:rPr>
          <w:rFonts w:eastAsiaTheme="majorEastAsia" w:cstheme="majorBidi"/>
          <w:bCs/>
          <w:spacing w:val="15"/>
          <w:szCs w:val="28"/>
        </w:rPr>
        <w:t xml:space="preserve">As a side note, the idea that there is only a $100 difference in value between a new attorney under 5 years of practice and a senior, veteran attorney with over 40 years of experience is not only insulting, </w:t>
      </w:r>
      <w:proofErr w:type="gramStart"/>
      <w:r w:rsidRPr="001721C4">
        <w:rPr>
          <w:rFonts w:eastAsiaTheme="majorEastAsia" w:cstheme="majorBidi"/>
          <w:bCs/>
          <w:spacing w:val="15"/>
          <w:szCs w:val="28"/>
        </w:rPr>
        <w:t>it is</w:t>
      </w:r>
      <w:proofErr w:type="gramEnd"/>
      <w:r w:rsidRPr="001721C4">
        <w:rPr>
          <w:rFonts w:eastAsiaTheme="majorEastAsia" w:cstheme="majorBidi"/>
          <w:bCs/>
          <w:spacing w:val="15"/>
          <w:szCs w:val="28"/>
        </w:rPr>
        <w:t xml:space="preserve"> comical to anyone that hears it (attorneys, judges and injured workers alike). Anyone that supports this is a charlatan.</w:t>
      </w:r>
    </w:p>
    <w:p w14:paraId="3B33C238" w14:textId="77777777" w:rsidR="001721C4" w:rsidRPr="001721C4" w:rsidRDefault="001721C4" w:rsidP="001721C4">
      <w:pPr>
        <w:spacing w:after="0" w:line="240" w:lineRule="auto"/>
        <w:rPr>
          <w:rStyle w:val="Heading1Char"/>
          <w:b w:val="0"/>
          <w:bCs/>
        </w:rPr>
      </w:pPr>
    </w:p>
    <w:p w14:paraId="1B944880" w14:textId="22075FCC" w:rsidR="001721C4" w:rsidRDefault="001721C4" w:rsidP="002101B3">
      <w:pPr>
        <w:rPr>
          <w:rStyle w:val="Heading1Char"/>
        </w:rPr>
      </w:pPr>
      <w:r>
        <w:rPr>
          <w:rStyle w:val="Heading1Char"/>
        </w:rPr>
        <w:t>_______________________________________________________________</w:t>
      </w:r>
    </w:p>
    <w:p w14:paraId="5F8DD3C0" w14:textId="0DA8B0D3" w:rsidR="00332C6C" w:rsidRDefault="00332C6C" w:rsidP="002101B3">
      <w:r w:rsidRPr="00332C6C">
        <w:rPr>
          <w:rStyle w:val="Heading1Char"/>
        </w:rPr>
        <w:t>Shannon Lang, Esq., Bradford &amp; Ba</w:t>
      </w:r>
      <w:r>
        <w:rPr>
          <w:rStyle w:val="Heading1Char"/>
        </w:rPr>
        <w:t>rthel</w:t>
      </w:r>
      <w:r>
        <w:rPr>
          <w:rStyle w:val="Heading1Char"/>
        </w:rPr>
        <w:tab/>
      </w:r>
      <w:r>
        <w:rPr>
          <w:rStyle w:val="Heading1Char"/>
        </w:rPr>
        <w:tab/>
      </w:r>
      <w:r w:rsidRPr="00332C6C">
        <w:t>February 1, 2026</w:t>
      </w:r>
    </w:p>
    <w:p w14:paraId="2B9DFEB4" w14:textId="2A1D1EDC" w:rsidR="00332C6C" w:rsidRPr="00332C6C" w:rsidRDefault="00332C6C" w:rsidP="00332C6C">
      <w:pPr>
        <w:rPr>
          <w:rFonts w:eastAsiaTheme="majorEastAsia" w:cstheme="majorBidi"/>
          <w:bCs/>
          <w:spacing w:val="15"/>
          <w:szCs w:val="28"/>
        </w:rPr>
      </w:pPr>
      <w:r w:rsidRPr="00332C6C">
        <w:rPr>
          <w:rFonts w:eastAsiaTheme="majorEastAsia" w:cstheme="majorBidi"/>
          <w:bCs/>
          <w:spacing w:val="15"/>
          <w:szCs w:val="28"/>
        </w:rPr>
        <w:t xml:space="preserve">I support these regulations and wish them to </w:t>
      </w:r>
      <w:proofErr w:type="gramStart"/>
      <w:r w:rsidRPr="00332C6C">
        <w:rPr>
          <w:rFonts w:eastAsiaTheme="majorEastAsia" w:cstheme="majorBidi"/>
          <w:bCs/>
          <w:spacing w:val="15"/>
          <w:szCs w:val="28"/>
        </w:rPr>
        <w:t>instituted</w:t>
      </w:r>
      <w:proofErr w:type="gramEnd"/>
      <w:r w:rsidRPr="00332C6C">
        <w:rPr>
          <w:rFonts w:eastAsiaTheme="majorEastAsia" w:cstheme="majorBidi"/>
          <w:bCs/>
          <w:spacing w:val="15"/>
          <w:szCs w:val="28"/>
        </w:rPr>
        <w:t>. They are long overdue.</w:t>
      </w:r>
    </w:p>
    <w:p w14:paraId="6741055F" w14:textId="77777777" w:rsidR="00332C6C" w:rsidRPr="00332C6C" w:rsidRDefault="00332C6C" w:rsidP="00332C6C">
      <w:pPr>
        <w:rPr>
          <w:rFonts w:eastAsiaTheme="majorEastAsia" w:cstheme="majorBidi"/>
          <w:bCs/>
          <w:spacing w:val="15"/>
          <w:szCs w:val="28"/>
        </w:rPr>
      </w:pPr>
      <w:r w:rsidRPr="00332C6C">
        <w:rPr>
          <w:rFonts w:eastAsiaTheme="majorEastAsia" w:cstheme="majorBidi"/>
          <w:bCs/>
          <w:spacing w:val="15"/>
          <w:szCs w:val="28"/>
        </w:rPr>
        <w:t>Having a clear set of guidelines for fees and what is not allowed will take away guesswork of what should be paid and what can or cannot be litigated or awarded.</w:t>
      </w:r>
    </w:p>
    <w:p w14:paraId="44780060" w14:textId="1C28B496" w:rsidR="00332C6C" w:rsidRPr="00332C6C" w:rsidRDefault="00332C6C" w:rsidP="00332C6C">
      <w:pPr>
        <w:rPr>
          <w:rFonts w:eastAsiaTheme="majorEastAsia" w:cstheme="majorBidi"/>
          <w:bCs/>
          <w:spacing w:val="15"/>
          <w:szCs w:val="28"/>
        </w:rPr>
      </w:pPr>
      <w:r w:rsidRPr="00332C6C">
        <w:rPr>
          <w:rFonts w:eastAsiaTheme="majorEastAsia" w:cstheme="majorBidi"/>
          <w:bCs/>
          <w:spacing w:val="15"/>
          <w:szCs w:val="28"/>
        </w:rPr>
        <w:t xml:space="preserve">We often get bills for "review of transcript" when the transcript has not issued.  We get billed for "wait time" or "client set up on zoom" - administrative tasks.  Hearing reps often don't identify themselves unless it is pulled from them and court reporters don't always ask.  Defense atty rates are lower, sometimes, 1/2 of what AA's charge per hour.   There would be </w:t>
      </w:r>
      <w:r w:rsidRPr="00332C6C">
        <w:rPr>
          <w:rFonts w:eastAsiaTheme="majorEastAsia" w:cstheme="majorBidi"/>
          <w:bCs/>
          <w:spacing w:val="15"/>
          <w:szCs w:val="28"/>
        </w:rPr>
        <w:lastRenderedPageBreak/>
        <w:t xml:space="preserve">very limited reasons for an </w:t>
      </w:r>
      <w:proofErr w:type="gramStart"/>
      <w:r w:rsidRPr="00332C6C">
        <w:rPr>
          <w:rFonts w:eastAsiaTheme="majorEastAsia" w:cstheme="majorBidi"/>
          <w:bCs/>
          <w:spacing w:val="15"/>
          <w:szCs w:val="28"/>
        </w:rPr>
        <w:t>in person</w:t>
      </w:r>
      <w:proofErr w:type="gramEnd"/>
      <w:r w:rsidRPr="00332C6C">
        <w:rPr>
          <w:rFonts w:eastAsiaTheme="majorEastAsia" w:cstheme="majorBidi"/>
          <w:bCs/>
          <w:spacing w:val="15"/>
          <w:szCs w:val="28"/>
        </w:rPr>
        <w:t xml:space="preserve"> deposition these days. COVID changed how we do things.  Defense is often not paid for travel either, so it should be equal.</w:t>
      </w:r>
    </w:p>
    <w:p w14:paraId="77B5C930" w14:textId="77777777" w:rsidR="00332C6C" w:rsidRPr="00C06549" w:rsidRDefault="00332C6C" w:rsidP="00332C6C">
      <w:pPr>
        <w:rPr>
          <w:rFonts w:eastAsiaTheme="majorEastAsia" w:cstheme="majorBidi"/>
          <w:bCs/>
          <w:spacing w:val="15"/>
          <w:szCs w:val="28"/>
        </w:rPr>
      </w:pPr>
      <w:r w:rsidRPr="00332C6C">
        <w:rPr>
          <w:rFonts w:eastAsiaTheme="majorEastAsia" w:cstheme="majorBidi"/>
          <w:bCs/>
          <w:spacing w:val="15"/>
          <w:szCs w:val="28"/>
        </w:rPr>
        <w:t xml:space="preserve">These guidelines will cut waste and abuse. Applicant </w:t>
      </w:r>
      <w:proofErr w:type="gramStart"/>
      <w:r w:rsidRPr="00332C6C">
        <w:rPr>
          <w:rFonts w:eastAsiaTheme="majorEastAsia" w:cstheme="majorBidi"/>
          <w:bCs/>
          <w:spacing w:val="15"/>
          <w:szCs w:val="28"/>
        </w:rPr>
        <w:t>attorney's</w:t>
      </w:r>
      <w:proofErr w:type="gramEnd"/>
      <w:r w:rsidRPr="00332C6C">
        <w:rPr>
          <w:rFonts w:eastAsiaTheme="majorEastAsia" w:cstheme="majorBidi"/>
          <w:bCs/>
          <w:spacing w:val="15"/>
          <w:szCs w:val="28"/>
        </w:rPr>
        <w:t> should be able to get paid quicker, in theory, with less disputes over fees and defense being able to recommend fees per the recommended guidelines.  Plus, it will free the WCAB to hear other matters as well with less litigation over disputed fees.</w:t>
      </w:r>
    </w:p>
    <w:p w14:paraId="4AB34E2C" w14:textId="31F0A34F" w:rsidR="00332C6C" w:rsidRPr="00332C6C" w:rsidRDefault="00332C6C" w:rsidP="00332C6C">
      <w:pPr>
        <w:rPr>
          <w:rFonts w:eastAsiaTheme="majorEastAsia" w:cstheme="majorBidi"/>
          <w:bCs/>
          <w:spacing w:val="15"/>
          <w:szCs w:val="28"/>
        </w:rPr>
      </w:pPr>
      <w:r w:rsidRPr="00332C6C">
        <w:rPr>
          <w:rFonts w:eastAsiaTheme="majorEastAsia" w:cstheme="majorBidi"/>
          <w:bCs/>
          <w:spacing w:val="15"/>
          <w:szCs w:val="28"/>
        </w:rPr>
        <w:br/>
        <w:t>We need a clear set of guidelines and this is it.</w:t>
      </w:r>
    </w:p>
    <w:p w14:paraId="67798995" w14:textId="77777777" w:rsidR="00332C6C" w:rsidRPr="00332C6C" w:rsidRDefault="00332C6C" w:rsidP="002101B3">
      <w:pPr>
        <w:rPr>
          <w:rStyle w:val="Heading1Char"/>
        </w:rPr>
      </w:pPr>
    </w:p>
    <w:p w14:paraId="529B76E2" w14:textId="294E317C" w:rsidR="00332C6C" w:rsidRPr="00332C6C" w:rsidRDefault="00332C6C" w:rsidP="002101B3">
      <w:pPr>
        <w:rPr>
          <w:rStyle w:val="Heading1Char"/>
        </w:rPr>
      </w:pPr>
      <w:r w:rsidRPr="00332C6C">
        <w:rPr>
          <w:rStyle w:val="Heading1Char"/>
        </w:rPr>
        <w:t>_______________________________________________________________</w:t>
      </w:r>
    </w:p>
    <w:p w14:paraId="662EBC07" w14:textId="5F015EB7" w:rsidR="000A2DA8" w:rsidRDefault="000A2DA8" w:rsidP="002101B3">
      <w:r w:rsidRPr="00993E6E">
        <w:rPr>
          <w:rStyle w:val="Heading1Char"/>
        </w:rPr>
        <w:t>Alex Berlin, Esq.</w:t>
      </w:r>
      <w:r w:rsidRPr="00993E6E">
        <w:rPr>
          <w:rStyle w:val="Heading1Char"/>
        </w:rPr>
        <w:tab/>
      </w:r>
      <w:r w:rsidRPr="00993E6E">
        <w:rPr>
          <w:rStyle w:val="Heading1Char"/>
        </w:rPr>
        <w:tab/>
      </w:r>
      <w:r w:rsidRPr="00993E6E">
        <w:rPr>
          <w:rStyle w:val="Heading1Char"/>
        </w:rPr>
        <w:tab/>
      </w:r>
      <w:r w:rsidRPr="00993E6E">
        <w:rPr>
          <w:rStyle w:val="Heading1Char"/>
        </w:rPr>
        <w:tab/>
      </w:r>
      <w:r w:rsidRPr="00993E6E">
        <w:rPr>
          <w:rStyle w:val="Heading1Char"/>
        </w:rPr>
        <w:tab/>
      </w:r>
      <w:r w:rsidRPr="00993E6E">
        <w:rPr>
          <w:rStyle w:val="Heading1Char"/>
        </w:rPr>
        <w:tab/>
      </w:r>
      <w:r w:rsidRPr="00993E6E">
        <w:rPr>
          <w:rStyle w:val="Heading1Char"/>
        </w:rPr>
        <w:tab/>
      </w:r>
      <w:r w:rsidRPr="000A2DA8">
        <w:t>January 31, 2026</w:t>
      </w:r>
    </w:p>
    <w:p w14:paraId="68867B45" w14:textId="3CECAE93" w:rsidR="000A2DA8" w:rsidRPr="000A2DA8" w:rsidRDefault="000A2DA8" w:rsidP="000A2DA8">
      <w:r w:rsidRPr="000A2DA8">
        <w:t>I have been in practice for 33 years and 90% of my work is helping the injured workers.</w:t>
      </w:r>
    </w:p>
    <w:p w14:paraId="08741BA8" w14:textId="077BF7E0" w:rsidR="000A2DA8" w:rsidRPr="000A2DA8" w:rsidRDefault="000A2DA8" w:rsidP="000A2DA8">
      <w:r w:rsidRPr="000A2DA8">
        <w:t>I believe that $500 hourly fee should be extended to attorneys with 15 years of experience in WC arena, regardless of the certification.</w:t>
      </w:r>
    </w:p>
    <w:p w14:paraId="17A25B3F" w14:textId="39E0EE51" w:rsidR="000A2DA8" w:rsidRPr="000A2DA8" w:rsidRDefault="000A2DA8" w:rsidP="000A2DA8">
      <w:r w:rsidRPr="000A2DA8">
        <w:t>The other issue I have is the compensation for the travel time.</w:t>
      </w:r>
    </w:p>
    <w:p w14:paraId="495050FD" w14:textId="45F78064" w:rsidR="000A2DA8" w:rsidRPr="000A2DA8" w:rsidRDefault="000A2DA8" w:rsidP="000A2DA8">
      <w:r w:rsidRPr="000A2DA8">
        <w:t>Generally, 95% of my depositions, approximately 3-4 a week are done by Zoom.</w:t>
      </w:r>
      <w:r>
        <w:t xml:space="preserve"> T</w:t>
      </w:r>
      <w:r w:rsidRPr="000A2DA8">
        <w:t xml:space="preserve">herefore, travel time is not an issue in a </w:t>
      </w:r>
      <w:proofErr w:type="gramStart"/>
      <w:r w:rsidRPr="000A2DA8">
        <w:t>Zoom depositions</w:t>
      </w:r>
      <w:proofErr w:type="gramEnd"/>
      <w:r w:rsidRPr="000A2DA8">
        <w:t>.</w:t>
      </w:r>
    </w:p>
    <w:p w14:paraId="1055024E" w14:textId="43056048" w:rsidR="000A2DA8" w:rsidRPr="000A2DA8" w:rsidRDefault="000A2DA8" w:rsidP="000A2DA8">
      <w:r w:rsidRPr="000A2DA8">
        <w:t>However, there are certain defense firms that insist on in person depositions.</w:t>
      </w:r>
    </w:p>
    <w:p w14:paraId="2628F845" w14:textId="404B8FD6" w:rsidR="000A2DA8" w:rsidRPr="000A2DA8" w:rsidRDefault="000A2DA8" w:rsidP="000A2DA8">
      <w:r w:rsidRPr="000A2DA8">
        <w:t>I believe that when the defense insists on in person deposition, they should pay for the travel time, since it results in significant allocation of time, especially in LA traffic.</w:t>
      </w:r>
    </w:p>
    <w:p w14:paraId="1D782690" w14:textId="2DD9CAE0" w:rsidR="000A2DA8" w:rsidRPr="000A2DA8" w:rsidRDefault="000A2DA8" w:rsidP="000A2DA8">
      <w:r w:rsidRPr="000A2DA8">
        <w:t xml:space="preserve">It takes 2 hours to travel from San Fernando Valley to Orange County one way. Especially </w:t>
      </w:r>
      <w:proofErr w:type="gramStart"/>
      <w:r w:rsidRPr="000A2DA8">
        <w:t>in light of the fact that</w:t>
      </w:r>
      <w:proofErr w:type="gramEnd"/>
      <w:r w:rsidRPr="000A2DA8">
        <w:t xml:space="preserve"> we do not get compensated for the deposition review with our clients.</w:t>
      </w:r>
    </w:p>
    <w:p w14:paraId="256C315D" w14:textId="2A27952F" w:rsidR="000A2DA8" w:rsidRPr="000A2DA8" w:rsidRDefault="000A2DA8" w:rsidP="000A2DA8">
      <w:r w:rsidRPr="000A2DA8">
        <w:t xml:space="preserve">Therefore, if the defendant wishes to have my client and his attorney appear in person, travel time should </w:t>
      </w:r>
      <w:r w:rsidR="00332C6C">
        <w:t xml:space="preserve">be </w:t>
      </w:r>
      <w:r w:rsidRPr="000A2DA8">
        <w:t>compensated.</w:t>
      </w:r>
    </w:p>
    <w:p w14:paraId="6FDE6531" w14:textId="77777777" w:rsidR="000A2DA8" w:rsidRPr="000A2DA8" w:rsidRDefault="000A2DA8" w:rsidP="002101B3">
      <w:pPr>
        <w:rPr>
          <w:rStyle w:val="Heading1Char"/>
          <w:rFonts w:eastAsiaTheme="minorHAnsi" w:cstheme="minorBidi"/>
          <w:b w:val="0"/>
          <w:spacing w:val="0"/>
          <w:szCs w:val="22"/>
        </w:rPr>
      </w:pPr>
    </w:p>
    <w:p w14:paraId="027E409A" w14:textId="4D789E7F" w:rsidR="000A2DA8" w:rsidRPr="00993E6E" w:rsidRDefault="000A2DA8" w:rsidP="002101B3">
      <w:pPr>
        <w:rPr>
          <w:rStyle w:val="Heading1Char"/>
        </w:rPr>
      </w:pPr>
      <w:r w:rsidRPr="00993E6E">
        <w:rPr>
          <w:rStyle w:val="Heading1Char"/>
        </w:rPr>
        <w:t>_______________________________________________________________</w:t>
      </w:r>
    </w:p>
    <w:p w14:paraId="2D5D631C" w14:textId="29F04B1C" w:rsidR="002F586F" w:rsidRDefault="002F586F" w:rsidP="002101B3">
      <w:r w:rsidRPr="00993E6E">
        <w:rPr>
          <w:rStyle w:val="Heading1Char"/>
        </w:rPr>
        <w:t xml:space="preserve">Brant Bruner, Esq. </w:t>
      </w:r>
      <w:r w:rsidRPr="000A2DA8">
        <w:rPr>
          <w:rStyle w:val="Heading1Char"/>
        </w:rPr>
        <w:t>Nyman Turkish</w:t>
      </w:r>
      <w:r w:rsidRPr="000A2DA8">
        <w:rPr>
          <w:rStyle w:val="Heading1Char"/>
        </w:rPr>
        <w:tab/>
      </w:r>
      <w:r w:rsidRPr="000A2DA8">
        <w:rPr>
          <w:rStyle w:val="Heading1Char"/>
        </w:rPr>
        <w:tab/>
      </w:r>
      <w:r w:rsidRPr="000A2DA8">
        <w:rPr>
          <w:rStyle w:val="Heading1Char"/>
        </w:rPr>
        <w:tab/>
      </w:r>
      <w:r w:rsidRPr="002F586F">
        <w:t>January 30, 2026</w:t>
      </w:r>
    </w:p>
    <w:p w14:paraId="711E33CB" w14:textId="77777777" w:rsidR="002F586F" w:rsidRPr="002F586F" w:rsidRDefault="002F586F" w:rsidP="002F586F">
      <w:pPr>
        <w:spacing w:after="0" w:line="240" w:lineRule="auto"/>
        <w:rPr>
          <w:rFonts w:eastAsiaTheme="majorEastAsia" w:cstheme="majorBidi"/>
          <w:bCs/>
          <w:spacing w:val="15"/>
          <w:szCs w:val="28"/>
        </w:rPr>
      </w:pPr>
      <w:r w:rsidRPr="002F586F">
        <w:rPr>
          <w:rFonts w:eastAsiaTheme="majorEastAsia" w:cstheme="majorBidi"/>
          <w:bCs/>
          <w:spacing w:val="15"/>
          <w:szCs w:val="28"/>
        </w:rPr>
        <w:lastRenderedPageBreak/>
        <w:t>Please accept this formal response in direct &amp; strenuous opposition to the proposed California Code of Regulations § 9795.6. While I recognize the state’s interest in defining "reasonable" fees for Labor Code § 5710 depositions, the current draft is inherently &amp; fatally flawed, as it creates a lopsided environment that rewards defense-side obstructionism while simultaneously weaponizing applicant depositions for the Defendant, and making it economically infeasible for Applicant attorneys to provide high-quality representation to injured workers during the discovery process by completely undermining the ameliorative purpose of LC §5710, discouraging attorneys from attending or adequately preparing for depositions, and unduly shifting defense-initiated litigation costs onto applicant counsel.</w:t>
      </w:r>
    </w:p>
    <w:p w14:paraId="2EB5ED7B" w14:textId="77777777" w:rsidR="002F586F" w:rsidRPr="002F586F" w:rsidRDefault="002F586F" w:rsidP="002F586F">
      <w:pPr>
        <w:spacing w:after="0" w:line="240" w:lineRule="auto"/>
        <w:rPr>
          <w:rFonts w:eastAsiaTheme="majorEastAsia" w:cstheme="majorBidi"/>
          <w:bCs/>
          <w:spacing w:val="15"/>
          <w:szCs w:val="28"/>
        </w:rPr>
      </w:pPr>
    </w:p>
    <w:p w14:paraId="14644F8B" w14:textId="77777777" w:rsidR="002F586F" w:rsidRPr="002F586F" w:rsidRDefault="002F586F" w:rsidP="002F586F">
      <w:pPr>
        <w:spacing w:after="0" w:line="240" w:lineRule="auto"/>
        <w:rPr>
          <w:rFonts w:eastAsiaTheme="majorEastAsia" w:cstheme="majorBidi"/>
          <w:bCs/>
          <w:spacing w:val="15"/>
          <w:szCs w:val="28"/>
        </w:rPr>
      </w:pPr>
      <w:r w:rsidRPr="002F586F">
        <w:rPr>
          <w:rFonts w:eastAsiaTheme="majorEastAsia" w:cstheme="majorBidi"/>
          <w:bCs/>
          <w:spacing w:val="15"/>
          <w:szCs w:val="28"/>
        </w:rPr>
        <w:t>My specific concerns are as follows:</w:t>
      </w:r>
    </w:p>
    <w:p w14:paraId="674C4263" w14:textId="77777777" w:rsidR="002F586F" w:rsidRPr="002F586F" w:rsidRDefault="002F586F" w:rsidP="002F586F">
      <w:pPr>
        <w:spacing w:after="0" w:line="240" w:lineRule="auto"/>
        <w:rPr>
          <w:rFonts w:eastAsiaTheme="majorEastAsia" w:cstheme="majorBidi"/>
          <w:bCs/>
          <w:spacing w:val="15"/>
          <w:szCs w:val="28"/>
        </w:rPr>
      </w:pPr>
    </w:p>
    <w:p w14:paraId="739BC753" w14:textId="77777777" w:rsidR="002F586F" w:rsidRPr="002F586F" w:rsidRDefault="002F586F" w:rsidP="002F586F">
      <w:pPr>
        <w:spacing w:after="0" w:line="240" w:lineRule="auto"/>
        <w:rPr>
          <w:rFonts w:eastAsiaTheme="majorEastAsia" w:cstheme="majorBidi"/>
          <w:bCs/>
          <w:spacing w:val="15"/>
          <w:szCs w:val="28"/>
        </w:rPr>
      </w:pPr>
      <w:r w:rsidRPr="002F586F">
        <w:rPr>
          <w:rFonts w:eastAsiaTheme="majorEastAsia" w:cstheme="majorBidi"/>
          <w:bCs/>
          <w:spacing w:val="15"/>
          <w:szCs w:val="28"/>
        </w:rPr>
        <w:t xml:space="preserve">• The Proposed Hourly Caps Are Outdated and Arbitrary: Setting a hard ceiling of $400–$500 per hour ignores the skyrocketing overhead of modern legal practice: inflationary cost of living / cost of doing business in one of the most expensive states in the nation; corresponding exponential increases in employee salaries; rising health insurance &amp; benefits costs; quickly rising commercial real estate costs attempting to make up for the industries losses during the COVID pandemic; the necessary implementation of expensive cybersecurity infrastructure, technology, &amp; remote access infrastructure for all employees; compliance with mandatory electronic filing and constant costs of maintaining and upgrading case management and litigation software to remain competitive; the cost of doing business in California has increased exponentially over the last few years, especially, and certainly since the last time the base rates for LC §5710 fees were increased.  The base rate of $400/hour for attorney representation in </w:t>
      </w:r>
      <w:proofErr w:type="gramStart"/>
      <w:r w:rsidRPr="002F586F">
        <w:rPr>
          <w:rFonts w:eastAsiaTheme="majorEastAsia" w:cstheme="majorBidi"/>
          <w:bCs/>
          <w:spacing w:val="15"/>
          <w:szCs w:val="28"/>
        </w:rPr>
        <w:t>an</w:t>
      </w:r>
      <w:proofErr w:type="gramEnd"/>
      <w:r w:rsidRPr="002F586F">
        <w:rPr>
          <w:rFonts w:eastAsiaTheme="majorEastAsia" w:cstheme="majorBidi"/>
          <w:bCs/>
          <w:spacing w:val="15"/>
          <w:szCs w:val="28"/>
        </w:rPr>
        <w:t xml:space="preserve"> deposition of the injured worker has remained stagnant for the last 20 years, while cost of living and inflation averages nationally have increased an estimated 70-90% during that same period, and are even higher in California, one of the most expensive places to live and do business in the entire nation. Furthermore, these caps fly in the face of current California Workers' Compensation Appeals Board (WCAB) practices where judges—such as Presiding Judge Robert G. </w:t>
      </w:r>
      <w:proofErr w:type="spellStart"/>
      <w:r w:rsidRPr="002F586F">
        <w:rPr>
          <w:rFonts w:eastAsiaTheme="majorEastAsia" w:cstheme="majorBidi"/>
          <w:bCs/>
          <w:spacing w:val="15"/>
          <w:szCs w:val="28"/>
        </w:rPr>
        <w:t>Rassp</w:t>
      </w:r>
      <w:proofErr w:type="spellEnd"/>
      <w:r w:rsidRPr="002F586F">
        <w:rPr>
          <w:rFonts w:eastAsiaTheme="majorEastAsia" w:cstheme="majorBidi"/>
          <w:bCs/>
          <w:spacing w:val="15"/>
          <w:szCs w:val="28"/>
        </w:rPr>
        <w:t xml:space="preserve"> authored an updated directive on 5710 Fees in February of 2025 that recognized base rates of $500 - $650 per hour are now justified and necessary based on regional costs and expertise. A statewide "one size fits all" cap ignores the economic reality of practicing in expensive metro areas.  However, even the 20% - 25% deposition fee increases suggested by Judge </w:t>
      </w:r>
      <w:proofErr w:type="spellStart"/>
      <w:r w:rsidRPr="002F586F">
        <w:rPr>
          <w:rFonts w:eastAsiaTheme="majorEastAsia" w:cstheme="majorBidi"/>
          <w:bCs/>
          <w:spacing w:val="15"/>
          <w:szCs w:val="28"/>
        </w:rPr>
        <w:t>Raasp</w:t>
      </w:r>
      <w:proofErr w:type="spellEnd"/>
      <w:r w:rsidRPr="002F586F">
        <w:rPr>
          <w:rFonts w:eastAsiaTheme="majorEastAsia" w:cstheme="majorBidi"/>
          <w:bCs/>
          <w:spacing w:val="15"/>
          <w:szCs w:val="28"/>
        </w:rPr>
        <w:t xml:space="preserve"> fail to account for the true rise in the cost of doing business in California, that again have been estimated at 70% - 90% since the last increase in LC §5710 base fees.  These severe economic impacts on the cost of doing business on </w:t>
      </w:r>
      <w:r w:rsidRPr="002F586F">
        <w:rPr>
          <w:rFonts w:eastAsiaTheme="majorEastAsia" w:cstheme="majorBidi"/>
          <w:bCs/>
          <w:spacing w:val="15"/>
          <w:szCs w:val="28"/>
        </w:rPr>
        <w:lastRenderedPageBreak/>
        <w:t xml:space="preserve">applicant attorneys has also been seen and felt state-wide, as the increased costs of living and doing business in California have begun to severely limit the number of available applicant attorneys in more rural areas, which has </w:t>
      </w:r>
      <w:proofErr w:type="spellStart"/>
      <w:r w:rsidRPr="002F586F">
        <w:rPr>
          <w:rFonts w:eastAsiaTheme="majorEastAsia" w:cstheme="majorBidi"/>
          <w:bCs/>
          <w:spacing w:val="15"/>
          <w:szCs w:val="28"/>
        </w:rPr>
        <w:t>lead</w:t>
      </w:r>
      <w:proofErr w:type="spellEnd"/>
      <w:r w:rsidRPr="002F586F">
        <w:rPr>
          <w:rFonts w:eastAsiaTheme="majorEastAsia" w:cstheme="majorBidi"/>
          <w:bCs/>
          <w:spacing w:val="15"/>
          <w:szCs w:val="28"/>
        </w:rPr>
        <w:t xml:space="preserve"> to the proliferation of attorneys from Southern California representing injured workers in the Central Valley and Northern California due to the lack of sufficient attorneys available to represent injured workers in those areas effectively.  As LC 5710 fees are purposefully intended to provide direct income for applicant attorneys as the contingency fees on the case-in-chief are already discounted by 60%-70% compared to our civil law counterparts, the regulation as proposed will only serve to exacerbate this problem, and fewer &amp; fewer attorneys will be able to afford to continue to represent injured workers in their workers’ compensation claims.</w:t>
      </w:r>
    </w:p>
    <w:p w14:paraId="3A3AA28E" w14:textId="77777777" w:rsidR="002F586F" w:rsidRPr="002F586F" w:rsidRDefault="002F586F" w:rsidP="002F586F">
      <w:pPr>
        <w:spacing w:after="0" w:line="240" w:lineRule="auto"/>
        <w:rPr>
          <w:rFonts w:eastAsiaTheme="majorEastAsia" w:cstheme="majorBidi"/>
          <w:bCs/>
          <w:spacing w:val="15"/>
          <w:szCs w:val="28"/>
        </w:rPr>
      </w:pPr>
    </w:p>
    <w:p w14:paraId="767AEE89" w14:textId="77777777" w:rsidR="002F586F" w:rsidRPr="002F586F" w:rsidRDefault="002F586F" w:rsidP="002F586F">
      <w:pPr>
        <w:spacing w:after="0" w:line="240" w:lineRule="auto"/>
        <w:rPr>
          <w:rFonts w:eastAsiaTheme="majorEastAsia" w:cstheme="majorBidi"/>
          <w:bCs/>
          <w:spacing w:val="15"/>
          <w:szCs w:val="28"/>
        </w:rPr>
      </w:pPr>
      <w:r w:rsidRPr="002F586F">
        <w:rPr>
          <w:rFonts w:eastAsiaTheme="majorEastAsia" w:cstheme="majorBidi"/>
          <w:bCs/>
          <w:spacing w:val="15"/>
          <w:szCs w:val="28"/>
        </w:rPr>
        <w:t xml:space="preserve">• Violation of the Ameliorative Intent of Labor Code § 5710: The core purpose of Labor Code § 5710 is to ensure that defendants—not the injured workers—bear the cost of discovery they initiate.  By making this work economically untenable for the applicant's bar, the DWC is unduly shifting the financial burden of defense discovery onto the lawyers representing the injured, which will inevitably lead to a shortage of counsel willing to take these cases, as described supra.  Moreover, the failure to include a ‘catch-all’ or provision that ultimately leaves the decision up to the discretion of the judges fails to allow for the amount of </w:t>
      </w:r>
      <w:proofErr w:type="spellStart"/>
      <w:r w:rsidRPr="002F586F">
        <w:rPr>
          <w:rFonts w:eastAsiaTheme="majorEastAsia" w:cstheme="majorBidi"/>
          <w:bCs/>
          <w:spacing w:val="15"/>
          <w:szCs w:val="28"/>
        </w:rPr>
        <w:t>attorneys</w:t>
      </w:r>
      <w:proofErr w:type="spellEnd"/>
      <w:r w:rsidRPr="002F586F">
        <w:rPr>
          <w:rFonts w:eastAsiaTheme="majorEastAsia" w:cstheme="majorBidi"/>
          <w:bCs/>
          <w:spacing w:val="15"/>
          <w:szCs w:val="28"/>
        </w:rPr>
        <w:t xml:space="preserve"> fees to be fairly and reasonably ordered by a judge based on the facts and circumstances of any particular case, such as the complexity of the medical and / or legal issues in a particular case, or the experience level of the applicant attorney and whether they are a California State Bar Certified Legal Specialist or not.  This will also disincentivize applicant attorneys from participating in the state’s workers’ compensation legal specialization certification program, as being able to bill at an increased hourly rate for deposition and penalty situations is one of the few advantages for attorneys on the </w:t>
      </w:r>
      <w:proofErr w:type="gramStart"/>
      <w:r w:rsidRPr="002F586F">
        <w:rPr>
          <w:rFonts w:eastAsiaTheme="majorEastAsia" w:cstheme="majorBidi"/>
          <w:bCs/>
          <w:spacing w:val="15"/>
          <w:szCs w:val="28"/>
        </w:rPr>
        <w:t>applicants</w:t>
      </w:r>
      <w:proofErr w:type="gramEnd"/>
      <w:r w:rsidRPr="002F586F">
        <w:rPr>
          <w:rFonts w:eastAsiaTheme="majorEastAsia" w:cstheme="majorBidi"/>
          <w:bCs/>
          <w:spacing w:val="15"/>
          <w:szCs w:val="28"/>
        </w:rPr>
        <w:t xml:space="preserve"> bar to become a certified legal specialist.</w:t>
      </w:r>
    </w:p>
    <w:p w14:paraId="651DEC83" w14:textId="77777777" w:rsidR="002F586F" w:rsidRPr="002F586F" w:rsidRDefault="002F586F" w:rsidP="002F586F">
      <w:pPr>
        <w:spacing w:after="0" w:line="240" w:lineRule="auto"/>
        <w:rPr>
          <w:rFonts w:eastAsiaTheme="majorEastAsia" w:cstheme="majorBidi"/>
          <w:bCs/>
          <w:spacing w:val="15"/>
          <w:szCs w:val="28"/>
        </w:rPr>
      </w:pPr>
    </w:p>
    <w:p w14:paraId="48074969" w14:textId="77777777" w:rsidR="002F586F" w:rsidRPr="002F586F" w:rsidRDefault="002F586F" w:rsidP="002F586F">
      <w:pPr>
        <w:spacing w:after="0" w:line="240" w:lineRule="auto"/>
        <w:rPr>
          <w:rFonts w:eastAsiaTheme="majorEastAsia" w:cstheme="majorBidi"/>
          <w:bCs/>
          <w:spacing w:val="15"/>
          <w:szCs w:val="28"/>
        </w:rPr>
      </w:pPr>
      <w:r w:rsidRPr="002F586F">
        <w:rPr>
          <w:rFonts w:eastAsiaTheme="majorEastAsia" w:cstheme="majorBidi"/>
          <w:bCs/>
          <w:spacing w:val="15"/>
          <w:szCs w:val="28"/>
        </w:rPr>
        <w:t xml:space="preserve">• Requiring Asymmetric Compliance </w:t>
      </w:r>
      <w:proofErr w:type="gramStart"/>
      <w:r w:rsidRPr="002F586F">
        <w:rPr>
          <w:rFonts w:eastAsiaTheme="majorEastAsia" w:cstheme="majorBidi"/>
          <w:bCs/>
          <w:spacing w:val="15"/>
          <w:szCs w:val="28"/>
        </w:rPr>
        <w:t>By</w:t>
      </w:r>
      <w:proofErr w:type="gramEnd"/>
      <w:r w:rsidRPr="002F586F">
        <w:rPr>
          <w:rFonts w:eastAsiaTheme="majorEastAsia" w:cstheme="majorBidi"/>
          <w:bCs/>
          <w:spacing w:val="15"/>
          <w:szCs w:val="28"/>
        </w:rPr>
        <w:t xml:space="preserve"> Applicant Attorneys, While Ignoring Improper Defense Conduct That Is Already Common </w:t>
      </w:r>
      <w:proofErr w:type="gramStart"/>
      <w:r w:rsidRPr="002F586F">
        <w:rPr>
          <w:rFonts w:eastAsiaTheme="majorEastAsia" w:cstheme="majorBidi"/>
          <w:bCs/>
          <w:spacing w:val="15"/>
          <w:szCs w:val="28"/>
        </w:rPr>
        <w:t>In</w:t>
      </w:r>
      <w:proofErr w:type="gramEnd"/>
      <w:r w:rsidRPr="002F586F">
        <w:rPr>
          <w:rFonts w:eastAsiaTheme="majorEastAsia" w:cstheme="majorBidi"/>
          <w:bCs/>
          <w:spacing w:val="15"/>
          <w:szCs w:val="28"/>
        </w:rPr>
        <w:t xml:space="preserve"> Actual Practice, Will Only Serve to Further Weaponize Deposition Procedure for Defendants: The regulation is meticulously detailed regarding what applicant attorneys cannot charge for, yet it remains silent on the responsibilities of defendants. There are no mandates for the prompt payment of LC §5710 fees, nor any penalties for defendant insurers who systematically delay or refuse payment, as is common practice by defendant’s </w:t>
      </w:r>
      <w:proofErr w:type="gramStart"/>
      <w:r w:rsidRPr="002F586F">
        <w:rPr>
          <w:rFonts w:eastAsiaTheme="majorEastAsia" w:cstheme="majorBidi"/>
          <w:bCs/>
          <w:spacing w:val="15"/>
          <w:szCs w:val="28"/>
        </w:rPr>
        <w:t>industry-wide</w:t>
      </w:r>
      <w:proofErr w:type="gramEnd"/>
      <w:r w:rsidRPr="002F586F">
        <w:rPr>
          <w:rFonts w:eastAsiaTheme="majorEastAsia" w:cstheme="majorBidi"/>
          <w:bCs/>
          <w:spacing w:val="15"/>
          <w:szCs w:val="28"/>
        </w:rPr>
        <w:t xml:space="preserve">. Judges do not want to waste time enforcing penalties, interest and attorneys’ fees for bad faith practices in relation to 5710 fees because they see it as a waste of the courts time, </w:t>
      </w:r>
      <w:r w:rsidRPr="002F586F">
        <w:rPr>
          <w:rFonts w:eastAsiaTheme="majorEastAsia" w:cstheme="majorBidi"/>
          <w:bCs/>
          <w:spacing w:val="15"/>
          <w:szCs w:val="28"/>
        </w:rPr>
        <w:lastRenderedPageBreak/>
        <w:t>and Defendant’s take full advantage of this fact by failing to pay until they absolutely must, and insisting on doing it at a discount because they know that for an applicant attorney to have to go to trial and spend multiple days in court to enforce payment of a $1,000 - $1,500 fee is a net loss to the applicant’s bar.  I would estimate that Defendant’s don’t make ANY timely payment on LC §5710 fees on over 50% of the applicant depositions my office participates in.  Moreover, Defendant’s cancel depositions without going on the record all the time, and use it as a justification to not pay the applicant attorney for the hour they spent preparing their client, and the additional time spent waiting for the Defendant to no-show and cancel the deposition, or attempt to discuss settlement or discovery issues rather than proceed with the depo… Because a deposition did not go “on the record”, defendant’s refuse to pay, and applicant attorneys are already forced to eat these costs on depositions that are cancelled by the defendant at the last minute, already. These common manipulative practices from defendants will get even worse under the proposed regulation as-is.  Without an enforcement mechanism against the defendant payment abuse that already runs rampant in the workers’ compensation system, this regulation acts as a legislated justification and subsidy for even more extreme defense delays and refusals to pay applicant attorneys the LC §5710 fees righteously due &amp; owed to them.</w:t>
      </w:r>
    </w:p>
    <w:p w14:paraId="5A982998" w14:textId="77777777" w:rsidR="002F586F" w:rsidRPr="002F586F" w:rsidRDefault="002F586F" w:rsidP="002F586F">
      <w:pPr>
        <w:spacing w:after="0" w:line="240" w:lineRule="auto"/>
        <w:rPr>
          <w:rFonts w:eastAsiaTheme="majorEastAsia" w:cstheme="majorBidi"/>
          <w:bCs/>
          <w:spacing w:val="15"/>
          <w:szCs w:val="28"/>
        </w:rPr>
      </w:pPr>
    </w:p>
    <w:p w14:paraId="1A808E01" w14:textId="77777777" w:rsidR="002F586F" w:rsidRPr="002F586F" w:rsidRDefault="002F586F" w:rsidP="002F586F">
      <w:pPr>
        <w:spacing w:after="0" w:line="240" w:lineRule="auto"/>
        <w:rPr>
          <w:rFonts w:eastAsiaTheme="majorEastAsia" w:cstheme="majorBidi"/>
          <w:bCs/>
          <w:spacing w:val="15"/>
          <w:szCs w:val="28"/>
        </w:rPr>
      </w:pPr>
      <w:r w:rsidRPr="002F586F">
        <w:rPr>
          <w:rFonts w:eastAsiaTheme="majorEastAsia" w:cstheme="majorBidi"/>
          <w:bCs/>
          <w:spacing w:val="15"/>
          <w:szCs w:val="28"/>
        </w:rPr>
        <w:t>• The Travel Ban Further Encourages Venue Gamesmanship and Weaponization of the Deposition Procedure Against Applicant’s and AA’s:   By categorically denying compensation for travel time, the DWC is effectively giving defendants a green light to schedule depositions at distant or inconvenient locations to "bully" applicant counsel. Since there is no legal requirement that depositions be remote-only, this rule forces applicant attorneys to absorb the cost of a defendant's unilateral choice of venue for the deposition.  Defendants will be able to effectively weaponize these sunk costs, and already do in many cases, by insisting on an in-person deposition when they know it will be inconvenient for an applicant attorney to appear due to the sheer distance needed to travel, as well as an intimidation factor against applicants.  The only way to ensure defendants don’t weaponize the deposition process further than they already have is to allow applicant’s counsel to be paid for travel times and associated travel expenses.</w:t>
      </w:r>
    </w:p>
    <w:p w14:paraId="50D47169" w14:textId="77777777" w:rsidR="002F586F" w:rsidRPr="002F586F" w:rsidRDefault="002F586F" w:rsidP="002F586F">
      <w:pPr>
        <w:spacing w:after="0" w:line="240" w:lineRule="auto"/>
        <w:rPr>
          <w:rFonts w:eastAsiaTheme="majorEastAsia" w:cstheme="majorBidi"/>
          <w:bCs/>
          <w:spacing w:val="15"/>
          <w:szCs w:val="28"/>
        </w:rPr>
      </w:pPr>
    </w:p>
    <w:p w14:paraId="010FBA11" w14:textId="77777777" w:rsidR="002F586F" w:rsidRPr="002F586F" w:rsidRDefault="002F586F" w:rsidP="002F586F">
      <w:pPr>
        <w:spacing w:after="0" w:line="240" w:lineRule="auto"/>
        <w:rPr>
          <w:rFonts w:eastAsiaTheme="majorEastAsia" w:cstheme="majorBidi"/>
          <w:bCs/>
          <w:spacing w:val="15"/>
          <w:szCs w:val="28"/>
        </w:rPr>
      </w:pPr>
      <w:r w:rsidRPr="002F586F">
        <w:rPr>
          <w:rFonts w:eastAsiaTheme="majorEastAsia" w:cstheme="majorBidi"/>
          <w:bCs/>
          <w:spacing w:val="15"/>
          <w:szCs w:val="28"/>
        </w:rPr>
        <w:t xml:space="preserve">• Adequate Preparation for Representation in a Legal Proceeding Where Client Testimony is Given ‘Under Penalty of Perjury’ Is Certainly Not "General File Review":  The attempt to classify preparation for a deposition as "non-compensable general file review" under subdivision (f) is a fundamental misunderstanding of legal work. To protect a client's rights, an attorney must </w:t>
      </w:r>
      <w:r w:rsidRPr="002F586F">
        <w:rPr>
          <w:rFonts w:eastAsiaTheme="majorEastAsia" w:cstheme="majorBidi"/>
          <w:bCs/>
          <w:spacing w:val="15"/>
          <w:szCs w:val="28"/>
        </w:rPr>
        <w:lastRenderedPageBreak/>
        <w:t xml:space="preserve">often review thousands of pages of medical records and prior testimony. Stripping pay for this work ensures that applicant attorneys will be less prepared than necessary to effectively represent their clients’ interests, and similarly, that injured workers will be less prepared for their own testimony. This inherently provides an undue benefit to defense counsel who is surely billing the defendant for their deposition preparation and receiving prompt payment.  The disparate result is unduly prejudicial to both applicant attorneys and injured workers. </w:t>
      </w:r>
    </w:p>
    <w:p w14:paraId="5361C763" w14:textId="77777777" w:rsidR="002F586F" w:rsidRPr="002F586F" w:rsidRDefault="002F586F" w:rsidP="002F586F">
      <w:pPr>
        <w:spacing w:after="0" w:line="240" w:lineRule="auto"/>
        <w:rPr>
          <w:rFonts w:eastAsiaTheme="majorEastAsia" w:cstheme="majorBidi"/>
          <w:bCs/>
          <w:spacing w:val="15"/>
          <w:szCs w:val="28"/>
        </w:rPr>
      </w:pPr>
    </w:p>
    <w:p w14:paraId="692AF70E" w14:textId="77777777" w:rsidR="002F586F" w:rsidRPr="002F586F" w:rsidRDefault="002F586F" w:rsidP="002F586F">
      <w:pPr>
        <w:spacing w:after="0" w:line="240" w:lineRule="auto"/>
        <w:rPr>
          <w:rFonts w:eastAsiaTheme="majorEastAsia" w:cstheme="majorBidi"/>
          <w:bCs/>
          <w:spacing w:val="15"/>
          <w:szCs w:val="28"/>
        </w:rPr>
      </w:pPr>
      <w:r w:rsidRPr="002F586F">
        <w:rPr>
          <w:rFonts w:eastAsiaTheme="majorEastAsia" w:cstheme="majorBidi"/>
          <w:bCs/>
          <w:spacing w:val="15"/>
          <w:szCs w:val="28"/>
        </w:rPr>
        <w:t>• There Is No Reason or Basis – Statutory, Regulatory, or Otherwise - to Assume Depositions Are “Zoom-Only” Proceedings: The proposed regulation appears to assume, without any legal basis, that depositions are remote proceedings for which travel time is unnecessary. This assumption is incorrect. Neither the Labor Code nor the California Code of Regulations mandates that depositions occur via Zoom or any other remote platform. In the absence of such authority, stripping compensation for travel time effectively shifts the cost of defendants’ unilateral deposition-location decisions entirely onto applicant counsel.  If regulators intend to eliminate travel-related compensation, that change must be paired with enforceable requirements regarding deposition format and location. Otherwise, the rule operates as a weapon rather than a neutral cost-control measure.</w:t>
      </w:r>
    </w:p>
    <w:p w14:paraId="3054D470" w14:textId="77777777" w:rsidR="002F586F" w:rsidRPr="002F586F" w:rsidRDefault="002F586F" w:rsidP="002F586F">
      <w:pPr>
        <w:spacing w:after="0" w:line="240" w:lineRule="auto"/>
        <w:rPr>
          <w:rFonts w:eastAsiaTheme="majorEastAsia" w:cstheme="majorBidi"/>
          <w:bCs/>
          <w:spacing w:val="15"/>
          <w:szCs w:val="28"/>
        </w:rPr>
      </w:pPr>
    </w:p>
    <w:p w14:paraId="4166AC4C" w14:textId="77777777" w:rsidR="002F586F" w:rsidRPr="002F586F" w:rsidRDefault="002F586F" w:rsidP="002F586F">
      <w:pPr>
        <w:spacing w:after="0" w:line="240" w:lineRule="auto"/>
        <w:rPr>
          <w:rFonts w:eastAsiaTheme="majorEastAsia" w:cstheme="majorBidi"/>
          <w:b/>
          <w:spacing w:val="15"/>
          <w:szCs w:val="28"/>
        </w:rPr>
      </w:pPr>
      <w:r w:rsidRPr="002F586F">
        <w:rPr>
          <w:rFonts w:eastAsiaTheme="majorEastAsia" w:cstheme="majorBidi"/>
          <w:bCs/>
          <w:spacing w:val="15"/>
          <w:szCs w:val="28"/>
        </w:rPr>
        <w:t>• In conclusion: Any final version of this regulation must include inflation indexing, preserve judicial discretion over reasonable hourly rates, implement safeguards against deposition-location abuse and deposition cancellation abuse by defendants, and enact strict penalties for defendants who fail to pay fees in a timely manner or abuse the deposition of the injured worker as a tool of the discovery process.  If these issues are not appropriately addressed, the regulation as proposed will not promote efficiency or fairness. Instead, it will chill representation, embolden defense gamesmanship, and undermine the ameliorative purpose of LC §5710</w:t>
      </w:r>
      <w:r w:rsidRPr="002F586F">
        <w:rPr>
          <w:rFonts w:eastAsiaTheme="majorEastAsia" w:cstheme="majorBidi"/>
          <w:b/>
          <w:spacing w:val="15"/>
          <w:szCs w:val="28"/>
        </w:rPr>
        <w:t>.</w:t>
      </w:r>
    </w:p>
    <w:p w14:paraId="7BB572FC" w14:textId="77777777" w:rsidR="002F586F" w:rsidRPr="002F586F" w:rsidRDefault="002F586F" w:rsidP="002101B3">
      <w:pPr>
        <w:rPr>
          <w:rStyle w:val="Heading1Char"/>
        </w:rPr>
      </w:pPr>
    </w:p>
    <w:p w14:paraId="36D38CDF" w14:textId="3151E225" w:rsidR="002F586F" w:rsidRPr="00993E6E" w:rsidRDefault="002F586F" w:rsidP="002101B3">
      <w:pPr>
        <w:rPr>
          <w:rStyle w:val="Heading1Char"/>
        </w:rPr>
      </w:pPr>
      <w:r w:rsidRPr="00993E6E">
        <w:rPr>
          <w:rStyle w:val="Heading1Char"/>
        </w:rPr>
        <w:t>_______________________________________________________________</w:t>
      </w:r>
    </w:p>
    <w:p w14:paraId="36C1A5D8" w14:textId="0489D596" w:rsidR="002F586F" w:rsidRDefault="002F586F" w:rsidP="002101B3">
      <w:r w:rsidRPr="002F586F">
        <w:rPr>
          <w:rStyle w:val="Heading1Char"/>
        </w:rPr>
        <w:t xml:space="preserve">Nune </w:t>
      </w:r>
      <w:proofErr w:type="spellStart"/>
      <w:r w:rsidRPr="002F586F">
        <w:rPr>
          <w:rStyle w:val="Heading1Char"/>
        </w:rPr>
        <w:t>Piloshyan</w:t>
      </w:r>
      <w:proofErr w:type="spellEnd"/>
      <w:r w:rsidRPr="002F586F">
        <w:rPr>
          <w:rStyle w:val="Heading1Char"/>
        </w:rPr>
        <w:t xml:space="preserve">, Esq., </w:t>
      </w:r>
      <w:proofErr w:type="spellStart"/>
      <w:r w:rsidRPr="002F586F">
        <w:rPr>
          <w:rStyle w:val="Heading1Char"/>
        </w:rPr>
        <w:t>Barkhordarian</w:t>
      </w:r>
      <w:proofErr w:type="spellEnd"/>
      <w:r w:rsidRPr="002F586F">
        <w:rPr>
          <w:rStyle w:val="Heading1Char"/>
        </w:rPr>
        <w:t xml:space="preserve"> Law</w:t>
      </w:r>
      <w:r w:rsidRPr="002F586F">
        <w:rPr>
          <w:rStyle w:val="Heading1Char"/>
        </w:rPr>
        <w:tab/>
      </w:r>
      <w:r w:rsidRPr="002F586F">
        <w:rPr>
          <w:rStyle w:val="Heading1Char"/>
        </w:rPr>
        <w:tab/>
      </w:r>
      <w:r w:rsidRPr="002F586F">
        <w:t>January 30, 2026</w:t>
      </w:r>
    </w:p>
    <w:p w14:paraId="5A6CC62B" w14:textId="77777777" w:rsidR="002F586F" w:rsidRPr="002F586F" w:rsidRDefault="002F586F" w:rsidP="002F586F">
      <w:pPr>
        <w:rPr>
          <w:rFonts w:eastAsiaTheme="majorEastAsia" w:cs="Arial"/>
          <w:bCs/>
          <w:spacing w:val="15"/>
          <w:szCs w:val="24"/>
        </w:rPr>
      </w:pPr>
      <w:r w:rsidRPr="002F586F">
        <w:rPr>
          <w:rFonts w:eastAsiaTheme="majorEastAsia" w:cs="Arial"/>
          <w:bCs/>
          <w:spacing w:val="15"/>
          <w:szCs w:val="24"/>
        </w:rPr>
        <w:t>I write to formally submit objections and comments regarding the proposed California Code of Regulations, Article 5.8, Section 9795.6, governing attorney fees for depositions of injured employees pursuant to Labor Code section 5710.</w:t>
      </w:r>
    </w:p>
    <w:p w14:paraId="19FB40BB" w14:textId="77777777" w:rsidR="002F586F" w:rsidRPr="002F586F" w:rsidRDefault="002F586F" w:rsidP="002F586F">
      <w:pPr>
        <w:rPr>
          <w:rFonts w:eastAsiaTheme="majorEastAsia" w:cs="Arial"/>
          <w:bCs/>
          <w:spacing w:val="15"/>
          <w:szCs w:val="24"/>
        </w:rPr>
      </w:pPr>
      <w:r w:rsidRPr="002F586F">
        <w:rPr>
          <w:rFonts w:eastAsiaTheme="majorEastAsia" w:cs="Arial"/>
          <w:bCs/>
          <w:spacing w:val="15"/>
          <w:szCs w:val="24"/>
        </w:rPr>
        <w:lastRenderedPageBreak/>
        <w:t>While regulation of fee reasonableness is not objectionable in principle, the proposed regulation as drafted is fundamentally one-sided, incomplete, and will operate in practice to embolden abusive defense tactics, reduce meaningful access to counsel for injured workers, and undermine the remedial purpose of Labor Code section 5710.</w:t>
      </w:r>
    </w:p>
    <w:p w14:paraId="56EF08FE" w14:textId="77777777" w:rsidR="002F586F" w:rsidRPr="002F586F" w:rsidRDefault="002F586F" w:rsidP="002F586F">
      <w:pPr>
        <w:rPr>
          <w:rFonts w:eastAsiaTheme="majorEastAsia" w:cs="Arial"/>
          <w:bCs/>
          <w:spacing w:val="15"/>
          <w:szCs w:val="24"/>
        </w:rPr>
      </w:pPr>
      <w:r w:rsidRPr="002F586F">
        <w:rPr>
          <w:rFonts w:eastAsiaTheme="majorEastAsia" w:cs="Arial"/>
          <w:bCs/>
          <w:spacing w:val="15"/>
          <w:szCs w:val="24"/>
        </w:rPr>
        <w:t>Below are my objections, addressed point by point.</w:t>
      </w:r>
    </w:p>
    <w:p w14:paraId="2B38E7EB" w14:textId="77777777" w:rsidR="002F586F" w:rsidRPr="002F586F" w:rsidRDefault="002F586F" w:rsidP="002F586F">
      <w:pPr>
        <w:rPr>
          <w:rFonts w:eastAsiaTheme="majorEastAsia" w:cs="Arial"/>
          <w:bCs/>
          <w:spacing w:val="15"/>
          <w:szCs w:val="24"/>
        </w:rPr>
      </w:pPr>
      <w:r w:rsidRPr="002F586F">
        <w:rPr>
          <w:rFonts w:eastAsiaTheme="majorEastAsia" w:cs="Arial"/>
          <w:bCs/>
          <w:spacing w:val="15"/>
          <w:szCs w:val="24"/>
        </w:rPr>
        <w:t>1. The Regulation Imposes Extensive Unilateral Restrictions on Applicant Attorneys While Imposing No Corresponding Obligations on Defendants</w:t>
      </w:r>
    </w:p>
    <w:p w14:paraId="4125EE93" w14:textId="77777777" w:rsidR="002F586F" w:rsidRPr="002F586F" w:rsidRDefault="002F586F" w:rsidP="002F586F">
      <w:pPr>
        <w:rPr>
          <w:rFonts w:eastAsiaTheme="majorEastAsia" w:cs="Arial"/>
          <w:bCs/>
          <w:spacing w:val="15"/>
          <w:szCs w:val="24"/>
        </w:rPr>
      </w:pPr>
      <w:r w:rsidRPr="002F586F">
        <w:rPr>
          <w:rFonts w:eastAsiaTheme="majorEastAsia" w:cs="Arial"/>
          <w:bCs/>
          <w:spacing w:val="15"/>
          <w:szCs w:val="24"/>
        </w:rPr>
        <w:t>The proposed regulation strictly limits compensable time, billing increments, hourly rates, and permissible activities for applicant attorneys. However, it is entirely silent as to any obligations imposed on defendants, insurers, or their administrators—particularly with respect to timely payment of §5710 fees once incurred.</w:t>
      </w:r>
    </w:p>
    <w:p w14:paraId="673E4CD3" w14:textId="77777777" w:rsidR="002F586F" w:rsidRPr="002F586F" w:rsidRDefault="002F586F" w:rsidP="002F586F">
      <w:pPr>
        <w:rPr>
          <w:rFonts w:eastAsiaTheme="majorEastAsia" w:cs="Arial"/>
          <w:bCs/>
          <w:spacing w:val="15"/>
          <w:szCs w:val="24"/>
        </w:rPr>
      </w:pPr>
      <w:r w:rsidRPr="002F586F">
        <w:rPr>
          <w:rFonts w:eastAsiaTheme="majorEastAsia" w:cs="Arial"/>
          <w:bCs/>
          <w:spacing w:val="15"/>
          <w:szCs w:val="24"/>
        </w:rPr>
        <w:t>There is no provision requiring:</w:t>
      </w:r>
    </w:p>
    <w:p w14:paraId="5C16292C" w14:textId="77777777" w:rsidR="002F586F" w:rsidRPr="002F586F" w:rsidRDefault="002F586F" w:rsidP="002F586F">
      <w:pPr>
        <w:numPr>
          <w:ilvl w:val="0"/>
          <w:numId w:val="41"/>
        </w:numPr>
        <w:rPr>
          <w:rFonts w:eastAsiaTheme="majorEastAsia" w:cs="Arial"/>
          <w:bCs/>
          <w:spacing w:val="15"/>
          <w:szCs w:val="24"/>
        </w:rPr>
      </w:pPr>
      <w:r w:rsidRPr="002F586F">
        <w:rPr>
          <w:rFonts w:eastAsiaTheme="majorEastAsia" w:cs="Arial"/>
          <w:bCs/>
          <w:spacing w:val="15"/>
          <w:szCs w:val="24"/>
        </w:rPr>
        <w:t xml:space="preserve">Prompt payment of §5710 </w:t>
      </w:r>
      <w:proofErr w:type="gramStart"/>
      <w:r w:rsidRPr="002F586F">
        <w:rPr>
          <w:rFonts w:eastAsiaTheme="majorEastAsia" w:cs="Arial"/>
          <w:bCs/>
          <w:spacing w:val="15"/>
          <w:szCs w:val="24"/>
        </w:rPr>
        <w:t>fees;</w:t>
      </w:r>
      <w:proofErr w:type="gramEnd"/>
    </w:p>
    <w:p w14:paraId="593653C0" w14:textId="77777777" w:rsidR="002F586F" w:rsidRPr="002F586F" w:rsidRDefault="002F586F" w:rsidP="002F586F">
      <w:pPr>
        <w:numPr>
          <w:ilvl w:val="0"/>
          <w:numId w:val="41"/>
        </w:numPr>
        <w:rPr>
          <w:rFonts w:eastAsiaTheme="majorEastAsia" w:cs="Arial"/>
          <w:bCs/>
          <w:spacing w:val="15"/>
          <w:szCs w:val="24"/>
        </w:rPr>
      </w:pPr>
      <w:r w:rsidRPr="002F586F">
        <w:rPr>
          <w:rFonts w:eastAsiaTheme="majorEastAsia" w:cs="Arial"/>
          <w:bCs/>
          <w:spacing w:val="15"/>
          <w:szCs w:val="24"/>
        </w:rPr>
        <w:t xml:space="preserve">Penalties for unreasonable delay or refusal to </w:t>
      </w:r>
      <w:proofErr w:type="gramStart"/>
      <w:r w:rsidRPr="002F586F">
        <w:rPr>
          <w:rFonts w:eastAsiaTheme="majorEastAsia" w:cs="Arial"/>
          <w:bCs/>
          <w:spacing w:val="15"/>
          <w:szCs w:val="24"/>
        </w:rPr>
        <w:t>pay;</w:t>
      </w:r>
      <w:proofErr w:type="gramEnd"/>
    </w:p>
    <w:p w14:paraId="1437D3A1" w14:textId="77777777" w:rsidR="002F586F" w:rsidRPr="002F586F" w:rsidRDefault="002F586F" w:rsidP="002F586F">
      <w:pPr>
        <w:numPr>
          <w:ilvl w:val="0"/>
          <w:numId w:val="41"/>
        </w:numPr>
        <w:rPr>
          <w:rFonts w:eastAsiaTheme="majorEastAsia" w:cs="Arial"/>
          <w:bCs/>
          <w:spacing w:val="15"/>
          <w:szCs w:val="24"/>
        </w:rPr>
      </w:pPr>
      <w:r w:rsidRPr="002F586F">
        <w:rPr>
          <w:rFonts w:eastAsiaTheme="majorEastAsia" w:cs="Arial"/>
          <w:bCs/>
          <w:spacing w:val="15"/>
          <w:szCs w:val="24"/>
        </w:rPr>
        <w:t>Any enforcement mechanism to deter systemic nonpayment.</w:t>
      </w:r>
    </w:p>
    <w:p w14:paraId="3CBE8A06" w14:textId="77777777" w:rsidR="002F586F" w:rsidRPr="002F586F" w:rsidRDefault="002F586F" w:rsidP="002F586F">
      <w:pPr>
        <w:rPr>
          <w:rFonts w:eastAsiaTheme="majorEastAsia" w:cs="Arial"/>
          <w:bCs/>
          <w:spacing w:val="15"/>
          <w:szCs w:val="24"/>
        </w:rPr>
      </w:pPr>
      <w:r w:rsidRPr="002F586F">
        <w:rPr>
          <w:rFonts w:eastAsiaTheme="majorEastAsia" w:cs="Arial"/>
          <w:bCs/>
          <w:spacing w:val="15"/>
          <w:szCs w:val="24"/>
        </w:rPr>
        <w:t>This omission is significant. In practice, defendants frequently delay or refuse payment of §5710 fees, forcing applicant attorneys to expend additional uncompensated time pursuing payment through correspondence, declarations, or hearings. A regulation that restricts fees without addressing payment abuse creates an inequitable, one-way system that benefits only defendants. It is arbitrary and capricious and begs the question regarding the intent of this CCR proposal.</w:t>
      </w:r>
    </w:p>
    <w:p w14:paraId="74C1ED68" w14:textId="77777777" w:rsidR="002F586F" w:rsidRPr="002F586F" w:rsidRDefault="002F586F" w:rsidP="002F586F">
      <w:pPr>
        <w:rPr>
          <w:rFonts w:eastAsiaTheme="majorEastAsia" w:cs="Arial"/>
          <w:bCs/>
          <w:spacing w:val="15"/>
          <w:szCs w:val="24"/>
        </w:rPr>
      </w:pPr>
      <w:r w:rsidRPr="002F586F">
        <w:rPr>
          <w:rFonts w:eastAsiaTheme="majorEastAsia" w:cs="Arial"/>
          <w:bCs/>
          <w:spacing w:val="15"/>
          <w:szCs w:val="24"/>
        </w:rPr>
        <w:t>2. The “Non-Compensable Services” Section Is Overbroad and Contrary to the Realities of Deposition Practice</w:t>
      </w:r>
    </w:p>
    <w:p w14:paraId="4EBD97D5" w14:textId="77777777" w:rsidR="002F586F" w:rsidRPr="002F586F" w:rsidRDefault="002F586F" w:rsidP="002F586F">
      <w:pPr>
        <w:rPr>
          <w:rFonts w:eastAsiaTheme="majorEastAsia" w:cs="Arial"/>
          <w:bCs/>
          <w:spacing w:val="15"/>
          <w:szCs w:val="24"/>
        </w:rPr>
      </w:pPr>
      <w:r w:rsidRPr="002F586F">
        <w:rPr>
          <w:rFonts w:eastAsiaTheme="majorEastAsia" w:cs="Arial"/>
          <w:bCs/>
          <w:spacing w:val="15"/>
          <w:szCs w:val="24"/>
        </w:rPr>
        <w:t>Subdivision (f), which excludes compensation for “general file review,” “travel time,” and related activities, is particularly problematic.</w:t>
      </w:r>
    </w:p>
    <w:p w14:paraId="5A769354" w14:textId="77777777" w:rsidR="002F586F" w:rsidRPr="002F586F" w:rsidRDefault="002F586F" w:rsidP="002F586F">
      <w:pPr>
        <w:rPr>
          <w:rFonts w:eastAsiaTheme="majorEastAsia" w:cs="Arial"/>
          <w:bCs/>
          <w:spacing w:val="15"/>
          <w:szCs w:val="24"/>
        </w:rPr>
      </w:pPr>
      <w:r w:rsidRPr="002F586F">
        <w:rPr>
          <w:rFonts w:eastAsiaTheme="majorEastAsia" w:cs="Arial"/>
          <w:bCs/>
          <w:spacing w:val="15"/>
          <w:szCs w:val="24"/>
        </w:rPr>
        <w:t xml:space="preserve">Preparation for an injured worker’s deposition necessarily includes review of medical records, pleadings, prior testimony, and case posture. Characterizing such preparation as “general file review” ignores the reality that effective deposition preparation cannot occur in a vacuum. This provision artificially </w:t>
      </w:r>
      <w:r w:rsidRPr="002F586F">
        <w:rPr>
          <w:rFonts w:eastAsiaTheme="majorEastAsia" w:cs="Arial"/>
          <w:bCs/>
          <w:spacing w:val="15"/>
          <w:szCs w:val="24"/>
        </w:rPr>
        <w:lastRenderedPageBreak/>
        <w:t>narrows compensable work to an unrealistic and impractical degree and will inevitably chill adequate preparation, to the detriment of injured workers.</w:t>
      </w:r>
    </w:p>
    <w:p w14:paraId="11FEEC43" w14:textId="77777777" w:rsidR="002F586F" w:rsidRPr="002F586F" w:rsidRDefault="002F586F" w:rsidP="002F586F">
      <w:pPr>
        <w:rPr>
          <w:rFonts w:eastAsiaTheme="majorEastAsia" w:cs="Arial"/>
          <w:bCs/>
          <w:spacing w:val="15"/>
          <w:szCs w:val="24"/>
        </w:rPr>
      </w:pPr>
      <w:r w:rsidRPr="002F586F">
        <w:rPr>
          <w:rFonts w:eastAsiaTheme="majorEastAsia" w:cs="Arial"/>
          <w:bCs/>
          <w:spacing w:val="15"/>
          <w:szCs w:val="24"/>
        </w:rPr>
        <w:t>3. Elimination of Travel Time Compensation Encourages Defense Bullying and Gamesmanship</w:t>
      </w:r>
    </w:p>
    <w:p w14:paraId="7BBA8BA5" w14:textId="77777777" w:rsidR="002F586F" w:rsidRPr="002F586F" w:rsidRDefault="002F586F" w:rsidP="002F586F">
      <w:pPr>
        <w:rPr>
          <w:rFonts w:eastAsiaTheme="majorEastAsia" w:cs="Arial"/>
          <w:bCs/>
          <w:spacing w:val="15"/>
          <w:szCs w:val="24"/>
        </w:rPr>
      </w:pPr>
      <w:r w:rsidRPr="002F586F">
        <w:rPr>
          <w:rFonts w:eastAsiaTheme="majorEastAsia" w:cs="Arial"/>
          <w:bCs/>
          <w:spacing w:val="15"/>
          <w:szCs w:val="24"/>
        </w:rPr>
        <w:t>The categorical exclusion of travel time is especially concerning. Nothing in the Labor Code or existing regulations restricts depositions to remote appearances, Zoom proceedings, or mutually convenient locations. As a result, defendants routinely notice depositions at distant conference rooms or inconvenient venues as a pressure tactic.</w:t>
      </w:r>
    </w:p>
    <w:p w14:paraId="3E8C39D2" w14:textId="77777777" w:rsidR="002F586F" w:rsidRPr="002F586F" w:rsidRDefault="002F586F" w:rsidP="002F586F">
      <w:pPr>
        <w:rPr>
          <w:rFonts w:eastAsiaTheme="majorEastAsia" w:cs="Arial"/>
          <w:bCs/>
          <w:spacing w:val="15"/>
          <w:szCs w:val="24"/>
        </w:rPr>
      </w:pPr>
      <w:r w:rsidRPr="002F586F">
        <w:rPr>
          <w:rFonts w:eastAsiaTheme="majorEastAsia" w:cs="Arial"/>
          <w:bCs/>
          <w:spacing w:val="15"/>
          <w:szCs w:val="24"/>
        </w:rPr>
        <w:t>By eliminating compensation for travel time, the proposed regulation incentivizes defendants to:</w:t>
      </w:r>
    </w:p>
    <w:p w14:paraId="2492F0F4" w14:textId="77777777" w:rsidR="002F586F" w:rsidRPr="002F586F" w:rsidRDefault="002F586F" w:rsidP="002F586F">
      <w:pPr>
        <w:numPr>
          <w:ilvl w:val="0"/>
          <w:numId w:val="42"/>
        </w:numPr>
        <w:rPr>
          <w:rFonts w:eastAsiaTheme="majorEastAsia" w:cs="Arial"/>
          <w:bCs/>
          <w:spacing w:val="15"/>
          <w:szCs w:val="24"/>
        </w:rPr>
      </w:pPr>
      <w:r w:rsidRPr="002F586F">
        <w:rPr>
          <w:rFonts w:eastAsiaTheme="majorEastAsia" w:cs="Arial"/>
          <w:bCs/>
          <w:spacing w:val="15"/>
          <w:szCs w:val="24"/>
        </w:rPr>
        <w:t xml:space="preserve">Set depositions far from applicant counsel’s </w:t>
      </w:r>
      <w:proofErr w:type="gramStart"/>
      <w:r w:rsidRPr="002F586F">
        <w:rPr>
          <w:rFonts w:eastAsiaTheme="majorEastAsia" w:cs="Arial"/>
          <w:bCs/>
          <w:spacing w:val="15"/>
          <w:szCs w:val="24"/>
        </w:rPr>
        <w:t>office;</w:t>
      </w:r>
      <w:proofErr w:type="gramEnd"/>
    </w:p>
    <w:p w14:paraId="343274F1" w14:textId="77777777" w:rsidR="002F586F" w:rsidRPr="002F586F" w:rsidRDefault="002F586F" w:rsidP="002F586F">
      <w:pPr>
        <w:numPr>
          <w:ilvl w:val="0"/>
          <w:numId w:val="42"/>
        </w:numPr>
        <w:rPr>
          <w:rFonts w:eastAsiaTheme="majorEastAsia" w:cs="Arial"/>
          <w:bCs/>
          <w:spacing w:val="15"/>
          <w:szCs w:val="24"/>
        </w:rPr>
      </w:pPr>
      <w:r w:rsidRPr="002F586F">
        <w:rPr>
          <w:rFonts w:eastAsiaTheme="majorEastAsia" w:cs="Arial"/>
          <w:bCs/>
          <w:spacing w:val="15"/>
          <w:szCs w:val="24"/>
        </w:rPr>
        <w:t xml:space="preserve">Refuse reasonable venue </w:t>
      </w:r>
      <w:proofErr w:type="gramStart"/>
      <w:r w:rsidRPr="002F586F">
        <w:rPr>
          <w:rFonts w:eastAsiaTheme="majorEastAsia" w:cs="Arial"/>
          <w:bCs/>
          <w:spacing w:val="15"/>
          <w:szCs w:val="24"/>
        </w:rPr>
        <w:t>accommodations;</w:t>
      </w:r>
      <w:proofErr w:type="gramEnd"/>
    </w:p>
    <w:p w14:paraId="0EBD1327" w14:textId="77777777" w:rsidR="002F586F" w:rsidRPr="002F586F" w:rsidRDefault="002F586F" w:rsidP="002F586F">
      <w:pPr>
        <w:numPr>
          <w:ilvl w:val="0"/>
          <w:numId w:val="42"/>
        </w:numPr>
        <w:rPr>
          <w:rFonts w:eastAsiaTheme="majorEastAsia" w:cs="Arial"/>
          <w:bCs/>
          <w:spacing w:val="15"/>
          <w:szCs w:val="24"/>
        </w:rPr>
      </w:pPr>
      <w:r w:rsidRPr="002F586F">
        <w:rPr>
          <w:rFonts w:eastAsiaTheme="majorEastAsia" w:cs="Arial"/>
          <w:bCs/>
          <w:spacing w:val="15"/>
          <w:szCs w:val="24"/>
        </w:rPr>
        <w:t>Use location as leverage to discourage representation or reduce attorney participation.</w:t>
      </w:r>
    </w:p>
    <w:p w14:paraId="06946B3B" w14:textId="77777777" w:rsidR="002F586F" w:rsidRPr="002F586F" w:rsidRDefault="002F586F" w:rsidP="002F586F">
      <w:pPr>
        <w:rPr>
          <w:rFonts w:eastAsiaTheme="majorEastAsia" w:cs="Arial"/>
          <w:bCs/>
          <w:spacing w:val="15"/>
          <w:szCs w:val="24"/>
        </w:rPr>
      </w:pPr>
      <w:r w:rsidRPr="002F586F">
        <w:rPr>
          <w:rFonts w:eastAsiaTheme="majorEastAsia" w:cs="Arial"/>
          <w:bCs/>
          <w:spacing w:val="15"/>
          <w:szCs w:val="24"/>
        </w:rPr>
        <w:t>This is not a hypothetical concern—it is a common defense strategy. The regulation, as drafted, would further embolden this conduct.</w:t>
      </w:r>
    </w:p>
    <w:p w14:paraId="06E2626C" w14:textId="77777777" w:rsidR="002F586F" w:rsidRPr="002F586F" w:rsidRDefault="002F586F" w:rsidP="002F586F">
      <w:pPr>
        <w:rPr>
          <w:rFonts w:eastAsiaTheme="majorEastAsia" w:cs="Arial"/>
          <w:bCs/>
          <w:spacing w:val="15"/>
          <w:szCs w:val="24"/>
        </w:rPr>
      </w:pPr>
      <w:r w:rsidRPr="002F586F">
        <w:rPr>
          <w:rFonts w:eastAsiaTheme="majorEastAsia" w:cs="Arial"/>
          <w:bCs/>
          <w:spacing w:val="15"/>
          <w:szCs w:val="24"/>
        </w:rPr>
        <w:t>4. There Is No Statutory or Regulatory Basis to Assume Depositions Are “Zoom-Only” Proceedings</w:t>
      </w:r>
    </w:p>
    <w:p w14:paraId="35E66E40" w14:textId="77777777" w:rsidR="002F586F" w:rsidRPr="002F586F" w:rsidRDefault="002F586F" w:rsidP="002F586F">
      <w:pPr>
        <w:rPr>
          <w:rFonts w:eastAsiaTheme="majorEastAsia" w:cs="Arial"/>
          <w:bCs/>
          <w:spacing w:val="15"/>
          <w:szCs w:val="24"/>
        </w:rPr>
      </w:pPr>
      <w:r w:rsidRPr="002F586F">
        <w:rPr>
          <w:rFonts w:eastAsiaTheme="majorEastAsia" w:cs="Arial"/>
          <w:bCs/>
          <w:spacing w:val="15"/>
          <w:szCs w:val="24"/>
        </w:rPr>
        <w:t>The proposed regulation appears to assume—without any legal basis—that depositions are remote proceedings for which travel time is unnecessary. This assumption is incorrect.</w:t>
      </w:r>
    </w:p>
    <w:p w14:paraId="64205CBF" w14:textId="77777777" w:rsidR="002F586F" w:rsidRPr="002F586F" w:rsidRDefault="002F586F" w:rsidP="002F586F">
      <w:pPr>
        <w:rPr>
          <w:rFonts w:eastAsiaTheme="majorEastAsia" w:cs="Arial"/>
          <w:bCs/>
          <w:spacing w:val="15"/>
          <w:szCs w:val="24"/>
        </w:rPr>
      </w:pPr>
      <w:r w:rsidRPr="002F586F">
        <w:rPr>
          <w:rFonts w:eastAsiaTheme="majorEastAsia" w:cs="Arial"/>
          <w:bCs/>
          <w:spacing w:val="15"/>
          <w:szCs w:val="24"/>
        </w:rPr>
        <w:t>Neither the Labor Code nor the California Code of Regulations mandates that depositions occur via Zoom or any other remote platform. In the absence of such authority, stripping compensation for travel time effectively shifts the cost of defendants’ unilateral deposition-location decisions entirely onto applicant counsel.</w:t>
      </w:r>
    </w:p>
    <w:p w14:paraId="489300E0" w14:textId="77777777" w:rsidR="002F586F" w:rsidRPr="002F586F" w:rsidRDefault="002F586F" w:rsidP="002F586F">
      <w:pPr>
        <w:rPr>
          <w:rFonts w:eastAsiaTheme="majorEastAsia" w:cs="Arial"/>
          <w:bCs/>
          <w:spacing w:val="15"/>
          <w:szCs w:val="24"/>
        </w:rPr>
      </w:pPr>
      <w:r w:rsidRPr="002F586F">
        <w:rPr>
          <w:rFonts w:eastAsiaTheme="majorEastAsia" w:cs="Arial"/>
          <w:bCs/>
          <w:spacing w:val="15"/>
          <w:szCs w:val="24"/>
        </w:rPr>
        <w:t>If regulators intend to eliminate travel-related compensation, that change must be paired with enforceable requirements regarding deposition format and location. Otherwise, the rule operates as a weapon rather than a neutral cost-control measure.</w:t>
      </w:r>
    </w:p>
    <w:p w14:paraId="4A956405" w14:textId="77777777" w:rsidR="002F586F" w:rsidRPr="002F586F" w:rsidRDefault="002F586F" w:rsidP="002F586F">
      <w:pPr>
        <w:rPr>
          <w:rFonts w:eastAsiaTheme="majorEastAsia" w:cs="Arial"/>
          <w:bCs/>
          <w:spacing w:val="15"/>
          <w:szCs w:val="24"/>
        </w:rPr>
      </w:pPr>
      <w:r w:rsidRPr="002F586F">
        <w:rPr>
          <w:rFonts w:eastAsiaTheme="majorEastAsia" w:cs="Arial"/>
          <w:bCs/>
          <w:spacing w:val="15"/>
          <w:szCs w:val="24"/>
        </w:rPr>
        <w:t>5. The Regulation Undermines the Purpose of Labor Code §5710</w:t>
      </w:r>
    </w:p>
    <w:p w14:paraId="602AFB11" w14:textId="77777777" w:rsidR="002F586F" w:rsidRPr="002F586F" w:rsidRDefault="002F586F" w:rsidP="002F586F">
      <w:pPr>
        <w:rPr>
          <w:rFonts w:eastAsiaTheme="majorEastAsia" w:cs="Arial"/>
          <w:bCs/>
          <w:spacing w:val="15"/>
          <w:szCs w:val="24"/>
        </w:rPr>
      </w:pPr>
      <w:r w:rsidRPr="002F586F">
        <w:rPr>
          <w:rFonts w:eastAsiaTheme="majorEastAsia" w:cs="Arial"/>
          <w:bCs/>
          <w:spacing w:val="15"/>
          <w:szCs w:val="24"/>
        </w:rPr>
        <w:lastRenderedPageBreak/>
        <w:t>Labor Code section 5710 was enacted to ensure that injured workers are represented during depositions initiated by defendants, without placing the financial burden of that representation on the injured worker.</w:t>
      </w:r>
    </w:p>
    <w:p w14:paraId="6BEEA08D" w14:textId="77777777" w:rsidR="002F586F" w:rsidRPr="002F586F" w:rsidRDefault="002F586F" w:rsidP="002F586F">
      <w:pPr>
        <w:rPr>
          <w:rFonts w:eastAsiaTheme="majorEastAsia" w:cs="Arial"/>
          <w:bCs/>
          <w:spacing w:val="15"/>
          <w:szCs w:val="24"/>
        </w:rPr>
      </w:pPr>
      <w:r w:rsidRPr="002F586F">
        <w:rPr>
          <w:rFonts w:eastAsiaTheme="majorEastAsia" w:cs="Arial"/>
          <w:bCs/>
          <w:spacing w:val="15"/>
          <w:szCs w:val="24"/>
        </w:rPr>
        <w:t>The proposed regulation, particularly subdivision (f), undermines this purpose by:</w:t>
      </w:r>
    </w:p>
    <w:p w14:paraId="3C923836" w14:textId="77777777" w:rsidR="002F586F" w:rsidRPr="002F586F" w:rsidRDefault="002F586F" w:rsidP="002F586F">
      <w:pPr>
        <w:numPr>
          <w:ilvl w:val="0"/>
          <w:numId w:val="43"/>
        </w:numPr>
        <w:rPr>
          <w:rFonts w:eastAsiaTheme="majorEastAsia" w:cs="Arial"/>
          <w:bCs/>
          <w:spacing w:val="15"/>
          <w:szCs w:val="24"/>
        </w:rPr>
      </w:pPr>
      <w:r w:rsidRPr="002F586F">
        <w:rPr>
          <w:rFonts w:eastAsiaTheme="majorEastAsia" w:cs="Arial"/>
          <w:bCs/>
          <w:spacing w:val="15"/>
          <w:szCs w:val="24"/>
        </w:rPr>
        <w:t xml:space="preserve">Making representation economically </w:t>
      </w:r>
      <w:proofErr w:type="gramStart"/>
      <w:r w:rsidRPr="002F586F">
        <w:rPr>
          <w:rFonts w:eastAsiaTheme="majorEastAsia" w:cs="Arial"/>
          <w:bCs/>
          <w:spacing w:val="15"/>
          <w:szCs w:val="24"/>
        </w:rPr>
        <w:t>untenable;</w:t>
      </w:r>
      <w:proofErr w:type="gramEnd"/>
    </w:p>
    <w:p w14:paraId="5083342D" w14:textId="77777777" w:rsidR="002F586F" w:rsidRPr="002F586F" w:rsidRDefault="002F586F" w:rsidP="002F586F">
      <w:pPr>
        <w:numPr>
          <w:ilvl w:val="0"/>
          <w:numId w:val="43"/>
        </w:numPr>
        <w:rPr>
          <w:rFonts w:eastAsiaTheme="majorEastAsia" w:cs="Arial"/>
          <w:bCs/>
          <w:spacing w:val="15"/>
          <w:szCs w:val="24"/>
        </w:rPr>
      </w:pPr>
      <w:r w:rsidRPr="002F586F">
        <w:rPr>
          <w:rFonts w:eastAsiaTheme="majorEastAsia" w:cs="Arial"/>
          <w:bCs/>
          <w:spacing w:val="15"/>
          <w:szCs w:val="24"/>
        </w:rPr>
        <w:t xml:space="preserve">Discouraging attorneys from attending or adequately preparing for </w:t>
      </w:r>
      <w:proofErr w:type="gramStart"/>
      <w:r w:rsidRPr="002F586F">
        <w:rPr>
          <w:rFonts w:eastAsiaTheme="majorEastAsia" w:cs="Arial"/>
          <w:bCs/>
          <w:spacing w:val="15"/>
          <w:szCs w:val="24"/>
        </w:rPr>
        <w:t>depositions;</w:t>
      </w:r>
      <w:proofErr w:type="gramEnd"/>
    </w:p>
    <w:p w14:paraId="547583E7" w14:textId="77777777" w:rsidR="002F586F" w:rsidRPr="002F586F" w:rsidRDefault="002F586F" w:rsidP="002F586F">
      <w:pPr>
        <w:numPr>
          <w:ilvl w:val="0"/>
          <w:numId w:val="43"/>
        </w:numPr>
        <w:rPr>
          <w:rFonts w:eastAsiaTheme="majorEastAsia" w:cs="Arial"/>
          <w:bCs/>
          <w:spacing w:val="15"/>
          <w:szCs w:val="24"/>
        </w:rPr>
      </w:pPr>
      <w:r w:rsidRPr="002F586F">
        <w:rPr>
          <w:rFonts w:eastAsiaTheme="majorEastAsia" w:cs="Arial"/>
          <w:bCs/>
          <w:spacing w:val="15"/>
          <w:szCs w:val="24"/>
        </w:rPr>
        <w:t>Shifting defense-initiated litigation costs onto applicant counsel.</w:t>
      </w:r>
    </w:p>
    <w:p w14:paraId="3B5221CA" w14:textId="77777777" w:rsidR="002F586F" w:rsidRPr="002F586F" w:rsidRDefault="002F586F" w:rsidP="002F586F">
      <w:pPr>
        <w:rPr>
          <w:rFonts w:eastAsiaTheme="majorEastAsia" w:cs="Arial"/>
          <w:bCs/>
          <w:spacing w:val="15"/>
          <w:szCs w:val="24"/>
        </w:rPr>
      </w:pPr>
      <w:r w:rsidRPr="002F586F">
        <w:rPr>
          <w:rFonts w:eastAsiaTheme="majorEastAsia" w:cs="Arial"/>
          <w:bCs/>
          <w:spacing w:val="15"/>
          <w:szCs w:val="24"/>
        </w:rPr>
        <w:t>A regulation that restricts compensation without addressing defense conduct distorts the balance intended by the Legislature.</w:t>
      </w:r>
    </w:p>
    <w:p w14:paraId="58E7194C" w14:textId="77777777" w:rsidR="002F586F" w:rsidRPr="002F586F" w:rsidRDefault="002F586F" w:rsidP="002F586F">
      <w:pPr>
        <w:rPr>
          <w:rFonts w:eastAsiaTheme="majorEastAsia" w:cs="Arial"/>
          <w:bCs/>
          <w:spacing w:val="15"/>
          <w:szCs w:val="24"/>
        </w:rPr>
      </w:pPr>
      <w:r w:rsidRPr="002F586F">
        <w:rPr>
          <w:rFonts w:eastAsiaTheme="majorEastAsia" w:cs="Arial"/>
          <w:bCs/>
          <w:spacing w:val="15"/>
          <w:szCs w:val="24"/>
        </w:rPr>
        <w:t>6. The Imposition of Rigid Hourly Fee Caps Is Arbitrary, Ignores Inflation, and Conflicts with Existing WCAB Practice</w:t>
      </w:r>
    </w:p>
    <w:p w14:paraId="34C26D6C" w14:textId="77777777" w:rsidR="002F586F" w:rsidRPr="002F586F" w:rsidRDefault="002F586F" w:rsidP="002F586F">
      <w:pPr>
        <w:rPr>
          <w:rFonts w:eastAsiaTheme="majorEastAsia" w:cs="Arial"/>
          <w:bCs/>
          <w:spacing w:val="15"/>
          <w:szCs w:val="24"/>
        </w:rPr>
      </w:pPr>
      <w:r w:rsidRPr="002F586F">
        <w:rPr>
          <w:rFonts w:eastAsiaTheme="majorEastAsia" w:cs="Arial"/>
          <w:bCs/>
          <w:spacing w:val="15"/>
          <w:szCs w:val="24"/>
        </w:rPr>
        <w:t>The proposed regulation imposes fixed hourly caps of $400–$500 per hour depending on experience and certification. These caps are arbitrary, economically outdated, and disconnected from the realities of modern workers’ compensation practice—particularly in the post-COVID economy.</w:t>
      </w:r>
    </w:p>
    <w:p w14:paraId="21ECA8E5" w14:textId="77777777" w:rsidR="002F586F" w:rsidRPr="002F586F" w:rsidRDefault="002F586F" w:rsidP="002F586F">
      <w:pPr>
        <w:rPr>
          <w:rFonts w:eastAsiaTheme="majorEastAsia" w:cs="Arial"/>
          <w:bCs/>
          <w:spacing w:val="15"/>
          <w:szCs w:val="24"/>
        </w:rPr>
      </w:pPr>
      <w:r w:rsidRPr="002F586F">
        <w:rPr>
          <w:rFonts w:eastAsiaTheme="majorEastAsia" w:cs="Arial"/>
          <w:bCs/>
          <w:spacing w:val="15"/>
          <w:szCs w:val="24"/>
        </w:rPr>
        <w:t>Since 2020, the cost of operating a law practice has increased dramatically due to:</w:t>
      </w:r>
    </w:p>
    <w:p w14:paraId="0F1818CF" w14:textId="77777777" w:rsidR="002F586F" w:rsidRPr="002F586F" w:rsidRDefault="002F586F" w:rsidP="002F586F">
      <w:pPr>
        <w:numPr>
          <w:ilvl w:val="0"/>
          <w:numId w:val="44"/>
        </w:numPr>
        <w:rPr>
          <w:rFonts w:eastAsiaTheme="majorEastAsia" w:cs="Arial"/>
          <w:bCs/>
          <w:spacing w:val="15"/>
          <w:szCs w:val="24"/>
        </w:rPr>
      </w:pPr>
      <w:r w:rsidRPr="002F586F">
        <w:rPr>
          <w:rFonts w:eastAsiaTheme="majorEastAsia" w:cs="Arial"/>
          <w:bCs/>
          <w:spacing w:val="15"/>
          <w:szCs w:val="24"/>
        </w:rPr>
        <w:t xml:space="preserve">Office lease </w:t>
      </w:r>
      <w:proofErr w:type="gramStart"/>
      <w:r w:rsidRPr="002F586F">
        <w:rPr>
          <w:rFonts w:eastAsiaTheme="majorEastAsia" w:cs="Arial"/>
          <w:bCs/>
          <w:spacing w:val="15"/>
          <w:szCs w:val="24"/>
        </w:rPr>
        <w:t>increases;</w:t>
      </w:r>
      <w:proofErr w:type="gramEnd"/>
    </w:p>
    <w:p w14:paraId="2A7C78D8" w14:textId="77777777" w:rsidR="002F586F" w:rsidRPr="002F586F" w:rsidRDefault="002F586F" w:rsidP="002F586F">
      <w:pPr>
        <w:numPr>
          <w:ilvl w:val="0"/>
          <w:numId w:val="44"/>
        </w:numPr>
        <w:rPr>
          <w:rFonts w:eastAsiaTheme="majorEastAsia" w:cs="Arial"/>
          <w:bCs/>
          <w:spacing w:val="15"/>
          <w:szCs w:val="24"/>
        </w:rPr>
      </w:pPr>
      <w:r w:rsidRPr="002F586F">
        <w:rPr>
          <w:rFonts w:eastAsiaTheme="majorEastAsia" w:cs="Arial"/>
          <w:bCs/>
          <w:spacing w:val="15"/>
          <w:szCs w:val="24"/>
        </w:rPr>
        <w:t xml:space="preserve">Staff wage </w:t>
      </w:r>
      <w:proofErr w:type="gramStart"/>
      <w:r w:rsidRPr="002F586F">
        <w:rPr>
          <w:rFonts w:eastAsiaTheme="majorEastAsia" w:cs="Arial"/>
          <w:bCs/>
          <w:spacing w:val="15"/>
          <w:szCs w:val="24"/>
        </w:rPr>
        <w:t>inflation;</w:t>
      </w:r>
      <w:proofErr w:type="gramEnd"/>
    </w:p>
    <w:p w14:paraId="0434C06D" w14:textId="77777777" w:rsidR="002F586F" w:rsidRPr="002F586F" w:rsidRDefault="002F586F" w:rsidP="002F586F">
      <w:pPr>
        <w:numPr>
          <w:ilvl w:val="0"/>
          <w:numId w:val="44"/>
        </w:numPr>
        <w:rPr>
          <w:rFonts w:eastAsiaTheme="majorEastAsia" w:cs="Arial"/>
          <w:bCs/>
          <w:spacing w:val="15"/>
          <w:szCs w:val="24"/>
        </w:rPr>
      </w:pPr>
      <w:r w:rsidRPr="002F586F">
        <w:rPr>
          <w:rFonts w:eastAsiaTheme="majorEastAsia" w:cs="Arial"/>
          <w:bCs/>
          <w:spacing w:val="15"/>
          <w:szCs w:val="24"/>
        </w:rPr>
        <w:t xml:space="preserve">Health insurance and benefits </w:t>
      </w:r>
      <w:proofErr w:type="gramStart"/>
      <w:r w:rsidRPr="002F586F">
        <w:rPr>
          <w:rFonts w:eastAsiaTheme="majorEastAsia" w:cs="Arial"/>
          <w:bCs/>
          <w:spacing w:val="15"/>
          <w:szCs w:val="24"/>
        </w:rPr>
        <w:t>costs;</w:t>
      </w:r>
      <w:proofErr w:type="gramEnd"/>
    </w:p>
    <w:p w14:paraId="76C6D3C9" w14:textId="77777777" w:rsidR="002F586F" w:rsidRPr="002F586F" w:rsidRDefault="002F586F" w:rsidP="002F586F">
      <w:pPr>
        <w:numPr>
          <w:ilvl w:val="0"/>
          <w:numId w:val="44"/>
        </w:numPr>
        <w:rPr>
          <w:rFonts w:eastAsiaTheme="majorEastAsia" w:cs="Arial"/>
          <w:bCs/>
          <w:spacing w:val="15"/>
          <w:szCs w:val="24"/>
        </w:rPr>
      </w:pPr>
      <w:r w:rsidRPr="002F586F">
        <w:rPr>
          <w:rFonts w:eastAsiaTheme="majorEastAsia" w:cs="Arial"/>
          <w:bCs/>
          <w:spacing w:val="15"/>
          <w:szCs w:val="24"/>
        </w:rPr>
        <w:t xml:space="preserve">Technology, cybersecurity, and compliance </w:t>
      </w:r>
      <w:proofErr w:type="gramStart"/>
      <w:r w:rsidRPr="002F586F">
        <w:rPr>
          <w:rFonts w:eastAsiaTheme="majorEastAsia" w:cs="Arial"/>
          <w:bCs/>
          <w:spacing w:val="15"/>
          <w:szCs w:val="24"/>
        </w:rPr>
        <w:t>expenses;</w:t>
      </w:r>
      <w:proofErr w:type="gramEnd"/>
    </w:p>
    <w:p w14:paraId="44B7BD15" w14:textId="77777777" w:rsidR="002F586F" w:rsidRPr="002F586F" w:rsidRDefault="002F586F" w:rsidP="002F586F">
      <w:pPr>
        <w:numPr>
          <w:ilvl w:val="0"/>
          <w:numId w:val="44"/>
        </w:numPr>
        <w:rPr>
          <w:rFonts w:eastAsiaTheme="majorEastAsia" w:cs="Arial"/>
          <w:bCs/>
          <w:spacing w:val="15"/>
          <w:szCs w:val="24"/>
        </w:rPr>
      </w:pPr>
      <w:r w:rsidRPr="002F586F">
        <w:rPr>
          <w:rFonts w:eastAsiaTheme="majorEastAsia" w:cs="Arial"/>
          <w:bCs/>
          <w:spacing w:val="15"/>
          <w:szCs w:val="24"/>
        </w:rPr>
        <w:t>Mandatory electronic filing, remote access infrastructure, and litigation software.</w:t>
      </w:r>
    </w:p>
    <w:p w14:paraId="57DD9A3B" w14:textId="77777777" w:rsidR="002F586F" w:rsidRPr="002F586F" w:rsidRDefault="002F586F" w:rsidP="002F586F">
      <w:pPr>
        <w:rPr>
          <w:rFonts w:eastAsiaTheme="majorEastAsia" w:cs="Arial"/>
          <w:bCs/>
          <w:spacing w:val="15"/>
          <w:szCs w:val="24"/>
        </w:rPr>
      </w:pPr>
      <w:r w:rsidRPr="002F586F">
        <w:rPr>
          <w:rFonts w:eastAsiaTheme="majorEastAsia" w:cs="Arial"/>
          <w:bCs/>
          <w:spacing w:val="15"/>
          <w:szCs w:val="24"/>
        </w:rPr>
        <w:t xml:space="preserve">Yet the proposed regulation contains no inflation indexing, no geographic adjustment, and </w:t>
      </w:r>
      <w:r w:rsidRPr="002F586F">
        <w:rPr>
          <w:rFonts w:eastAsiaTheme="majorEastAsia" w:cs="Arial"/>
          <w:bCs/>
          <w:spacing w:val="15"/>
          <w:szCs w:val="24"/>
          <w:u w:val="single"/>
        </w:rPr>
        <w:t>no mechanism for periodic review</w:t>
      </w:r>
      <w:r w:rsidRPr="002F586F">
        <w:rPr>
          <w:rFonts w:eastAsiaTheme="majorEastAsia" w:cs="Arial"/>
          <w:bCs/>
          <w:spacing w:val="15"/>
          <w:szCs w:val="24"/>
        </w:rPr>
        <w:t>, effectively freezing attorney compensation at levels that do not reflect current economic conditions.</w:t>
      </w:r>
    </w:p>
    <w:p w14:paraId="6B72ADD6" w14:textId="77777777" w:rsidR="002F586F" w:rsidRPr="002F586F" w:rsidRDefault="002F586F" w:rsidP="002F586F">
      <w:pPr>
        <w:rPr>
          <w:rFonts w:eastAsiaTheme="majorEastAsia" w:cs="Arial"/>
          <w:bCs/>
          <w:spacing w:val="15"/>
          <w:szCs w:val="24"/>
        </w:rPr>
      </w:pPr>
      <w:r w:rsidRPr="002F586F">
        <w:rPr>
          <w:rFonts w:eastAsiaTheme="majorEastAsia" w:cs="Arial"/>
          <w:bCs/>
          <w:spacing w:val="15"/>
          <w:szCs w:val="24"/>
        </w:rPr>
        <w:lastRenderedPageBreak/>
        <w:t>This is especially problematic given that Labor Code section 5710 fees are not contingency-based, are not paid by the injured worker, and exist solely to ensure representation during defense-initiated discovery.</w:t>
      </w:r>
    </w:p>
    <w:p w14:paraId="2983D3DE" w14:textId="77777777" w:rsidR="002F586F" w:rsidRPr="002F586F" w:rsidRDefault="002F586F" w:rsidP="002F586F">
      <w:pPr>
        <w:rPr>
          <w:rFonts w:eastAsiaTheme="majorEastAsia" w:cs="Arial"/>
          <w:bCs/>
          <w:spacing w:val="15"/>
          <w:szCs w:val="24"/>
        </w:rPr>
      </w:pPr>
      <w:r w:rsidRPr="002F586F">
        <w:rPr>
          <w:rFonts w:eastAsiaTheme="majorEastAsia" w:cs="Arial"/>
          <w:bCs/>
          <w:spacing w:val="15"/>
          <w:szCs w:val="24"/>
        </w:rPr>
        <w:t xml:space="preserve">As recently reaffirmed by Hon. Robert G. </w:t>
      </w:r>
      <w:proofErr w:type="spellStart"/>
      <w:r w:rsidRPr="002F586F">
        <w:rPr>
          <w:rFonts w:eastAsiaTheme="majorEastAsia" w:cs="Arial"/>
          <w:bCs/>
          <w:spacing w:val="15"/>
          <w:szCs w:val="24"/>
        </w:rPr>
        <w:t>Rassp</w:t>
      </w:r>
      <w:proofErr w:type="spellEnd"/>
      <w:r w:rsidRPr="002F586F">
        <w:rPr>
          <w:rFonts w:eastAsiaTheme="majorEastAsia" w:cs="Arial"/>
          <w:bCs/>
          <w:spacing w:val="15"/>
          <w:szCs w:val="24"/>
        </w:rPr>
        <w:t xml:space="preserve">, Presiding Judge of the Los Angeles WCAB, §5710 fees have historically been discretionary and variable based on multiple legitimate factors, including experience, geographic location, and cost of doing business. Judge </w:t>
      </w:r>
      <w:proofErr w:type="spellStart"/>
      <w:r w:rsidRPr="002F586F">
        <w:rPr>
          <w:rFonts w:eastAsiaTheme="majorEastAsia" w:cs="Arial"/>
          <w:bCs/>
          <w:spacing w:val="15"/>
          <w:szCs w:val="24"/>
        </w:rPr>
        <w:t>Rassp</w:t>
      </w:r>
      <w:proofErr w:type="spellEnd"/>
      <w:r w:rsidRPr="002F586F">
        <w:rPr>
          <w:rFonts w:eastAsiaTheme="majorEastAsia" w:cs="Arial"/>
          <w:bCs/>
          <w:spacing w:val="15"/>
          <w:szCs w:val="24"/>
        </w:rPr>
        <w:t xml:space="preserve"> expressly notes that hourly rates awarded across the state range from $250 per hour to as high as $650 per hour depending on these considerations.</w:t>
      </w:r>
    </w:p>
    <w:p w14:paraId="4163BF7E" w14:textId="77777777" w:rsidR="002F586F" w:rsidRPr="002F586F" w:rsidRDefault="002F586F" w:rsidP="002F586F">
      <w:pPr>
        <w:rPr>
          <w:rFonts w:eastAsiaTheme="majorEastAsia" w:cs="Arial"/>
          <w:bCs/>
          <w:spacing w:val="15"/>
          <w:szCs w:val="24"/>
        </w:rPr>
      </w:pPr>
      <w:r w:rsidRPr="002F586F">
        <w:rPr>
          <w:rFonts w:eastAsiaTheme="majorEastAsia" w:cs="Arial"/>
          <w:bCs/>
          <w:spacing w:val="15"/>
          <w:szCs w:val="24"/>
        </w:rPr>
        <w:t>The proposed regulation would eliminate this discretion and impose a statewide ceiling that:</w:t>
      </w:r>
    </w:p>
    <w:p w14:paraId="2AB6286E" w14:textId="77777777" w:rsidR="002F586F" w:rsidRPr="002F586F" w:rsidRDefault="002F586F" w:rsidP="002F586F">
      <w:pPr>
        <w:numPr>
          <w:ilvl w:val="0"/>
          <w:numId w:val="45"/>
        </w:numPr>
        <w:rPr>
          <w:rFonts w:eastAsiaTheme="majorEastAsia" w:cs="Arial"/>
          <w:bCs/>
          <w:spacing w:val="15"/>
          <w:szCs w:val="24"/>
        </w:rPr>
      </w:pPr>
      <w:r w:rsidRPr="002F586F">
        <w:rPr>
          <w:rFonts w:eastAsiaTheme="majorEastAsia" w:cs="Arial"/>
          <w:bCs/>
          <w:spacing w:val="15"/>
          <w:szCs w:val="24"/>
        </w:rPr>
        <w:t>Ignores regional cost disparities (e.g., Los Angeles vs. rural venues</w:t>
      </w:r>
      <w:proofErr w:type="gramStart"/>
      <w:r w:rsidRPr="002F586F">
        <w:rPr>
          <w:rFonts w:eastAsiaTheme="majorEastAsia" w:cs="Arial"/>
          <w:bCs/>
          <w:spacing w:val="15"/>
          <w:szCs w:val="24"/>
        </w:rPr>
        <w:t>);</w:t>
      </w:r>
      <w:proofErr w:type="gramEnd"/>
    </w:p>
    <w:p w14:paraId="2939CDC4" w14:textId="77777777" w:rsidR="002F586F" w:rsidRPr="002F586F" w:rsidRDefault="002F586F" w:rsidP="002F586F">
      <w:pPr>
        <w:numPr>
          <w:ilvl w:val="0"/>
          <w:numId w:val="45"/>
        </w:numPr>
        <w:rPr>
          <w:rFonts w:eastAsiaTheme="majorEastAsia" w:cs="Arial"/>
          <w:bCs/>
          <w:spacing w:val="15"/>
          <w:szCs w:val="24"/>
        </w:rPr>
      </w:pPr>
      <w:r w:rsidRPr="002F586F">
        <w:rPr>
          <w:rFonts w:eastAsiaTheme="majorEastAsia" w:cs="Arial"/>
          <w:bCs/>
          <w:spacing w:val="15"/>
          <w:szCs w:val="24"/>
        </w:rPr>
        <w:t xml:space="preserve">Disregards decades of WCAB </w:t>
      </w:r>
      <w:proofErr w:type="gramStart"/>
      <w:r w:rsidRPr="002F586F">
        <w:rPr>
          <w:rFonts w:eastAsiaTheme="majorEastAsia" w:cs="Arial"/>
          <w:bCs/>
          <w:spacing w:val="15"/>
          <w:szCs w:val="24"/>
        </w:rPr>
        <w:t>practice;</w:t>
      </w:r>
      <w:proofErr w:type="gramEnd"/>
    </w:p>
    <w:p w14:paraId="2997AED2" w14:textId="77777777" w:rsidR="002F586F" w:rsidRPr="002F586F" w:rsidRDefault="002F586F" w:rsidP="002F586F">
      <w:pPr>
        <w:numPr>
          <w:ilvl w:val="0"/>
          <w:numId w:val="45"/>
        </w:numPr>
        <w:rPr>
          <w:rFonts w:eastAsiaTheme="majorEastAsia" w:cs="Arial"/>
          <w:bCs/>
          <w:spacing w:val="15"/>
          <w:szCs w:val="24"/>
        </w:rPr>
      </w:pPr>
      <w:r w:rsidRPr="002F586F">
        <w:rPr>
          <w:rFonts w:eastAsiaTheme="majorEastAsia" w:cs="Arial"/>
          <w:bCs/>
          <w:spacing w:val="15"/>
          <w:szCs w:val="24"/>
        </w:rPr>
        <w:t xml:space="preserve">Penalizes experienced </w:t>
      </w:r>
      <w:proofErr w:type="gramStart"/>
      <w:r w:rsidRPr="002F586F">
        <w:rPr>
          <w:rFonts w:eastAsiaTheme="majorEastAsia" w:cs="Arial"/>
          <w:bCs/>
          <w:spacing w:val="15"/>
          <w:szCs w:val="24"/>
        </w:rPr>
        <w:t>practitioners;</w:t>
      </w:r>
      <w:proofErr w:type="gramEnd"/>
    </w:p>
    <w:p w14:paraId="3B1A873B" w14:textId="77777777" w:rsidR="002F586F" w:rsidRPr="002F586F" w:rsidRDefault="002F586F" w:rsidP="002F586F">
      <w:pPr>
        <w:numPr>
          <w:ilvl w:val="0"/>
          <w:numId w:val="45"/>
        </w:numPr>
        <w:rPr>
          <w:rFonts w:eastAsiaTheme="majorEastAsia" w:cs="Arial"/>
          <w:bCs/>
          <w:spacing w:val="15"/>
          <w:szCs w:val="24"/>
        </w:rPr>
      </w:pPr>
      <w:r w:rsidRPr="002F586F">
        <w:rPr>
          <w:rFonts w:eastAsiaTheme="majorEastAsia" w:cs="Arial"/>
          <w:bCs/>
          <w:spacing w:val="15"/>
          <w:szCs w:val="24"/>
        </w:rPr>
        <w:t>And disincentivizes representation in complex or contentious cases.</w:t>
      </w:r>
    </w:p>
    <w:p w14:paraId="03C2AD37" w14:textId="77777777" w:rsidR="002F586F" w:rsidRPr="002F586F" w:rsidRDefault="002F586F" w:rsidP="002F586F">
      <w:pPr>
        <w:rPr>
          <w:rFonts w:eastAsiaTheme="majorEastAsia" w:cs="Arial"/>
          <w:bCs/>
          <w:spacing w:val="15"/>
          <w:szCs w:val="24"/>
        </w:rPr>
      </w:pPr>
      <w:r w:rsidRPr="002F586F">
        <w:rPr>
          <w:rFonts w:eastAsiaTheme="majorEastAsia" w:cs="Arial"/>
          <w:bCs/>
          <w:spacing w:val="15"/>
          <w:szCs w:val="24"/>
        </w:rPr>
        <w:t>Moreover, no comparable cap is imposed on defense counsel billing practices, defense discovery costs, or insurer litigation expenditures. This asymmetry further underscores the one-sided nature of the proposal.</w:t>
      </w:r>
    </w:p>
    <w:p w14:paraId="5E7BD518" w14:textId="77777777" w:rsidR="002F586F" w:rsidRPr="002F586F" w:rsidRDefault="002F586F" w:rsidP="002F586F">
      <w:pPr>
        <w:rPr>
          <w:rFonts w:eastAsiaTheme="majorEastAsia" w:cs="Arial"/>
          <w:bCs/>
          <w:spacing w:val="15"/>
          <w:szCs w:val="24"/>
        </w:rPr>
      </w:pPr>
      <w:r w:rsidRPr="002F586F">
        <w:rPr>
          <w:rFonts w:eastAsiaTheme="majorEastAsia" w:cs="Arial"/>
          <w:bCs/>
          <w:spacing w:val="15"/>
          <w:szCs w:val="24"/>
        </w:rPr>
        <w:t>A rigid fee cap that fails to account for inflation and cost escalation is not “cost control”—it is an access-to-counsel restriction.</w:t>
      </w:r>
    </w:p>
    <w:p w14:paraId="4FAAE9D0" w14:textId="77777777" w:rsidR="002F586F" w:rsidRPr="002F586F" w:rsidRDefault="002F586F" w:rsidP="002F586F">
      <w:pPr>
        <w:rPr>
          <w:rFonts w:eastAsiaTheme="majorEastAsia" w:cs="Arial"/>
          <w:bCs/>
          <w:spacing w:val="15"/>
          <w:szCs w:val="24"/>
        </w:rPr>
      </w:pPr>
      <w:r w:rsidRPr="002F586F">
        <w:rPr>
          <w:rFonts w:eastAsiaTheme="majorEastAsia" w:cs="Arial"/>
          <w:bCs/>
          <w:spacing w:val="15"/>
          <w:szCs w:val="24"/>
        </w:rPr>
        <w:t>Conclusion</w:t>
      </w:r>
    </w:p>
    <w:p w14:paraId="6AD8A036" w14:textId="77777777" w:rsidR="002F586F" w:rsidRPr="002F586F" w:rsidRDefault="002F586F" w:rsidP="002F586F">
      <w:pPr>
        <w:rPr>
          <w:rFonts w:eastAsiaTheme="majorEastAsia" w:cs="Arial"/>
          <w:bCs/>
          <w:spacing w:val="15"/>
          <w:szCs w:val="24"/>
        </w:rPr>
      </w:pPr>
      <w:r w:rsidRPr="002F586F">
        <w:rPr>
          <w:rFonts w:eastAsiaTheme="majorEastAsia" w:cs="Arial"/>
          <w:bCs/>
          <w:spacing w:val="15"/>
          <w:szCs w:val="24"/>
        </w:rPr>
        <w:t>In its current form, proposed CCR section 9795.6 is incomplete, economically unsound, and structurally biased in favor of defendants. The regulation restricts applicant attorney compensation while failing to regulate defense conduct, payment delays, deposition abuse, or economic realities.</w:t>
      </w:r>
    </w:p>
    <w:p w14:paraId="138714AE" w14:textId="77777777" w:rsidR="002F586F" w:rsidRPr="002F586F" w:rsidRDefault="002F586F" w:rsidP="002F586F">
      <w:pPr>
        <w:rPr>
          <w:rFonts w:eastAsiaTheme="majorEastAsia" w:cs="Arial"/>
          <w:bCs/>
          <w:spacing w:val="15"/>
          <w:szCs w:val="24"/>
        </w:rPr>
      </w:pPr>
      <w:r w:rsidRPr="002F586F">
        <w:rPr>
          <w:rFonts w:eastAsiaTheme="majorEastAsia" w:cs="Arial"/>
          <w:bCs/>
          <w:spacing w:val="15"/>
          <w:szCs w:val="24"/>
        </w:rPr>
        <w:t>Any final regulation must:</w:t>
      </w:r>
    </w:p>
    <w:p w14:paraId="403121C4" w14:textId="77777777" w:rsidR="002F586F" w:rsidRPr="002F586F" w:rsidRDefault="002F586F" w:rsidP="002F586F">
      <w:pPr>
        <w:numPr>
          <w:ilvl w:val="0"/>
          <w:numId w:val="46"/>
        </w:numPr>
        <w:rPr>
          <w:rFonts w:eastAsiaTheme="majorEastAsia" w:cs="Arial"/>
          <w:bCs/>
          <w:spacing w:val="15"/>
          <w:szCs w:val="24"/>
        </w:rPr>
      </w:pPr>
      <w:r w:rsidRPr="002F586F">
        <w:rPr>
          <w:rFonts w:eastAsiaTheme="majorEastAsia" w:cs="Arial"/>
          <w:bCs/>
          <w:spacing w:val="15"/>
          <w:szCs w:val="24"/>
        </w:rPr>
        <w:t xml:space="preserve">Address defendants’ obligation to timely pay §5710 </w:t>
      </w:r>
      <w:proofErr w:type="gramStart"/>
      <w:r w:rsidRPr="002F586F">
        <w:rPr>
          <w:rFonts w:eastAsiaTheme="majorEastAsia" w:cs="Arial"/>
          <w:bCs/>
          <w:spacing w:val="15"/>
          <w:szCs w:val="24"/>
        </w:rPr>
        <w:t>fees;</w:t>
      </w:r>
      <w:proofErr w:type="gramEnd"/>
    </w:p>
    <w:p w14:paraId="37E92BC7" w14:textId="77777777" w:rsidR="002F586F" w:rsidRPr="002F586F" w:rsidRDefault="002F586F" w:rsidP="002F586F">
      <w:pPr>
        <w:numPr>
          <w:ilvl w:val="0"/>
          <w:numId w:val="46"/>
        </w:numPr>
        <w:rPr>
          <w:rFonts w:eastAsiaTheme="majorEastAsia" w:cs="Arial"/>
          <w:bCs/>
          <w:spacing w:val="15"/>
          <w:szCs w:val="24"/>
        </w:rPr>
      </w:pPr>
      <w:r w:rsidRPr="002F586F">
        <w:rPr>
          <w:rFonts w:eastAsiaTheme="majorEastAsia" w:cs="Arial"/>
          <w:bCs/>
          <w:spacing w:val="15"/>
          <w:szCs w:val="24"/>
        </w:rPr>
        <w:t xml:space="preserve">Include penalties or remedies for unreasonable </w:t>
      </w:r>
      <w:proofErr w:type="gramStart"/>
      <w:r w:rsidRPr="002F586F">
        <w:rPr>
          <w:rFonts w:eastAsiaTheme="majorEastAsia" w:cs="Arial"/>
          <w:bCs/>
          <w:spacing w:val="15"/>
          <w:szCs w:val="24"/>
        </w:rPr>
        <w:t>nonpayment;</w:t>
      </w:r>
      <w:proofErr w:type="gramEnd"/>
    </w:p>
    <w:p w14:paraId="07414764" w14:textId="77777777" w:rsidR="002F586F" w:rsidRPr="002F586F" w:rsidRDefault="002F586F" w:rsidP="002F586F">
      <w:pPr>
        <w:numPr>
          <w:ilvl w:val="0"/>
          <w:numId w:val="46"/>
        </w:numPr>
        <w:rPr>
          <w:rFonts w:eastAsiaTheme="majorEastAsia" w:cs="Arial"/>
          <w:bCs/>
          <w:spacing w:val="15"/>
          <w:szCs w:val="24"/>
        </w:rPr>
      </w:pPr>
      <w:r w:rsidRPr="002F586F">
        <w:rPr>
          <w:rFonts w:eastAsiaTheme="majorEastAsia" w:cs="Arial"/>
          <w:bCs/>
          <w:spacing w:val="15"/>
          <w:szCs w:val="24"/>
        </w:rPr>
        <w:t xml:space="preserve">Preserve judicial discretion over reasonable hourly </w:t>
      </w:r>
      <w:proofErr w:type="gramStart"/>
      <w:r w:rsidRPr="002F586F">
        <w:rPr>
          <w:rFonts w:eastAsiaTheme="majorEastAsia" w:cs="Arial"/>
          <w:bCs/>
          <w:spacing w:val="15"/>
          <w:szCs w:val="24"/>
        </w:rPr>
        <w:t>rates;</w:t>
      </w:r>
      <w:proofErr w:type="gramEnd"/>
    </w:p>
    <w:p w14:paraId="6E5C6F7D" w14:textId="77777777" w:rsidR="002F586F" w:rsidRPr="002F586F" w:rsidRDefault="002F586F" w:rsidP="002F586F">
      <w:pPr>
        <w:numPr>
          <w:ilvl w:val="0"/>
          <w:numId w:val="46"/>
        </w:numPr>
        <w:rPr>
          <w:rFonts w:eastAsiaTheme="majorEastAsia" w:cs="Arial"/>
          <w:bCs/>
          <w:spacing w:val="15"/>
          <w:szCs w:val="24"/>
        </w:rPr>
      </w:pPr>
      <w:r w:rsidRPr="002F586F">
        <w:rPr>
          <w:rFonts w:eastAsiaTheme="majorEastAsia" w:cs="Arial"/>
          <w:bCs/>
          <w:spacing w:val="15"/>
          <w:szCs w:val="24"/>
        </w:rPr>
        <w:t xml:space="preserve">Account for inflation and regional cost </w:t>
      </w:r>
      <w:proofErr w:type="gramStart"/>
      <w:r w:rsidRPr="002F586F">
        <w:rPr>
          <w:rFonts w:eastAsiaTheme="majorEastAsia" w:cs="Arial"/>
          <w:bCs/>
          <w:spacing w:val="15"/>
          <w:szCs w:val="24"/>
        </w:rPr>
        <w:t>differences;</w:t>
      </w:r>
      <w:proofErr w:type="gramEnd"/>
    </w:p>
    <w:p w14:paraId="6B2DF609" w14:textId="77777777" w:rsidR="002F586F" w:rsidRPr="002F586F" w:rsidRDefault="002F586F" w:rsidP="002F586F">
      <w:pPr>
        <w:numPr>
          <w:ilvl w:val="0"/>
          <w:numId w:val="46"/>
        </w:numPr>
        <w:rPr>
          <w:rFonts w:eastAsiaTheme="majorEastAsia" w:cs="Arial"/>
          <w:bCs/>
          <w:spacing w:val="15"/>
          <w:szCs w:val="24"/>
        </w:rPr>
      </w:pPr>
      <w:r w:rsidRPr="002F586F">
        <w:rPr>
          <w:rFonts w:eastAsiaTheme="majorEastAsia" w:cs="Arial"/>
          <w:bCs/>
          <w:spacing w:val="15"/>
          <w:szCs w:val="24"/>
        </w:rPr>
        <w:lastRenderedPageBreak/>
        <w:t xml:space="preserve">Include safeguards against abusive deposition-location </w:t>
      </w:r>
      <w:proofErr w:type="gramStart"/>
      <w:r w:rsidRPr="002F586F">
        <w:rPr>
          <w:rFonts w:eastAsiaTheme="majorEastAsia" w:cs="Arial"/>
          <w:bCs/>
          <w:spacing w:val="15"/>
          <w:szCs w:val="24"/>
        </w:rPr>
        <w:t>practices;</w:t>
      </w:r>
      <w:proofErr w:type="gramEnd"/>
    </w:p>
    <w:p w14:paraId="5D449933" w14:textId="77777777" w:rsidR="002F586F" w:rsidRPr="002F586F" w:rsidRDefault="002F586F" w:rsidP="002F586F">
      <w:pPr>
        <w:numPr>
          <w:ilvl w:val="0"/>
          <w:numId w:val="46"/>
        </w:numPr>
        <w:rPr>
          <w:rFonts w:eastAsiaTheme="majorEastAsia" w:cs="Arial"/>
          <w:bCs/>
          <w:spacing w:val="15"/>
          <w:szCs w:val="24"/>
        </w:rPr>
      </w:pPr>
      <w:r w:rsidRPr="002F586F">
        <w:rPr>
          <w:rFonts w:eastAsiaTheme="majorEastAsia" w:cs="Arial"/>
          <w:bCs/>
          <w:spacing w:val="15"/>
          <w:szCs w:val="24"/>
        </w:rPr>
        <w:t xml:space="preserve">Recognize that meaningful deposition preparation necessarily includes file </w:t>
      </w:r>
      <w:proofErr w:type="gramStart"/>
      <w:r w:rsidRPr="002F586F">
        <w:rPr>
          <w:rFonts w:eastAsiaTheme="majorEastAsia" w:cs="Arial"/>
          <w:bCs/>
          <w:spacing w:val="15"/>
          <w:szCs w:val="24"/>
        </w:rPr>
        <w:t>review;</w:t>
      </w:r>
      <w:proofErr w:type="gramEnd"/>
    </w:p>
    <w:p w14:paraId="2BB622F4" w14:textId="77777777" w:rsidR="002F586F" w:rsidRPr="002F586F" w:rsidRDefault="002F586F" w:rsidP="002F586F">
      <w:pPr>
        <w:numPr>
          <w:ilvl w:val="0"/>
          <w:numId w:val="46"/>
        </w:numPr>
        <w:rPr>
          <w:rFonts w:eastAsiaTheme="majorEastAsia" w:cs="Arial"/>
          <w:bCs/>
          <w:spacing w:val="15"/>
          <w:szCs w:val="24"/>
        </w:rPr>
      </w:pPr>
      <w:r w:rsidRPr="002F586F">
        <w:rPr>
          <w:rFonts w:eastAsiaTheme="majorEastAsia" w:cs="Arial"/>
          <w:bCs/>
          <w:spacing w:val="15"/>
          <w:szCs w:val="24"/>
        </w:rPr>
        <w:t>Avoid assumptions about remote-only deposition practice absent statutory authority.</w:t>
      </w:r>
    </w:p>
    <w:p w14:paraId="0567B3ED" w14:textId="77777777" w:rsidR="002F586F" w:rsidRPr="002F586F" w:rsidRDefault="002F586F" w:rsidP="002F586F">
      <w:pPr>
        <w:rPr>
          <w:rFonts w:eastAsiaTheme="majorEastAsia" w:cs="Arial"/>
          <w:bCs/>
          <w:spacing w:val="15"/>
          <w:szCs w:val="24"/>
        </w:rPr>
      </w:pPr>
      <w:r w:rsidRPr="002F586F">
        <w:rPr>
          <w:rFonts w:eastAsiaTheme="majorEastAsia" w:cs="Arial"/>
          <w:bCs/>
          <w:spacing w:val="15"/>
          <w:szCs w:val="24"/>
        </w:rPr>
        <w:t>Absent these corrections, the proposed regulation will not promote efficiency or fairness. Instead, it will chill representation, embolden defense gamesmanship, and undermine the remedial purpose of Labor Code section 5710.</w:t>
      </w:r>
    </w:p>
    <w:p w14:paraId="01EA11EF" w14:textId="77777777" w:rsidR="002F586F" w:rsidRPr="00C06549" w:rsidRDefault="002F586F" w:rsidP="002101B3">
      <w:pPr>
        <w:rPr>
          <w:rStyle w:val="Heading1Char"/>
        </w:rPr>
      </w:pPr>
    </w:p>
    <w:p w14:paraId="3E616803" w14:textId="7E7C7D69" w:rsidR="002F586F" w:rsidRPr="00993E6E" w:rsidRDefault="002F586F" w:rsidP="002101B3">
      <w:pPr>
        <w:rPr>
          <w:rStyle w:val="Heading1Char"/>
        </w:rPr>
      </w:pPr>
      <w:r w:rsidRPr="00993E6E">
        <w:rPr>
          <w:rStyle w:val="Heading1Char"/>
        </w:rPr>
        <w:t>_______________________________________________________________</w:t>
      </w:r>
    </w:p>
    <w:p w14:paraId="5B8D4949" w14:textId="3E0419DF" w:rsidR="009C322B" w:rsidRDefault="009C322B" w:rsidP="002101B3">
      <w:r>
        <w:rPr>
          <w:rStyle w:val="Heading1Char"/>
        </w:rPr>
        <w:t xml:space="preserve">Tania Ochoa, Case Mgr., </w:t>
      </w:r>
      <w:proofErr w:type="spellStart"/>
      <w:r>
        <w:rPr>
          <w:rStyle w:val="Heading1Char"/>
        </w:rPr>
        <w:t>Barkhordarian</w:t>
      </w:r>
      <w:proofErr w:type="spellEnd"/>
      <w:r>
        <w:rPr>
          <w:rStyle w:val="Heading1Char"/>
        </w:rPr>
        <w:t xml:space="preserve"> Law</w:t>
      </w:r>
      <w:r>
        <w:rPr>
          <w:rStyle w:val="Heading1Char"/>
        </w:rPr>
        <w:tab/>
      </w:r>
      <w:r>
        <w:rPr>
          <w:rStyle w:val="Heading1Char"/>
        </w:rPr>
        <w:tab/>
      </w:r>
      <w:r w:rsidRPr="009C322B">
        <w:t>January 30, 2026</w:t>
      </w:r>
    </w:p>
    <w:p w14:paraId="0512597C" w14:textId="77777777" w:rsidR="009C322B" w:rsidRPr="00C06549" w:rsidRDefault="009C322B" w:rsidP="009C322B">
      <w:pPr>
        <w:spacing w:after="0" w:line="240" w:lineRule="auto"/>
        <w:rPr>
          <w:rFonts w:eastAsiaTheme="majorEastAsia" w:cstheme="majorBidi"/>
          <w:bCs/>
          <w:spacing w:val="15"/>
          <w:szCs w:val="28"/>
        </w:rPr>
      </w:pPr>
      <w:r w:rsidRPr="009C322B">
        <w:rPr>
          <w:rFonts w:eastAsiaTheme="majorEastAsia" w:cstheme="majorBidi"/>
          <w:bCs/>
          <w:spacing w:val="15"/>
          <w:szCs w:val="28"/>
        </w:rPr>
        <w:t>I submit these comments in opposition to proposed California Code of Regulations, Article 5.8, section 9795.6, governing attorney fees for depositions under Labor Code section 5710.</w:t>
      </w:r>
    </w:p>
    <w:p w14:paraId="7558C0BB" w14:textId="77777777" w:rsidR="009C322B" w:rsidRPr="009C322B" w:rsidRDefault="009C322B" w:rsidP="009C322B">
      <w:pPr>
        <w:spacing w:after="0" w:line="240" w:lineRule="auto"/>
        <w:rPr>
          <w:rFonts w:eastAsiaTheme="majorEastAsia" w:cstheme="majorBidi"/>
          <w:bCs/>
          <w:spacing w:val="15"/>
          <w:szCs w:val="28"/>
        </w:rPr>
      </w:pPr>
    </w:p>
    <w:p w14:paraId="2BFF9BE0" w14:textId="77777777" w:rsidR="009C322B" w:rsidRPr="00C06549" w:rsidRDefault="009C322B" w:rsidP="009C322B">
      <w:pPr>
        <w:spacing w:after="0" w:line="240" w:lineRule="auto"/>
        <w:rPr>
          <w:rFonts w:eastAsiaTheme="majorEastAsia" w:cstheme="majorBidi"/>
          <w:bCs/>
          <w:spacing w:val="15"/>
          <w:szCs w:val="28"/>
        </w:rPr>
      </w:pPr>
      <w:r w:rsidRPr="009C322B">
        <w:rPr>
          <w:rFonts w:eastAsiaTheme="majorEastAsia" w:cstheme="majorBidi"/>
          <w:bCs/>
          <w:spacing w:val="15"/>
          <w:szCs w:val="28"/>
        </w:rPr>
        <w:t>While reasonable regulation of fees is not objectionable in principle, the proposed regulation is fundamentally one-sided, incomplete, and inconsistent with the remedial purpose of section 5710. As drafted, it will embolden abusive defense tactics, restrict access to counsel for injured workers, and undermine long-standing WCAB practice.</w:t>
      </w:r>
    </w:p>
    <w:p w14:paraId="77F2E265" w14:textId="77777777" w:rsidR="009C322B" w:rsidRPr="009C322B" w:rsidRDefault="009C322B" w:rsidP="009C322B">
      <w:pPr>
        <w:spacing w:after="0" w:line="240" w:lineRule="auto"/>
        <w:rPr>
          <w:rFonts w:eastAsiaTheme="majorEastAsia" w:cstheme="majorBidi"/>
          <w:bCs/>
          <w:spacing w:val="15"/>
          <w:szCs w:val="28"/>
        </w:rPr>
      </w:pPr>
    </w:p>
    <w:p w14:paraId="080BB233" w14:textId="77777777" w:rsidR="009C322B" w:rsidRPr="00C06549" w:rsidRDefault="009C322B" w:rsidP="009C322B">
      <w:pPr>
        <w:spacing w:after="0" w:line="240" w:lineRule="auto"/>
        <w:rPr>
          <w:rFonts w:eastAsiaTheme="majorEastAsia" w:cstheme="majorBidi"/>
          <w:bCs/>
          <w:spacing w:val="15"/>
          <w:szCs w:val="28"/>
        </w:rPr>
      </w:pPr>
      <w:r w:rsidRPr="009C322B">
        <w:rPr>
          <w:rFonts w:eastAsiaTheme="majorEastAsia" w:cstheme="majorBidi"/>
          <w:bCs/>
          <w:spacing w:val="15"/>
          <w:szCs w:val="28"/>
        </w:rPr>
        <w:t>First, the regulation imposes extensive restrictions on applicant attorneys while imposing no corresponding obligations on defendants. It contains no requirement for timely payment of §5710 fees, no penalties for unreasonable delay or refusal to pay, and no enforcement mechanism. In practice, systemic nonpayment and delay are common, forcing applicant counsel to expend uncompensated time pursuing payment. Regulating fees without addressing payment abuse creates an inequitable, one-way system that benefits only defendants.</w:t>
      </w:r>
    </w:p>
    <w:p w14:paraId="3A15BC26" w14:textId="77777777" w:rsidR="009C322B" w:rsidRPr="009C322B" w:rsidRDefault="009C322B" w:rsidP="009C322B">
      <w:pPr>
        <w:spacing w:after="0" w:line="240" w:lineRule="auto"/>
        <w:rPr>
          <w:rFonts w:eastAsiaTheme="majorEastAsia" w:cstheme="majorBidi"/>
          <w:bCs/>
          <w:spacing w:val="15"/>
          <w:szCs w:val="28"/>
        </w:rPr>
      </w:pPr>
    </w:p>
    <w:p w14:paraId="43C00F7E" w14:textId="77777777" w:rsidR="009C322B" w:rsidRPr="00C06549" w:rsidRDefault="009C322B" w:rsidP="009C322B">
      <w:pPr>
        <w:spacing w:after="0" w:line="240" w:lineRule="auto"/>
        <w:rPr>
          <w:rFonts w:eastAsiaTheme="majorEastAsia" w:cstheme="majorBidi"/>
          <w:bCs/>
          <w:spacing w:val="15"/>
          <w:szCs w:val="28"/>
        </w:rPr>
      </w:pPr>
      <w:r w:rsidRPr="009C322B">
        <w:rPr>
          <w:rFonts w:eastAsiaTheme="majorEastAsia" w:cstheme="majorBidi"/>
          <w:bCs/>
          <w:spacing w:val="15"/>
          <w:szCs w:val="28"/>
        </w:rPr>
        <w:t xml:space="preserve">Second, the exclusion of compensation for “general file review,” travel time, and related activities is overbroad and divorced from deposition realities. Meaningful deposition preparation necessarily requires review of medical records, pleadings, and prior testimony. Labeling this work as non-compensable ignores how depositions are </w:t>
      </w:r>
      <w:proofErr w:type="gramStart"/>
      <w:r w:rsidRPr="009C322B">
        <w:rPr>
          <w:rFonts w:eastAsiaTheme="majorEastAsia" w:cstheme="majorBidi"/>
          <w:bCs/>
          <w:spacing w:val="15"/>
          <w:szCs w:val="28"/>
        </w:rPr>
        <w:t>actually prepared</w:t>
      </w:r>
      <w:proofErr w:type="gramEnd"/>
      <w:r w:rsidRPr="009C322B">
        <w:rPr>
          <w:rFonts w:eastAsiaTheme="majorEastAsia" w:cstheme="majorBidi"/>
          <w:bCs/>
          <w:spacing w:val="15"/>
          <w:szCs w:val="28"/>
        </w:rPr>
        <w:t xml:space="preserve"> and will chill adequate representation to the detriment of injured workers.</w:t>
      </w:r>
    </w:p>
    <w:p w14:paraId="1B77D117" w14:textId="77777777" w:rsidR="009C322B" w:rsidRPr="009C322B" w:rsidRDefault="009C322B" w:rsidP="009C322B">
      <w:pPr>
        <w:spacing w:after="0" w:line="240" w:lineRule="auto"/>
        <w:rPr>
          <w:rFonts w:eastAsiaTheme="majorEastAsia" w:cstheme="majorBidi"/>
          <w:bCs/>
          <w:spacing w:val="15"/>
          <w:szCs w:val="28"/>
        </w:rPr>
      </w:pPr>
    </w:p>
    <w:p w14:paraId="3A1F1AC2" w14:textId="77777777" w:rsidR="009C322B" w:rsidRPr="00C06549" w:rsidRDefault="009C322B" w:rsidP="009C322B">
      <w:pPr>
        <w:spacing w:after="0" w:line="240" w:lineRule="auto"/>
        <w:rPr>
          <w:rFonts w:eastAsiaTheme="majorEastAsia" w:cstheme="majorBidi"/>
          <w:bCs/>
          <w:spacing w:val="15"/>
          <w:szCs w:val="28"/>
        </w:rPr>
      </w:pPr>
      <w:r w:rsidRPr="009C322B">
        <w:rPr>
          <w:rFonts w:eastAsiaTheme="majorEastAsia" w:cstheme="majorBidi"/>
          <w:bCs/>
          <w:spacing w:val="15"/>
          <w:szCs w:val="28"/>
        </w:rPr>
        <w:t>Third, the categorical elimination of travel time compensation incentivizes defense gamesmanship. Nothing in the Labor Code or regulations mandates remote depositions or convenient locations. Defendants frequently notice depositions at distant or inconvenient venues as a pressure tactic. By shifting all travel costs to applicant counsel, the regulation encourages this conduct rather than deterring it.</w:t>
      </w:r>
    </w:p>
    <w:p w14:paraId="4EE1D945" w14:textId="77777777" w:rsidR="009C322B" w:rsidRPr="009C322B" w:rsidRDefault="009C322B" w:rsidP="009C322B">
      <w:pPr>
        <w:spacing w:after="0" w:line="240" w:lineRule="auto"/>
        <w:rPr>
          <w:rFonts w:eastAsiaTheme="majorEastAsia" w:cstheme="majorBidi"/>
          <w:bCs/>
          <w:spacing w:val="15"/>
          <w:szCs w:val="28"/>
        </w:rPr>
      </w:pPr>
    </w:p>
    <w:p w14:paraId="565250FA" w14:textId="77777777" w:rsidR="009C322B" w:rsidRPr="00C06549" w:rsidRDefault="009C322B" w:rsidP="009C322B">
      <w:pPr>
        <w:spacing w:after="0" w:line="240" w:lineRule="auto"/>
        <w:rPr>
          <w:rFonts w:eastAsiaTheme="majorEastAsia" w:cstheme="majorBidi"/>
          <w:bCs/>
          <w:spacing w:val="15"/>
          <w:szCs w:val="28"/>
        </w:rPr>
      </w:pPr>
      <w:r w:rsidRPr="009C322B">
        <w:rPr>
          <w:rFonts w:eastAsiaTheme="majorEastAsia" w:cstheme="majorBidi"/>
          <w:bCs/>
          <w:spacing w:val="15"/>
          <w:szCs w:val="28"/>
        </w:rPr>
        <w:t>Fourth, the regulation improperly assumes depositions are “Zoom-only” proceedings without statutory or regulatory authority. If travel compensation is eliminated, enforceable requirements governing deposition format and location must accompany that change. Otherwise, the rule operates as a litigation weapon rather than a neutral cost-control measure.</w:t>
      </w:r>
    </w:p>
    <w:p w14:paraId="770AE989" w14:textId="77777777" w:rsidR="009C322B" w:rsidRPr="009C322B" w:rsidRDefault="009C322B" w:rsidP="009C322B">
      <w:pPr>
        <w:spacing w:after="0" w:line="240" w:lineRule="auto"/>
        <w:rPr>
          <w:rFonts w:eastAsiaTheme="majorEastAsia" w:cstheme="majorBidi"/>
          <w:bCs/>
          <w:spacing w:val="15"/>
          <w:szCs w:val="28"/>
        </w:rPr>
      </w:pPr>
    </w:p>
    <w:p w14:paraId="2EF9721E" w14:textId="77777777" w:rsidR="009C322B" w:rsidRPr="00C06549" w:rsidRDefault="009C322B" w:rsidP="009C322B">
      <w:pPr>
        <w:spacing w:after="0" w:line="240" w:lineRule="auto"/>
        <w:rPr>
          <w:rFonts w:eastAsiaTheme="majorEastAsia" w:cstheme="majorBidi"/>
          <w:bCs/>
          <w:spacing w:val="15"/>
          <w:szCs w:val="28"/>
        </w:rPr>
      </w:pPr>
      <w:r w:rsidRPr="009C322B">
        <w:rPr>
          <w:rFonts w:eastAsiaTheme="majorEastAsia" w:cstheme="majorBidi"/>
          <w:bCs/>
          <w:spacing w:val="15"/>
          <w:szCs w:val="28"/>
        </w:rPr>
        <w:t>Fifth, the regulation undermines the purpose of Labor Code section 5710, which was enacted to ensure injured workers are represented during defense-initiated depositions without bearing the financial burden. Making representation economically untenable shifts defense discovery costs onto applicant counsel and defeats legislative intent.</w:t>
      </w:r>
    </w:p>
    <w:p w14:paraId="4DC95527" w14:textId="77777777" w:rsidR="009C322B" w:rsidRPr="009C322B" w:rsidRDefault="009C322B" w:rsidP="009C322B">
      <w:pPr>
        <w:spacing w:after="0" w:line="240" w:lineRule="auto"/>
        <w:rPr>
          <w:rFonts w:eastAsiaTheme="majorEastAsia" w:cstheme="majorBidi"/>
          <w:bCs/>
          <w:spacing w:val="15"/>
          <w:szCs w:val="28"/>
        </w:rPr>
      </w:pPr>
    </w:p>
    <w:p w14:paraId="329BC6EF" w14:textId="77777777" w:rsidR="009C322B" w:rsidRPr="00C06549" w:rsidRDefault="009C322B" w:rsidP="009C322B">
      <w:pPr>
        <w:spacing w:after="0" w:line="240" w:lineRule="auto"/>
        <w:rPr>
          <w:rFonts w:eastAsiaTheme="majorEastAsia" w:cstheme="majorBidi"/>
          <w:bCs/>
          <w:spacing w:val="15"/>
          <w:szCs w:val="28"/>
        </w:rPr>
      </w:pPr>
      <w:r w:rsidRPr="009C322B">
        <w:rPr>
          <w:rFonts w:eastAsiaTheme="majorEastAsia" w:cstheme="majorBidi"/>
          <w:bCs/>
          <w:spacing w:val="15"/>
          <w:szCs w:val="28"/>
        </w:rPr>
        <w:t xml:space="preserve">Finally, the proposed rigid hourly caps are arbitrary, economically outdated, and inconsistent with decades of WCAB practice. The regulation ignores inflation, regional cost differences, and the sharply increased cost of operating a law practice since 2020. As recently reaffirmed by Presiding Judge Robert G. </w:t>
      </w:r>
      <w:proofErr w:type="spellStart"/>
      <w:r w:rsidRPr="009C322B">
        <w:rPr>
          <w:rFonts w:eastAsiaTheme="majorEastAsia" w:cstheme="majorBidi"/>
          <w:bCs/>
          <w:spacing w:val="15"/>
          <w:szCs w:val="28"/>
        </w:rPr>
        <w:t>Rassp</w:t>
      </w:r>
      <w:proofErr w:type="spellEnd"/>
      <w:r w:rsidRPr="009C322B">
        <w:rPr>
          <w:rFonts w:eastAsiaTheme="majorEastAsia" w:cstheme="majorBidi"/>
          <w:bCs/>
          <w:spacing w:val="15"/>
          <w:szCs w:val="28"/>
        </w:rPr>
        <w:t>, §5710 fees have historically been discretionary, with approved rates ranging well above the proposed caps depending on experience, location, and case complexity. Eliminating that discretion while imposing no comparable limits on defense costs is unjustified and inequitable.</w:t>
      </w:r>
    </w:p>
    <w:p w14:paraId="5718DC6B" w14:textId="77777777" w:rsidR="009C322B" w:rsidRPr="009C322B" w:rsidRDefault="009C322B" w:rsidP="009C322B">
      <w:pPr>
        <w:spacing w:after="0" w:line="240" w:lineRule="auto"/>
        <w:rPr>
          <w:rFonts w:eastAsiaTheme="majorEastAsia" w:cstheme="majorBidi"/>
          <w:bCs/>
          <w:spacing w:val="15"/>
          <w:szCs w:val="28"/>
        </w:rPr>
      </w:pPr>
    </w:p>
    <w:p w14:paraId="1D2B9718" w14:textId="77777777" w:rsidR="009C322B" w:rsidRPr="009C322B" w:rsidRDefault="009C322B" w:rsidP="009C322B">
      <w:pPr>
        <w:spacing w:after="0" w:line="240" w:lineRule="auto"/>
        <w:rPr>
          <w:rFonts w:eastAsiaTheme="majorEastAsia" w:cstheme="majorBidi"/>
          <w:bCs/>
          <w:spacing w:val="15"/>
          <w:szCs w:val="28"/>
        </w:rPr>
      </w:pPr>
      <w:r w:rsidRPr="009C322B">
        <w:rPr>
          <w:rFonts w:eastAsiaTheme="majorEastAsia" w:cstheme="majorBidi"/>
          <w:bCs/>
          <w:spacing w:val="15"/>
          <w:szCs w:val="28"/>
        </w:rPr>
        <w:t>In its current form, proposed section 9795.6 is economically unsound and structurally biased. Any final regulation must address timely payment of §5710 fees, preserve judicial discretion, account for inflation and regional costs, recognize necessary deposition preparation, and include safeguards against abusive defense practices.</w:t>
      </w:r>
    </w:p>
    <w:p w14:paraId="2C502626" w14:textId="77777777" w:rsidR="009C322B" w:rsidRPr="009C322B" w:rsidRDefault="009C322B" w:rsidP="009C322B">
      <w:pPr>
        <w:spacing w:after="0" w:line="240" w:lineRule="auto"/>
        <w:rPr>
          <w:rFonts w:eastAsiaTheme="majorEastAsia" w:cstheme="majorBidi"/>
          <w:bCs/>
          <w:spacing w:val="15"/>
          <w:szCs w:val="28"/>
        </w:rPr>
      </w:pPr>
      <w:r w:rsidRPr="009C322B">
        <w:rPr>
          <w:rFonts w:eastAsiaTheme="majorEastAsia" w:cstheme="majorBidi"/>
          <w:bCs/>
          <w:spacing w:val="15"/>
          <w:szCs w:val="28"/>
        </w:rPr>
        <w:t>Absent these revisions, the proposal will restrict access to counsel, encourage defense gamesmanship, and undermine the remedial purpose of Labor Code section 5710.</w:t>
      </w:r>
    </w:p>
    <w:p w14:paraId="693A3770" w14:textId="77777777" w:rsidR="009C322B" w:rsidRPr="00C06549" w:rsidRDefault="009C322B" w:rsidP="002101B3">
      <w:pPr>
        <w:rPr>
          <w:rStyle w:val="Heading1Char"/>
        </w:rPr>
      </w:pPr>
    </w:p>
    <w:p w14:paraId="21ED5557" w14:textId="72B55CBC" w:rsidR="009C322B" w:rsidRPr="00C06549" w:rsidRDefault="009C322B" w:rsidP="002101B3">
      <w:pPr>
        <w:rPr>
          <w:rStyle w:val="Heading1Char"/>
        </w:rPr>
      </w:pPr>
      <w:r w:rsidRPr="00C06549">
        <w:rPr>
          <w:rStyle w:val="Heading1Char"/>
        </w:rPr>
        <w:t>_______________________________________________________________</w:t>
      </w:r>
    </w:p>
    <w:p w14:paraId="5675EF5A" w14:textId="56414B29" w:rsidR="00094883" w:rsidRPr="00C06549" w:rsidRDefault="000349D2" w:rsidP="002101B3">
      <w:r w:rsidRPr="00C06549">
        <w:rPr>
          <w:rStyle w:val="Heading1Char"/>
        </w:rPr>
        <w:lastRenderedPageBreak/>
        <w:t xml:space="preserve">Jewel Pineda, Hearing Rep, </w:t>
      </w:r>
      <w:proofErr w:type="spellStart"/>
      <w:r w:rsidRPr="00C06549">
        <w:rPr>
          <w:rStyle w:val="Heading1Char"/>
        </w:rPr>
        <w:t>Barkhordarian</w:t>
      </w:r>
      <w:proofErr w:type="spellEnd"/>
      <w:r w:rsidRPr="00C06549">
        <w:rPr>
          <w:rStyle w:val="Heading1Char"/>
        </w:rPr>
        <w:t xml:space="preserve"> Law</w:t>
      </w:r>
      <w:r w:rsidRPr="00C06549">
        <w:rPr>
          <w:rStyle w:val="Heading1Char"/>
        </w:rPr>
        <w:tab/>
      </w:r>
      <w:r w:rsidRPr="00C06549">
        <w:t>January 30, 2026</w:t>
      </w:r>
    </w:p>
    <w:p w14:paraId="382DCC46" w14:textId="77777777" w:rsidR="000349D2" w:rsidRPr="000349D2" w:rsidRDefault="000349D2" w:rsidP="000349D2">
      <w:pPr>
        <w:spacing w:after="0" w:line="240" w:lineRule="auto"/>
        <w:rPr>
          <w:rFonts w:eastAsiaTheme="majorEastAsia" w:cs="Arial"/>
          <w:bCs/>
          <w:spacing w:val="15"/>
          <w:szCs w:val="24"/>
        </w:rPr>
      </w:pPr>
      <w:r w:rsidRPr="000349D2">
        <w:rPr>
          <w:rFonts w:eastAsiaTheme="majorEastAsia" w:cs="Arial"/>
          <w:bCs/>
          <w:spacing w:val="15"/>
          <w:szCs w:val="24"/>
        </w:rPr>
        <w:t>I respectfully submit the following objections and comments regarding the proposed California Code of Regulations, Article 5.8, section 9795.6, governing attorney fees for depositions of injured employees pursuant to Labor Code section 5710.</w:t>
      </w:r>
    </w:p>
    <w:p w14:paraId="50026F72" w14:textId="77777777" w:rsidR="000349D2" w:rsidRPr="000349D2" w:rsidRDefault="000349D2" w:rsidP="000349D2">
      <w:pPr>
        <w:spacing w:after="0" w:line="240" w:lineRule="auto"/>
        <w:rPr>
          <w:rFonts w:eastAsiaTheme="majorEastAsia" w:cs="Arial"/>
          <w:bCs/>
          <w:spacing w:val="15"/>
          <w:szCs w:val="24"/>
        </w:rPr>
      </w:pPr>
      <w:r w:rsidRPr="000349D2">
        <w:rPr>
          <w:rFonts w:eastAsiaTheme="majorEastAsia" w:cs="Arial"/>
          <w:bCs/>
          <w:spacing w:val="15"/>
          <w:szCs w:val="24"/>
        </w:rPr>
        <w:t> </w:t>
      </w:r>
    </w:p>
    <w:p w14:paraId="087A5656" w14:textId="77777777" w:rsidR="000349D2" w:rsidRPr="000349D2" w:rsidRDefault="000349D2" w:rsidP="000349D2">
      <w:pPr>
        <w:spacing w:after="0" w:line="240" w:lineRule="auto"/>
        <w:rPr>
          <w:rFonts w:eastAsiaTheme="majorEastAsia" w:cs="Arial"/>
          <w:bCs/>
          <w:spacing w:val="15"/>
          <w:szCs w:val="24"/>
        </w:rPr>
      </w:pPr>
      <w:r w:rsidRPr="000349D2">
        <w:rPr>
          <w:rFonts w:eastAsiaTheme="majorEastAsia" w:cs="Arial"/>
          <w:bCs/>
          <w:spacing w:val="15"/>
          <w:szCs w:val="24"/>
        </w:rPr>
        <w:t>While reasonable regulation of attorney fees is not objectionable in principle, the proposed regulation, as drafted, is fundamentally one-sided, incomplete, and likely to produce unintended and harmful consequences. In practice, it will embolden abusive defense tactics, restrict meaningful access to counsel for injured workers, and undermine the remedial purpose of Labor Code section 5710.</w:t>
      </w:r>
    </w:p>
    <w:p w14:paraId="584EE6A0" w14:textId="77777777" w:rsidR="000349D2" w:rsidRPr="000349D2" w:rsidRDefault="000349D2" w:rsidP="000349D2">
      <w:pPr>
        <w:spacing w:after="0" w:line="240" w:lineRule="auto"/>
        <w:rPr>
          <w:rFonts w:eastAsiaTheme="majorEastAsia" w:cs="Arial"/>
          <w:bCs/>
          <w:spacing w:val="15"/>
          <w:szCs w:val="24"/>
        </w:rPr>
      </w:pPr>
      <w:r w:rsidRPr="000349D2">
        <w:rPr>
          <w:rFonts w:eastAsiaTheme="majorEastAsia" w:cs="Arial"/>
          <w:bCs/>
          <w:spacing w:val="15"/>
          <w:szCs w:val="24"/>
        </w:rPr>
        <w:t> </w:t>
      </w:r>
    </w:p>
    <w:p w14:paraId="65F2699B" w14:textId="77777777" w:rsidR="000349D2" w:rsidRPr="000349D2" w:rsidRDefault="000349D2" w:rsidP="000349D2">
      <w:pPr>
        <w:spacing w:after="0" w:line="240" w:lineRule="auto"/>
        <w:rPr>
          <w:rFonts w:eastAsiaTheme="majorEastAsia" w:cs="Arial"/>
          <w:bCs/>
          <w:spacing w:val="15"/>
          <w:szCs w:val="24"/>
        </w:rPr>
      </w:pPr>
      <w:r w:rsidRPr="000349D2">
        <w:rPr>
          <w:rFonts w:eastAsiaTheme="majorEastAsia" w:cs="Arial"/>
          <w:bCs/>
          <w:spacing w:val="15"/>
          <w:szCs w:val="24"/>
        </w:rPr>
        <w:t>My objections are set forth below.</w:t>
      </w:r>
    </w:p>
    <w:p w14:paraId="1FCA4537" w14:textId="77777777" w:rsidR="000349D2" w:rsidRPr="000349D2" w:rsidRDefault="000349D2" w:rsidP="000349D2">
      <w:pPr>
        <w:spacing w:after="0" w:line="240" w:lineRule="auto"/>
        <w:rPr>
          <w:rFonts w:eastAsiaTheme="majorEastAsia" w:cs="Arial"/>
          <w:bCs/>
          <w:spacing w:val="15"/>
          <w:szCs w:val="24"/>
        </w:rPr>
      </w:pPr>
      <w:r w:rsidRPr="000349D2">
        <w:rPr>
          <w:rFonts w:eastAsiaTheme="majorEastAsia" w:cs="Arial"/>
          <w:bCs/>
          <w:spacing w:val="15"/>
          <w:szCs w:val="24"/>
        </w:rPr>
        <w:t> </w:t>
      </w:r>
    </w:p>
    <w:p w14:paraId="2DCE03A8" w14:textId="77777777" w:rsidR="000349D2" w:rsidRPr="000349D2" w:rsidRDefault="000349D2" w:rsidP="000349D2">
      <w:pPr>
        <w:spacing w:after="0" w:line="240" w:lineRule="auto"/>
        <w:rPr>
          <w:rFonts w:eastAsiaTheme="majorEastAsia" w:cs="Arial"/>
          <w:bCs/>
          <w:spacing w:val="15"/>
          <w:szCs w:val="24"/>
        </w:rPr>
      </w:pPr>
      <w:r w:rsidRPr="000349D2">
        <w:rPr>
          <w:rFonts w:eastAsiaTheme="majorEastAsia" w:cs="Arial"/>
          <w:bCs/>
          <w:spacing w:val="15"/>
          <w:szCs w:val="24"/>
        </w:rPr>
        <w:t>1. The Regulation Imposes Unilateral Restrictions on Applicant Attorneys Without Corresponding Obligations on Defendants</w:t>
      </w:r>
    </w:p>
    <w:p w14:paraId="536F121B" w14:textId="77777777" w:rsidR="000349D2" w:rsidRPr="000349D2" w:rsidRDefault="000349D2" w:rsidP="000349D2">
      <w:pPr>
        <w:spacing w:after="0" w:line="240" w:lineRule="auto"/>
        <w:rPr>
          <w:rFonts w:eastAsiaTheme="majorEastAsia" w:cs="Arial"/>
          <w:bCs/>
          <w:spacing w:val="15"/>
          <w:szCs w:val="24"/>
        </w:rPr>
      </w:pPr>
      <w:r w:rsidRPr="000349D2">
        <w:rPr>
          <w:rFonts w:eastAsiaTheme="majorEastAsia" w:cs="Arial"/>
          <w:bCs/>
          <w:spacing w:val="15"/>
          <w:szCs w:val="24"/>
        </w:rPr>
        <w:t>The proposed regulation strictly limits compensable time, billing increments, hourly rates, and permissible activities for applicant attorneys. However, it is entirely silent as to any obligations imposed on defendants, insurers, or claims administrators—particularly with respect to the timely payment of §5710 fees once incurred.</w:t>
      </w:r>
    </w:p>
    <w:p w14:paraId="671679FC" w14:textId="77777777" w:rsidR="000349D2" w:rsidRPr="000349D2" w:rsidRDefault="000349D2" w:rsidP="000349D2">
      <w:pPr>
        <w:spacing w:after="0" w:line="240" w:lineRule="auto"/>
        <w:rPr>
          <w:rFonts w:eastAsiaTheme="majorEastAsia" w:cs="Arial"/>
          <w:bCs/>
          <w:spacing w:val="15"/>
          <w:szCs w:val="24"/>
        </w:rPr>
      </w:pPr>
      <w:r w:rsidRPr="000349D2">
        <w:rPr>
          <w:rFonts w:eastAsiaTheme="majorEastAsia" w:cs="Arial"/>
          <w:bCs/>
          <w:spacing w:val="15"/>
          <w:szCs w:val="24"/>
        </w:rPr>
        <w:t>Notably absent are any provisions requiring:</w:t>
      </w:r>
    </w:p>
    <w:p w14:paraId="6452B321" w14:textId="77777777" w:rsidR="000349D2" w:rsidRPr="000349D2" w:rsidRDefault="000349D2" w:rsidP="000349D2">
      <w:pPr>
        <w:spacing w:after="0" w:line="240" w:lineRule="auto"/>
        <w:rPr>
          <w:rFonts w:eastAsiaTheme="majorEastAsia" w:cs="Arial"/>
          <w:bCs/>
          <w:spacing w:val="15"/>
          <w:szCs w:val="24"/>
        </w:rPr>
      </w:pPr>
      <w:r w:rsidRPr="000349D2">
        <w:rPr>
          <w:rFonts w:eastAsiaTheme="majorEastAsia" w:cs="Arial"/>
          <w:bCs/>
          <w:spacing w:val="15"/>
          <w:szCs w:val="24"/>
        </w:rPr>
        <w:t> </w:t>
      </w:r>
    </w:p>
    <w:p w14:paraId="53AED91F" w14:textId="77777777" w:rsidR="000349D2" w:rsidRPr="000349D2" w:rsidRDefault="000349D2" w:rsidP="000349D2">
      <w:pPr>
        <w:numPr>
          <w:ilvl w:val="0"/>
          <w:numId w:val="36"/>
        </w:numPr>
        <w:spacing w:after="0" w:line="240" w:lineRule="auto"/>
        <w:rPr>
          <w:rFonts w:eastAsiaTheme="majorEastAsia" w:cs="Arial"/>
          <w:bCs/>
          <w:spacing w:val="15"/>
          <w:szCs w:val="24"/>
        </w:rPr>
      </w:pPr>
      <w:r w:rsidRPr="000349D2">
        <w:rPr>
          <w:rFonts w:eastAsiaTheme="majorEastAsia" w:cs="Arial"/>
          <w:bCs/>
          <w:spacing w:val="15"/>
          <w:szCs w:val="24"/>
        </w:rPr>
        <w:t xml:space="preserve">Prompt payment of §5710 </w:t>
      </w:r>
      <w:proofErr w:type="gramStart"/>
      <w:r w:rsidRPr="000349D2">
        <w:rPr>
          <w:rFonts w:eastAsiaTheme="majorEastAsia" w:cs="Arial"/>
          <w:bCs/>
          <w:spacing w:val="15"/>
          <w:szCs w:val="24"/>
        </w:rPr>
        <w:t>fees;</w:t>
      </w:r>
      <w:proofErr w:type="gramEnd"/>
    </w:p>
    <w:p w14:paraId="75CC55D2" w14:textId="77777777" w:rsidR="000349D2" w:rsidRPr="000349D2" w:rsidRDefault="000349D2" w:rsidP="000349D2">
      <w:pPr>
        <w:numPr>
          <w:ilvl w:val="0"/>
          <w:numId w:val="36"/>
        </w:numPr>
        <w:spacing w:after="0" w:line="240" w:lineRule="auto"/>
        <w:rPr>
          <w:rFonts w:eastAsiaTheme="majorEastAsia" w:cs="Arial"/>
          <w:bCs/>
          <w:spacing w:val="15"/>
          <w:szCs w:val="24"/>
        </w:rPr>
      </w:pPr>
      <w:r w:rsidRPr="000349D2">
        <w:rPr>
          <w:rFonts w:eastAsiaTheme="majorEastAsia" w:cs="Arial"/>
          <w:bCs/>
          <w:spacing w:val="15"/>
          <w:szCs w:val="24"/>
        </w:rPr>
        <w:t>Penalties for unreasonable delay or refusal to pay; or</w:t>
      </w:r>
    </w:p>
    <w:p w14:paraId="3B055825" w14:textId="77777777" w:rsidR="000349D2" w:rsidRPr="000349D2" w:rsidRDefault="000349D2" w:rsidP="000349D2">
      <w:pPr>
        <w:numPr>
          <w:ilvl w:val="0"/>
          <w:numId w:val="36"/>
        </w:numPr>
        <w:spacing w:after="0" w:line="240" w:lineRule="auto"/>
        <w:rPr>
          <w:rFonts w:eastAsiaTheme="majorEastAsia" w:cs="Arial"/>
          <w:bCs/>
          <w:spacing w:val="15"/>
          <w:szCs w:val="24"/>
        </w:rPr>
      </w:pPr>
      <w:r w:rsidRPr="000349D2">
        <w:rPr>
          <w:rFonts w:eastAsiaTheme="majorEastAsia" w:cs="Arial"/>
          <w:bCs/>
          <w:spacing w:val="15"/>
          <w:szCs w:val="24"/>
        </w:rPr>
        <w:t>Enforcement mechanisms to deter systemic nonpayment.</w:t>
      </w:r>
    </w:p>
    <w:p w14:paraId="57134AD9" w14:textId="77777777" w:rsidR="000349D2" w:rsidRPr="000349D2" w:rsidRDefault="000349D2" w:rsidP="000349D2">
      <w:pPr>
        <w:spacing w:after="0" w:line="240" w:lineRule="auto"/>
        <w:rPr>
          <w:rFonts w:eastAsiaTheme="majorEastAsia" w:cs="Arial"/>
          <w:bCs/>
          <w:spacing w:val="15"/>
          <w:szCs w:val="24"/>
        </w:rPr>
      </w:pPr>
      <w:r w:rsidRPr="000349D2">
        <w:rPr>
          <w:rFonts w:eastAsiaTheme="majorEastAsia" w:cs="Arial"/>
          <w:bCs/>
          <w:spacing w:val="15"/>
          <w:szCs w:val="24"/>
        </w:rPr>
        <w:t> </w:t>
      </w:r>
    </w:p>
    <w:p w14:paraId="1A2B44A5" w14:textId="77777777" w:rsidR="000349D2" w:rsidRPr="000349D2" w:rsidRDefault="000349D2" w:rsidP="000349D2">
      <w:pPr>
        <w:spacing w:after="0" w:line="240" w:lineRule="auto"/>
        <w:rPr>
          <w:rFonts w:eastAsiaTheme="majorEastAsia" w:cs="Arial"/>
          <w:bCs/>
          <w:spacing w:val="15"/>
          <w:szCs w:val="24"/>
        </w:rPr>
      </w:pPr>
      <w:r w:rsidRPr="000349D2">
        <w:rPr>
          <w:rFonts w:eastAsiaTheme="majorEastAsia" w:cs="Arial"/>
          <w:bCs/>
          <w:spacing w:val="15"/>
          <w:szCs w:val="24"/>
        </w:rPr>
        <w:t>This omission is significant. In practice, defendants frequently delay or refuse payment of §5710 fees, forcing applicant attorneys to expend additional uncompensated time pursuing payment through correspondence, declarations, or hearings. A regulation that restricts compensation while failing to address payment abuses creates an inequitable, one-way system that benefits only defendants. Such a framework is arbitrary and capricious and raises serious concerns regarding the intent and fairness of the proposal.</w:t>
      </w:r>
    </w:p>
    <w:p w14:paraId="08F5314E" w14:textId="77777777" w:rsidR="000349D2" w:rsidRPr="000349D2" w:rsidRDefault="000349D2" w:rsidP="000349D2">
      <w:pPr>
        <w:spacing w:after="0" w:line="240" w:lineRule="auto"/>
        <w:rPr>
          <w:rFonts w:eastAsiaTheme="majorEastAsia" w:cs="Arial"/>
          <w:bCs/>
          <w:spacing w:val="15"/>
          <w:szCs w:val="24"/>
        </w:rPr>
      </w:pPr>
      <w:r w:rsidRPr="000349D2">
        <w:rPr>
          <w:rFonts w:eastAsiaTheme="majorEastAsia" w:cs="Arial"/>
          <w:bCs/>
          <w:spacing w:val="15"/>
          <w:szCs w:val="24"/>
        </w:rPr>
        <w:t> </w:t>
      </w:r>
    </w:p>
    <w:p w14:paraId="41713C20" w14:textId="77777777" w:rsidR="000349D2" w:rsidRPr="000349D2" w:rsidRDefault="000349D2" w:rsidP="000349D2">
      <w:pPr>
        <w:spacing w:after="0" w:line="240" w:lineRule="auto"/>
        <w:rPr>
          <w:rFonts w:eastAsiaTheme="majorEastAsia" w:cs="Arial"/>
          <w:bCs/>
          <w:spacing w:val="15"/>
          <w:szCs w:val="24"/>
        </w:rPr>
      </w:pPr>
      <w:r w:rsidRPr="000349D2">
        <w:rPr>
          <w:rFonts w:eastAsiaTheme="majorEastAsia" w:cs="Arial"/>
          <w:bCs/>
          <w:spacing w:val="15"/>
          <w:szCs w:val="24"/>
        </w:rPr>
        <w:t xml:space="preserve">2. The “Non-Compensable Services” Provision Is Overbroad and Inconsistent </w:t>
      </w:r>
      <w:proofErr w:type="gramStart"/>
      <w:r w:rsidRPr="000349D2">
        <w:rPr>
          <w:rFonts w:eastAsiaTheme="majorEastAsia" w:cs="Arial"/>
          <w:bCs/>
          <w:spacing w:val="15"/>
          <w:szCs w:val="24"/>
        </w:rPr>
        <w:t>With</w:t>
      </w:r>
      <w:proofErr w:type="gramEnd"/>
      <w:r w:rsidRPr="000349D2">
        <w:rPr>
          <w:rFonts w:eastAsiaTheme="majorEastAsia" w:cs="Arial"/>
          <w:bCs/>
          <w:spacing w:val="15"/>
          <w:szCs w:val="24"/>
        </w:rPr>
        <w:t xml:space="preserve"> Deposition Practice</w:t>
      </w:r>
    </w:p>
    <w:p w14:paraId="301C79B5" w14:textId="77777777" w:rsidR="000349D2" w:rsidRPr="000349D2" w:rsidRDefault="000349D2" w:rsidP="000349D2">
      <w:pPr>
        <w:spacing w:after="0" w:line="240" w:lineRule="auto"/>
        <w:rPr>
          <w:rFonts w:eastAsiaTheme="majorEastAsia" w:cs="Arial"/>
          <w:bCs/>
          <w:spacing w:val="15"/>
          <w:szCs w:val="24"/>
        </w:rPr>
      </w:pPr>
      <w:r w:rsidRPr="000349D2">
        <w:rPr>
          <w:rFonts w:eastAsiaTheme="majorEastAsia" w:cs="Arial"/>
          <w:bCs/>
          <w:spacing w:val="15"/>
          <w:szCs w:val="24"/>
        </w:rPr>
        <w:t>Subdivision (f), which excludes compensation for “general file review,” “travel time,” and related activities, is particularly problematic.</w:t>
      </w:r>
    </w:p>
    <w:p w14:paraId="4F75E5AD" w14:textId="77777777" w:rsidR="000349D2" w:rsidRPr="000349D2" w:rsidRDefault="000349D2" w:rsidP="000349D2">
      <w:pPr>
        <w:spacing w:after="0" w:line="240" w:lineRule="auto"/>
        <w:rPr>
          <w:rFonts w:eastAsiaTheme="majorEastAsia" w:cs="Arial"/>
          <w:bCs/>
          <w:spacing w:val="15"/>
          <w:szCs w:val="24"/>
        </w:rPr>
      </w:pPr>
      <w:r w:rsidRPr="000349D2">
        <w:rPr>
          <w:rFonts w:eastAsiaTheme="majorEastAsia" w:cs="Arial"/>
          <w:bCs/>
          <w:spacing w:val="15"/>
          <w:szCs w:val="24"/>
        </w:rPr>
        <w:lastRenderedPageBreak/>
        <w:t>Effective preparation for an injured worker’s deposition necessarily requires review of medical records, pleadings, prior testimony, and the procedural posture of the case. Characterizing this essential preparation as “general file review” disregards the realities of deposition practice. This artificial narrowing of compensable work will inevitably discourage adequate preparation, to the detriment of injured workers and the integrity of the deposition process.</w:t>
      </w:r>
    </w:p>
    <w:p w14:paraId="78F8FE47" w14:textId="77777777" w:rsidR="000349D2" w:rsidRPr="000349D2" w:rsidRDefault="000349D2" w:rsidP="000349D2">
      <w:pPr>
        <w:spacing w:after="0" w:line="240" w:lineRule="auto"/>
        <w:rPr>
          <w:rFonts w:eastAsiaTheme="majorEastAsia" w:cs="Arial"/>
          <w:bCs/>
          <w:spacing w:val="15"/>
          <w:szCs w:val="24"/>
        </w:rPr>
      </w:pPr>
      <w:r w:rsidRPr="000349D2">
        <w:rPr>
          <w:rFonts w:eastAsiaTheme="majorEastAsia" w:cs="Arial"/>
          <w:bCs/>
          <w:spacing w:val="15"/>
          <w:szCs w:val="24"/>
        </w:rPr>
        <w:t> </w:t>
      </w:r>
    </w:p>
    <w:p w14:paraId="033FE13C" w14:textId="77777777" w:rsidR="000349D2" w:rsidRPr="000349D2" w:rsidRDefault="000349D2" w:rsidP="000349D2">
      <w:pPr>
        <w:spacing w:after="0" w:line="240" w:lineRule="auto"/>
        <w:rPr>
          <w:rFonts w:eastAsiaTheme="majorEastAsia" w:cs="Arial"/>
          <w:bCs/>
          <w:spacing w:val="15"/>
          <w:szCs w:val="24"/>
        </w:rPr>
      </w:pPr>
      <w:r w:rsidRPr="000349D2">
        <w:rPr>
          <w:rFonts w:eastAsiaTheme="majorEastAsia" w:cs="Arial"/>
          <w:bCs/>
          <w:spacing w:val="15"/>
          <w:szCs w:val="24"/>
        </w:rPr>
        <w:t>3. Elimination of Travel Time Compensation Encourages Defense Gamesmanship</w:t>
      </w:r>
    </w:p>
    <w:p w14:paraId="44B05C97" w14:textId="77777777" w:rsidR="000349D2" w:rsidRPr="000349D2" w:rsidRDefault="000349D2" w:rsidP="000349D2">
      <w:pPr>
        <w:spacing w:after="0" w:line="240" w:lineRule="auto"/>
        <w:rPr>
          <w:rFonts w:eastAsiaTheme="majorEastAsia" w:cs="Arial"/>
          <w:bCs/>
          <w:spacing w:val="15"/>
          <w:szCs w:val="24"/>
        </w:rPr>
      </w:pPr>
      <w:r w:rsidRPr="000349D2">
        <w:rPr>
          <w:rFonts w:eastAsiaTheme="majorEastAsia" w:cs="Arial"/>
          <w:bCs/>
          <w:spacing w:val="15"/>
          <w:szCs w:val="24"/>
        </w:rPr>
        <w:t> </w:t>
      </w:r>
    </w:p>
    <w:p w14:paraId="3CDCE3A0" w14:textId="77777777" w:rsidR="000349D2" w:rsidRPr="000349D2" w:rsidRDefault="000349D2" w:rsidP="000349D2">
      <w:pPr>
        <w:spacing w:after="0" w:line="240" w:lineRule="auto"/>
        <w:rPr>
          <w:rFonts w:eastAsiaTheme="majorEastAsia" w:cs="Arial"/>
          <w:bCs/>
          <w:spacing w:val="15"/>
          <w:szCs w:val="24"/>
        </w:rPr>
      </w:pPr>
      <w:r w:rsidRPr="000349D2">
        <w:rPr>
          <w:rFonts w:eastAsiaTheme="majorEastAsia" w:cs="Arial"/>
          <w:bCs/>
          <w:spacing w:val="15"/>
          <w:szCs w:val="24"/>
        </w:rPr>
        <w:t>The categorical exclusion of travel time compensation is especially concerning. Neither the Labor Code nor existing regulations require depositions to be conducted remotely or at mutually convenient locations. As a result, defendants frequently notice depositions at distant or inconvenient venues as a strategic pressure tactic.</w:t>
      </w:r>
    </w:p>
    <w:p w14:paraId="011548A5" w14:textId="77777777" w:rsidR="000349D2" w:rsidRPr="000349D2" w:rsidRDefault="000349D2" w:rsidP="000349D2">
      <w:pPr>
        <w:spacing w:after="0" w:line="240" w:lineRule="auto"/>
        <w:rPr>
          <w:rFonts w:eastAsiaTheme="majorEastAsia" w:cs="Arial"/>
          <w:bCs/>
          <w:spacing w:val="15"/>
          <w:szCs w:val="24"/>
        </w:rPr>
      </w:pPr>
      <w:r w:rsidRPr="000349D2">
        <w:rPr>
          <w:rFonts w:eastAsiaTheme="majorEastAsia" w:cs="Arial"/>
          <w:bCs/>
          <w:spacing w:val="15"/>
          <w:szCs w:val="24"/>
        </w:rPr>
        <w:t>By eliminating travel time compensation, the proposed regulation incentivizes defendants to:</w:t>
      </w:r>
    </w:p>
    <w:p w14:paraId="28909B6A" w14:textId="77777777" w:rsidR="000349D2" w:rsidRPr="000349D2" w:rsidRDefault="000349D2" w:rsidP="000349D2">
      <w:pPr>
        <w:spacing w:after="0" w:line="240" w:lineRule="auto"/>
        <w:rPr>
          <w:rFonts w:eastAsiaTheme="majorEastAsia" w:cs="Arial"/>
          <w:bCs/>
          <w:spacing w:val="15"/>
          <w:szCs w:val="24"/>
        </w:rPr>
      </w:pPr>
      <w:r w:rsidRPr="000349D2">
        <w:rPr>
          <w:rFonts w:eastAsiaTheme="majorEastAsia" w:cs="Arial"/>
          <w:bCs/>
          <w:spacing w:val="15"/>
          <w:szCs w:val="24"/>
        </w:rPr>
        <w:t> </w:t>
      </w:r>
    </w:p>
    <w:p w14:paraId="4EA6F133" w14:textId="77777777" w:rsidR="000349D2" w:rsidRPr="000349D2" w:rsidRDefault="000349D2" w:rsidP="000349D2">
      <w:pPr>
        <w:numPr>
          <w:ilvl w:val="0"/>
          <w:numId w:val="37"/>
        </w:numPr>
        <w:spacing w:after="0" w:line="240" w:lineRule="auto"/>
        <w:rPr>
          <w:rFonts w:eastAsiaTheme="majorEastAsia" w:cs="Arial"/>
          <w:bCs/>
          <w:spacing w:val="15"/>
          <w:szCs w:val="24"/>
        </w:rPr>
      </w:pPr>
      <w:r w:rsidRPr="000349D2">
        <w:rPr>
          <w:rFonts w:eastAsiaTheme="majorEastAsia" w:cs="Arial"/>
          <w:bCs/>
          <w:spacing w:val="15"/>
          <w:szCs w:val="24"/>
        </w:rPr>
        <w:t xml:space="preserve">Notice depositions far from applicant counsel’s </w:t>
      </w:r>
      <w:proofErr w:type="gramStart"/>
      <w:r w:rsidRPr="000349D2">
        <w:rPr>
          <w:rFonts w:eastAsiaTheme="majorEastAsia" w:cs="Arial"/>
          <w:bCs/>
          <w:spacing w:val="15"/>
          <w:szCs w:val="24"/>
        </w:rPr>
        <w:t>office;</w:t>
      </w:r>
      <w:proofErr w:type="gramEnd"/>
    </w:p>
    <w:p w14:paraId="757FFFA3" w14:textId="77777777" w:rsidR="000349D2" w:rsidRPr="000349D2" w:rsidRDefault="000349D2" w:rsidP="000349D2">
      <w:pPr>
        <w:numPr>
          <w:ilvl w:val="0"/>
          <w:numId w:val="37"/>
        </w:numPr>
        <w:spacing w:after="0" w:line="240" w:lineRule="auto"/>
        <w:rPr>
          <w:rFonts w:eastAsiaTheme="majorEastAsia" w:cs="Arial"/>
          <w:bCs/>
          <w:spacing w:val="15"/>
          <w:szCs w:val="24"/>
        </w:rPr>
      </w:pPr>
      <w:r w:rsidRPr="000349D2">
        <w:rPr>
          <w:rFonts w:eastAsiaTheme="majorEastAsia" w:cs="Arial"/>
          <w:bCs/>
          <w:spacing w:val="15"/>
          <w:szCs w:val="24"/>
        </w:rPr>
        <w:t>Refuse reasonable venue accommodations; and</w:t>
      </w:r>
    </w:p>
    <w:p w14:paraId="4A7F0B19" w14:textId="77777777" w:rsidR="000349D2" w:rsidRPr="000349D2" w:rsidRDefault="000349D2" w:rsidP="000349D2">
      <w:pPr>
        <w:numPr>
          <w:ilvl w:val="0"/>
          <w:numId w:val="37"/>
        </w:numPr>
        <w:spacing w:after="0" w:line="240" w:lineRule="auto"/>
        <w:rPr>
          <w:rFonts w:eastAsiaTheme="majorEastAsia" w:cs="Arial"/>
          <w:bCs/>
          <w:spacing w:val="15"/>
          <w:szCs w:val="24"/>
        </w:rPr>
      </w:pPr>
      <w:r w:rsidRPr="000349D2">
        <w:rPr>
          <w:rFonts w:eastAsiaTheme="majorEastAsia" w:cs="Arial"/>
          <w:bCs/>
          <w:spacing w:val="15"/>
          <w:szCs w:val="24"/>
        </w:rPr>
        <w:t>Use location as leverage to discourage representation or reduce attorney participation.</w:t>
      </w:r>
    </w:p>
    <w:p w14:paraId="06D993BB" w14:textId="77777777" w:rsidR="000349D2" w:rsidRPr="000349D2" w:rsidRDefault="000349D2" w:rsidP="000349D2">
      <w:pPr>
        <w:spacing w:after="0" w:line="240" w:lineRule="auto"/>
        <w:rPr>
          <w:rFonts w:eastAsiaTheme="majorEastAsia" w:cs="Arial"/>
          <w:bCs/>
          <w:spacing w:val="15"/>
          <w:szCs w:val="24"/>
        </w:rPr>
      </w:pPr>
      <w:r w:rsidRPr="000349D2">
        <w:rPr>
          <w:rFonts w:eastAsiaTheme="majorEastAsia" w:cs="Arial"/>
          <w:bCs/>
          <w:spacing w:val="15"/>
          <w:szCs w:val="24"/>
        </w:rPr>
        <w:t> </w:t>
      </w:r>
    </w:p>
    <w:p w14:paraId="640511A6" w14:textId="77777777" w:rsidR="000349D2" w:rsidRPr="000349D2" w:rsidRDefault="000349D2" w:rsidP="000349D2">
      <w:pPr>
        <w:spacing w:after="0" w:line="240" w:lineRule="auto"/>
        <w:rPr>
          <w:rFonts w:eastAsiaTheme="majorEastAsia" w:cs="Arial"/>
          <w:bCs/>
          <w:spacing w:val="15"/>
          <w:szCs w:val="24"/>
        </w:rPr>
      </w:pPr>
      <w:r w:rsidRPr="000349D2">
        <w:rPr>
          <w:rFonts w:eastAsiaTheme="majorEastAsia" w:cs="Arial"/>
          <w:bCs/>
          <w:spacing w:val="15"/>
          <w:szCs w:val="24"/>
        </w:rPr>
        <w:t>This is not a speculative concern—it is a well-documented defense practice. The proposed regulation would only further embolden such conduct.</w:t>
      </w:r>
    </w:p>
    <w:p w14:paraId="3182E74B" w14:textId="77777777" w:rsidR="000349D2" w:rsidRPr="000349D2" w:rsidRDefault="000349D2" w:rsidP="000349D2">
      <w:pPr>
        <w:spacing w:after="0" w:line="240" w:lineRule="auto"/>
        <w:rPr>
          <w:rFonts w:eastAsiaTheme="majorEastAsia" w:cs="Arial"/>
          <w:bCs/>
          <w:spacing w:val="15"/>
          <w:szCs w:val="24"/>
        </w:rPr>
      </w:pPr>
      <w:r w:rsidRPr="000349D2">
        <w:rPr>
          <w:rFonts w:eastAsiaTheme="majorEastAsia" w:cs="Arial"/>
          <w:bCs/>
          <w:spacing w:val="15"/>
          <w:szCs w:val="24"/>
        </w:rPr>
        <w:t> </w:t>
      </w:r>
    </w:p>
    <w:p w14:paraId="05F007DC" w14:textId="77777777" w:rsidR="000349D2" w:rsidRPr="000349D2" w:rsidRDefault="000349D2" w:rsidP="000349D2">
      <w:pPr>
        <w:spacing w:after="0" w:line="240" w:lineRule="auto"/>
        <w:rPr>
          <w:rFonts w:eastAsiaTheme="majorEastAsia" w:cs="Arial"/>
          <w:bCs/>
          <w:spacing w:val="15"/>
          <w:szCs w:val="24"/>
        </w:rPr>
      </w:pPr>
      <w:r w:rsidRPr="000349D2">
        <w:rPr>
          <w:rFonts w:eastAsiaTheme="majorEastAsia" w:cs="Arial"/>
          <w:bCs/>
          <w:spacing w:val="15"/>
          <w:szCs w:val="24"/>
        </w:rPr>
        <w:t>4. The Regulation Improperly Assumes Depositions Are Remote Proceedings</w:t>
      </w:r>
    </w:p>
    <w:p w14:paraId="646A2DB4" w14:textId="77777777" w:rsidR="000349D2" w:rsidRPr="000349D2" w:rsidRDefault="000349D2" w:rsidP="000349D2">
      <w:pPr>
        <w:spacing w:after="0" w:line="240" w:lineRule="auto"/>
        <w:rPr>
          <w:rFonts w:eastAsiaTheme="majorEastAsia" w:cs="Arial"/>
          <w:bCs/>
          <w:spacing w:val="15"/>
          <w:szCs w:val="24"/>
        </w:rPr>
      </w:pPr>
      <w:r w:rsidRPr="000349D2">
        <w:rPr>
          <w:rFonts w:eastAsiaTheme="majorEastAsia" w:cs="Arial"/>
          <w:bCs/>
          <w:spacing w:val="15"/>
          <w:szCs w:val="24"/>
        </w:rPr>
        <w:t> </w:t>
      </w:r>
    </w:p>
    <w:p w14:paraId="586847BA" w14:textId="77777777" w:rsidR="000349D2" w:rsidRPr="00C06549" w:rsidRDefault="000349D2" w:rsidP="000349D2">
      <w:pPr>
        <w:spacing w:after="0" w:line="240" w:lineRule="auto"/>
        <w:rPr>
          <w:rFonts w:eastAsiaTheme="majorEastAsia" w:cs="Arial"/>
          <w:bCs/>
          <w:spacing w:val="15"/>
          <w:szCs w:val="24"/>
        </w:rPr>
      </w:pPr>
      <w:r w:rsidRPr="000349D2">
        <w:rPr>
          <w:rFonts w:eastAsiaTheme="majorEastAsia" w:cs="Arial"/>
          <w:bCs/>
          <w:spacing w:val="15"/>
          <w:szCs w:val="24"/>
        </w:rPr>
        <w:t>The proposal appears to assume—without statutory or regulatory authority—that depositions are conducted remotely and therefore do not require travel. This assumption is incorrect.</w:t>
      </w:r>
    </w:p>
    <w:p w14:paraId="648E257E" w14:textId="77777777" w:rsidR="000349D2" w:rsidRPr="000349D2" w:rsidRDefault="000349D2" w:rsidP="000349D2">
      <w:pPr>
        <w:spacing w:after="0" w:line="240" w:lineRule="auto"/>
        <w:rPr>
          <w:rFonts w:eastAsiaTheme="majorEastAsia" w:cs="Arial"/>
          <w:bCs/>
          <w:spacing w:val="15"/>
          <w:szCs w:val="24"/>
        </w:rPr>
      </w:pPr>
    </w:p>
    <w:p w14:paraId="339495A5" w14:textId="77777777" w:rsidR="000349D2" w:rsidRPr="000349D2" w:rsidRDefault="000349D2" w:rsidP="000349D2">
      <w:pPr>
        <w:spacing w:after="0" w:line="240" w:lineRule="auto"/>
        <w:rPr>
          <w:rFonts w:eastAsiaTheme="majorEastAsia" w:cs="Arial"/>
          <w:bCs/>
          <w:spacing w:val="15"/>
          <w:szCs w:val="24"/>
        </w:rPr>
      </w:pPr>
      <w:r w:rsidRPr="000349D2">
        <w:rPr>
          <w:rFonts w:eastAsiaTheme="majorEastAsia" w:cs="Arial"/>
          <w:bCs/>
          <w:spacing w:val="15"/>
          <w:szCs w:val="24"/>
        </w:rPr>
        <w:t>Neither the Labor Code nor the California Code of Regulations mandates remote depositions. Absent such authority, eliminating travel time compensation effectively shifts the financial consequences of defendants’ unilateral location decisions entirely onto applicant counsel.</w:t>
      </w:r>
    </w:p>
    <w:p w14:paraId="663DA412" w14:textId="77777777" w:rsidR="000349D2" w:rsidRPr="000349D2" w:rsidRDefault="000349D2" w:rsidP="000349D2">
      <w:pPr>
        <w:spacing w:after="0" w:line="240" w:lineRule="auto"/>
        <w:rPr>
          <w:rFonts w:eastAsiaTheme="majorEastAsia" w:cs="Arial"/>
          <w:bCs/>
          <w:spacing w:val="15"/>
          <w:szCs w:val="24"/>
        </w:rPr>
      </w:pPr>
      <w:r w:rsidRPr="000349D2">
        <w:rPr>
          <w:rFonts w:eastAsiaTheme="majorEastAsia" w:cs="Arial"/>
          <w:bCs/>
          <w:spacing w:val="15"/>
          <w:szCs w:val="24"/>
        </w:rPr>
        <w:t>If the intent is to eliminate travel-related compensation, that change must be accompanied by enforceable requirements governing deposition format and location. Otherwise, the regulation operates not as a neutral cost-control measure, but as a litigation weapon.</w:t>
      </w:r>
    </w:p>
    <w:p w14:paraId="65CC2B2A" w14:textId="77777777" w:rsidR="000349D2" w:rsidRPr="000349D2" w:rsidRDefault="000349D2" w:rsidP="000349D2">
      <w:pPr>
        <w:spacing w:after="0" w:line="240" w:lineRule="auto"/>
        <w:rPr>
          <w:rFonts w:eastAsiaTheme="majorEastAsia" w:cs="Arial"/>
          <w:bCs/>
          <w:spacing w:val="15"/>
          <w:szCs w:val="24"/>
        </w:rPr>
      </w:pPr>
      <w:r w:rsidRPr="000349D2">
        <w:rPr>
          <w:rFonts w:eastAsiaTheme="majorEastAsia" w:cs="Arial"/>
          <w:bCs/>
          <w:spacing w:val="15"/>
          <w:szCs w:val="24"/>
        </w:rPr>
        <w:t> </w:t>
      </w:r>
    </w:p>
    <w:p w14:paraId="64A0E849" w14:textId="77777777" w:rsidR="000349D2" w:rsidRPr="000349D2" w:rsidRDefault="000349D2" w:rsidP="000349D2">
      <w:pPr>
        <w:spacing w:after="0" w:line="240" w:lineRule="auto"/>
        <w:rPr>
          <w:rFonts w:eastAsiaTheme="majorEastAsia" w:cs="Arial"/>
          <w:bCs/>
          <w:spacing w:val="15"/>
          <w:szCs w:val="24"/>
        </w:rPr>
      </w:pPr>
      <w:r w:rsidRPr="000349D2">
        <w:rPr>
          <w:rFonts w:eastAsiaTheme="majorEastAsia" w:cs="Arial"/>
          <w:bCs/>
          <w:spacing w:val="15"/>
          <w:szCs w:val="24"/>
        </w:rPr>
        <w:lastRenderedPageBreak/>
        <w:t>5. The Regulation Undermines the Purpose of Labor Code §5710</w:t>
      </w:r>
    </w:p>
    <w:p w14:paraId="0BFC264B" w14:textId="77777777" w:rsidR="000349D2" w:rsidRPr="000349D2" w:rsidRDefault="000349D2" w:rsidP="000349D2">
      <w:pPr>
        <w:spacing w:after="0" w:line="240" w:lineRule="auto"/>
        <w:rPr>
          <w:rFonts w:eastAsiaTheme="majorEastAsia" w:cs="Arial"/>
          <w:bCs/>
          <w:spacing w:val="15"/>
          <w:szCs w:val="24"/>
        </w:rPr>
      </w:pPr>
      <w:r w:rsidRPr="000349D2">
        <w:rPr>
          <w:rFonts w:eastAsiaTheme="majorEastAsia" w:cs="Arial"/>
          <w:bCs/>
          <w:spacing w:val="15"/>
          <w:szCs w:val="24"/>
        </w:rPr>
        <w:t> </w:t>
      </w:r>
    </w:p>
    <w:p w14:paraId="6355C2B1" w14:textId="77777777" w:rsidR="000349D2" w:rsidRPr="000349D2" w:rsidRDefault="000349D2" w:rsidP="000349D2">
      <w:pPr>
        <w:spacing w:after="0" w:line="240" w:lineRule="auto"/>
        <w:rPr>
          <w:rFonts w:eastAsiaTheme="majorEastAsia" w:cs="Arial"/>
          <w:bCs/>
          <w:spacing w:val="15"/>
          <w:szCs w:val="24"/>
        </w:rPr>
      </w:pPr>
      <w:r w:rsidRPr="000349D2">
        <w:rPr>
          <w:rFonts w:eastAsiaTheme="majorEastAsia" w:cs="Arial"/>
          <w:bCs/>
          <w:spacing w:val="15"/>
          <w:szCs w:val="24"/>
        </w:rPr>
        <w:t>Labor Code section 5710 was enacted to ensure that injured workers are represented during depositions initiated by defendants, without shifting the financial burden of that representation onto the injured worker.</w:t>
      </w:r>
    </w:p>
    <w:p w14:paraId="6C1AEA06" w14:textId="77777777" w:rsidR="000349D2" w:rsidRPr="000349D2" w:rsidRDefault="000349D2" w:rsidP="000349D2">
      <w:pPr>
        <w:spacing w:after="0" w:line="240" w:lineRule="auto"/>
        <w:rPr>
          <w:rFonts w:eastAsiaTheme="majorEastAsia" w:cs="Arial"/>
          <w:bCs/>
          <w:spacing w:val="15"/>
          <w:szCs w:val="24"/>
        </w:rPr>
      </w:pPr>
      <w:r w:rsidRPr="000349D2">
        <w:rPr>
          <w:rFonts w:eastAsiaTheme="majorEastAsia" w:cs="Arial"/>
          <w:bCs/>
          <w:spacing w:val="15"/>
          <w:szCs w:val="24"/>
        </w:rPr>
        <w:t>The proposed regulation—particularly subdivision (f)—undermines this purpose by:</w:t>
      </w:r>
    </w:p>
    <w:p w14:paraId="5F90CD55" w14:textId="77777777" w:rsidR="000349D2" w:rsidRPr="000349D2" w:rsidRDefault="000349D2" w:rsidP="000349D2">
      <w:pPr>
        <w:spacing w:after="0" w:line="240" w:lineRule="auto"/>
        <w:rPr>
          <w:rFonts w:eastAsiaTheme="majorEastAsia" w:cs="Arial"/>
          <w:bCs/>
          <w:spacing w:val="15"/>
          <w:szCs w:val="24"/>
        </w:rPr>
      </w:pPr>
      <w:r w:rsidRPr="000349D2">
        <w:rPr>
          <w:rFonts w:eastAsiaTheme="majorEastAsia" w:cs="Arial"/>
          <w:bCs/>
          <w:spacing w:val="15"/>
          <w:szCs w:val="24"/>
        </w:rPr>
        <w:t> </w:t>
      </w:r>
    </w:p>
    <w:p w14:paraId="5122181C" w14:textId="77777777" w:rsidR="000349D2" w:rsidRPr="000349D2" w:rsidRDefault="000349D2" w:rsidP="000349D2">
      <w:pPr>
        <w:numPr>
          <w:ilvl w:val="0"/>
          <w:numId w:val="38"/>
        </w:numPr>
        <w:spacing w:after="0" w:line="240" w:lineRule="auto"/>
        <w:rPr>
          <w:rFonts w:eastAsiaTheme="majorEastAsia" w:cs="Arial"/>
          <w:bCs/>
          <w:spacing w:val="15"/>
          <w:szCs w:val="24"/>
        </w:rPr>
      </w:pPr>
      <w:r w:rsidRPr="000349D2">
        <w:rPr>
          <w:rFonts w:eastAsiaTheme="majorEastAsia" w:cs="Arial"/>
          <w:bCs/>
          <w:spacing w:val="15"/>
          <w:szCs w:val="24"/>
        </w:rPr>
        <w:t xml:space="preserve">Making representation economically </w:t>
      </w:r>
      <w:proofErr w:type="gramStart"/>
      <w:r w:rsidRPr="000349D2">
        <w:rPr>
          <w:rFonts w:eastAsiaTheme="majorEastAsia" w:cs="Arial"/>
          <w:bCs/>
          <w:spacing w:val="15"/>
          <w:szCs w:val="24"/>
        </w:rPr>
        <w:t>impractical;</w:t>
      </w:r>
      <w:proofErr w:type="gramEnd"/>
    </w:p>
    <w:p w14:paraId="2403C908" w14:textId="77777777" w:rsidR="000349D2" w:rsidRPr="000349D2" w:rsidRDefault="000349D2" w:rsidP="000349D2">
      <w:pPr>
        <w:numPr>
          <w:ilvl w:val="0"/>
          <w:numId w:val="38"/>
        </w:numPr>
        <w:spacing w:after="0" w:line="240" w:lineRule="auto"/>
        <w:rPr>
          <w:rFonts w:eastAsiaTheme="majorEastAsia" w:cs="Arial"/>
          <w:bCs/>
          <w:spacing w:val="15"/>
          <w:szCs w:val="24"/>
        </w:rPr>
      </w:pPr>
      <w:r w:rsidRPr="000349D2">
        <w:rPr>
          <w:rFonts w:eastAsiaTheme="majorEastAsia" w:cs="Arial"/>
          <w:bCs/>
          <w:spacing w:val="15"/>
          <w:szCs w:val="24"/>
        </w:rPr>
        <w:t>Discouraging attorneys from attending or adequately preparing for depositions; and</w:t>
      </w:r>
    </w:p>
    <w:p w14:paraId="40441019" w14:textId="77777777" w:rsidR="000349D2" w:rsidRPr="000349D2" w:rsidRDefault="000349D2" w:rsidP="000349D2">
      <w:pPr>
        <w:numPr>
          <w:ilvl w:val="0"/>
          <w:numId w:val="38"/>
        </w:numPr>
        <w:spacing w:after="0" w:line="240" w:lineRule="auto"/>
        <w:rPr>
          <w:rFonts w:eastAsiaTheme="majorEastAsia" w:cs="Arial"/>
          <w:bCs/>
          <w:spacing w:val="15"/>
          <w:szCs w:val="24"/>
        </w:rPr>
      </w:pPr>
      <w:r w:rsidRPr="000349D2">
        <w:rPr>
          <w:rFonts w:eastAsiaTheme="majorEastAsia" w:cs="Arial"/>
          <w:bCs/>
          <w:spacing w:val="15"/>
          <w:szCs w:val="24"/>
        </w:rPr>
        <w:t>Shifting defense-initiated litigation costs onto applicant counsel.</w:t>
      </w:r>
    </w:p>
    <w:p w14:paraId="0E2A60E8" w14:textId="77777777" w:rsidR="000349D2" w:rsidRPr="000349D2" w:rsidRDefault="000349D2" w:rsidP="000349D2">
      <w:pPr>
        <w:spacing w:after="0" w:line="240" w:lineRule="auto"/>
        <w:rPr>
          <w:rFonts w:eastAsiaTheme="majorEastAsia" w:cs="Arial"/>
          <w:bCs/>
          <w:spacing w:val="15"/>
          <w:szCs w:val="24"/>
        </w:rPr>
      </w:pPr>
      <w:r w:rsidRPr="000349D2">
        <w:rPr>
          <w:rFonts w:eastAsiaTheme="majorEastAsia" w:cs="Arial"/>
          <w:bCs/>
          <w:spacing w:val="15"/>
          <w:szCs w:val="24"/>
        </w:rPr>
        <w:t> </w:t>
      </w:r>
    </w:p>
    <w:p w14:paraId="0AD4653F" w14:textId="77777777" w:rsidR="000349D2" w:rsidRPr="000349D2" w:rsidRDefault="000349D2" w:rsidP="000349D2">
      <w:pPr>
        <w:spacing w:after="0" w:line="240" w:lineRule="auto"/>
        <w:rPr>
          <w:rFonts w:eastAsiaTheme="majorEastAsia" w:cs="Arial"/>
          <w:bCs/>
          <w:spacing w:val="15"/>
          <w:szCs w:val="24"/>
        </w:rPr>
      </w:pPr>
      <w:r w:rsidRPr="000349D2">
        <w:rPr>
          <w:rFonts w:eastAsiaTheme="majorEastAsia" w:cs="Arial"/>
          <w:bCs/>
          <w:spacing w:val="15"/>
          <w:szCs w:val="24"/>
        </w:rPr>
        <w:t>A regulatory scheme that restricts compensation without addressing defense conduct distorts the balance intended by the Legislature.</w:t>
      </w:r>
    </w:p>
    <w:p w14:paraId="113CE7DF" w14:textId="77777777" w:rsidR="000349D2" w:rsidRPr="000349D2" w:rsidRDefault="000349D2" w:rsidP="000349D2">
      <w:pPr>
        <w:spacing w:after="0" w:line="240" w:lineRule="auto"/>
        <w:rPr>
          <w:rFonts w:eastAsiaTheme="majorEastAsia" w:cs="Arial"/>
          <w:bCs/>
          <w:spacing w:val="15"/>
          <w:szCs w:val="24"/>
        </w:rPr>
      </w:pPr>
      <w:r w:rsidRPr="000349D2">
        <w:rPr>
          <w:rFonts w:eastAsiaTheme="majorEastAsia" w:cs="Arial"/>
          <w:bCs/>
          <w:spacing w:val="15"/>
          <w:szCs w:val="24"/>
        </w:rPr>
        <w:t> </w:t>
      </w:r>
    </w:p>
    <w:p w14:paraId="68982283" w14:textId="77777777" w:rsidR="000349D2" w:rsidRPr="000349D2" w:rsidRDefault="000349D2" w:rsidP="000349D2">
      <w:pPr>
        <w:spacing w:after="0" w:line="240" w:lineRule="auto"/>
        <w:rPr>
          <w:rFonts w:eastAsiaTheme="majorEastAsia" w:cs="Arial"/>
          <w:bCs/>
          <w:spacing w:val="15"/>
          <w:szCs w:val="24"/>
        </w:rPr>
      </w:pPr>
      <w:r w:rsidRPr="000349D2">
        <w:rPr>
          <w:rFonts w:eastAsiaTheme="majorEastAsia" w:cs="Arial"/>
          <w:bCs/>
          <w:spacing w:val="15"/>
          <w:szCs w:val="24"/>
        </w:rPr>
        <w:t>6. Rigid Hourly Fee Caps Are Arbitrary, Economically Outdated, and Contrary to WCAB Practice</w:t>
      </w:r>
    </w:p>
    <w:p w14:paraId="2F70E6E3" w14:textId="77777777" w:rsidR="000349D2" w:rsidRPr="000349D2" w:rsidRDefault="000349D2" w:rsidP="000349D2">
      <w:pPr>
        <w:spacing w:after="0" w:line="240" w:lineRule="auto"/>
        <w:rPr>
          <w:rFonts w:eastAsiaTheme="majorEastAsia" w:cs="Arial"/>
          <w:bCs/>
          <w:spacing w:val="15"/>
          <w:szCs w:val="24"/>
        </w:rPr>
      </w:pPr>
      <w:r w:rsidRPr="000349D2">
        <w:rPr>
          <w:rFonts w:eastAsiaTheme="majorEastAsia" w:cs="Arial"/>
          <w:bCs/>
          <w:spacing w:val="15"/>
          <w:szCs w:val="24"/>
        </w:rPr>
        <w:t> </w:t>
      </w:r>
    </w:p>
    <w:p w14:paraId="19567081" w14:textId="77777777" w:rsidR="000349D2" w:rsidRPr="000349D2" w:rsidRDefault="000349D2" w:rsidP="000349D2">
      <w:pPr>
        <w:spacing w:after="0" w:line="240" w:lineRule="auto"/>
        <w:rPr>
          <w:rFonts w:eastAsiaTheme="majorEastAsia" w:cs="Arial"/>
          <w:bCs/>
          <w:spacing w:val="15"/>
          <w:szCs w:val="24"/>
        </w:rPr>
      </w:pPr>
      <w:r w:rsidRPr="000349D2">
        <w:rPr>
          <w:rFonts w:eastAsiaTheme="majorEastAsia" w:cs="Arial"/>
          <w:bCs/>
          <w:spacing w:val="15"/>
          <w:szCs w:val="24"/>
        </w:rPr>
        <w:t>The proposed regulation imposes fixed hourly caps of $400–$500 depending on experience and certification. These caps are arbitrary, outdated, and disconnected from the realities of modern workers’ compensation practice.</w:t>
      </w:r>
    </w:p>
    <w:p w14:paraId="2426B6C4" w14:textId="77777777" w:rsidR="000349D2" w:rsidRPr="000349D2" w:rsidRDefault="000349D2" w:rsidP="000349D2">
      <w:pPr>
        <w:spacing w:after="0" w:line="240" w:lineRule="auto"/>
        <w:rPr>
          <w:rFonts w:eastAsiaTheme="majorEastAsia" w:cs="Arial"/>
          <w:bCs/>
          <w:spacing w:val="15"/>
          <w:szCs w:val="24"/>
        </w:rPr>
      </w:pPr>
      <w:r w:rsidRPr="000349D2">
        <w:rPr>
          <w:rFonts w:eastAsiaTheme="majorEastAsia" w:cs="Arial"/>
          <w:bCs/>
          <w:spacing w:val="15"/>
          <w:szCs w:val="24"/>
        </w:rPr>
        <w:t> </w:t>
      </w:r>
    </w:p>
    <w:p w14:paraId="7C3E55FD" w14:textId="77777777" w:rsidR="000349D2" w:rsidRPr="000349D2" w:rsidRDefault="000349D2" w:rsidP="000349D2">
      <w:pPr>
        <w:spacing w:after="0" w:line="240" w:lineRule="auto"/>
        <w:rPr>
          <w:rFonts w:eastAsiaTheme="majorEastAsia" w:cs="Arial"/>
          <w:bCs/>
          <w:spacing w:val="15"/>
          <w:szCs w:val="24"/>
        </w:rPr>
      </w:pPr>
      <w:r w:rsidRPr="000349D2">
        <w:rPr>
          <w:rFonts w:eastAsiaTheme="majorEastAsia" w:cs="Arial"/>
          <w:bCs/>
          <w:spacing w:val="15"/>
          <w:szCs w:val="24"/>
        </w:rPr>
        <w:t>Since 2020, the cost of operating a law practice has increased substantially due to rising office rents, staff wages, health insurance and benefits, technology and cybersecurity requirements, compliance costs, and mandatory electronic filing and litigation software. Yet the proposal contains no inflation indexing, geographic adjustment, or mechanism for periodic review, effectively freezing compensation at levels that do not reflect current economic conditions.</w:t>
      </w:r>
    </w:p>
    <w:p w14:paraId="7E75D47A" w14:textId="77777777" w:rsidR="000349D2" w:rsidRPr="000349D2" w:rsidRDefault="000349D2" w:rsidP="000349D2">
      <w:pPr>
        <w:spacing w:after="0" w:line="240" w:lineRule="auto"/>
        <w:rPr>
          <w:rFonts w:eastAsiaTheme="majorEastAsia" w:cs="Arial"/>
          <w:bCs/>
          <w:spacing w:val="15"/>
          <w:szCs w:val="24"/>
        </w:rPr>
      </w:pPr>
      <w:r w:rsidRPr="000349D2">
        <w:rPr>
          <w:rFonts w:eastAsiaTheme="majorEastAsia" w:cs="Arial"/>
          <w:bCs/>
          <w:spacing w:val="15"/>
          <w:szCs w:val="24"/>
        </w:rPr>
        <w:t> </w:t>
      </w:r>
    </w:p>
    <w:p w14:paraId="0965390C" w14:textId="77777777" w:rsidR="000349D2" w:rsidRPr="000349D2" w:rsidRDefault="000349D2" w:rsidP="000349D2">
      <w:pPr>
        <w:spacing w:after="0" w:line="240" w:lineRule="auto"/>
        <w:rPr>
          <w:rFonts w:eastAsiaTheme="majorEastAsia" w:cs="Arial"/>
          <w:bCs/>
          <w:spacing w:val="15"/>
          <w:szCs w:val="24"/>
        </w:rPr>
      </w:pPr>
      <w:r w:rsidRPr="000349D2">
        <w:rPr>
          <w:rFonts w:eastAsiaTheme="majorEastAsia" w:cs="Arial"/>
          <w:bCs/>
          <w:spacing w:val="15"/>
          <w:szCs w:val="24"/>
        </w:rPr>
        <w:t>This is particularly problematic given that §5710 fees are not contingency-based, are not paid by injured workers, and exist solely to ensure representation during defense-initiated discovery.</w:t>
      </w:r>
    </w:p>
    <w:p w14:paraId="0B4A240E" w14:textId="77777777" w:rsidR="000349D2" w:rsidRPr="000349D2" w:rsidRDefault="000349D2" w:rsidP="000349D2">
      <w:pPr>
        <w:spacing w:after="0" w:line="240" w:lineRule="auto"/>
        <w:rPr>
          <w:rFonts w:eastAsiaTheme="majorEastAsia" w:cs="Arial"/>
          <w:bCs/>
          <w:spacing w:val="15"/>
          <w:szCs w:val="24"/>
        </w:rPr>
      </w:pPr>
      <w:r w:rsidRPr="000349D2">
        <w:rPr>
          <w:rFonts w:eastAsiaTheme="majorEastAsia" w:cs="Arial"/>
          <w:bCs/>
          <w:spacing w:val="15"/>
          <w:szCs w:val="24"/>
        </w:rPr>
        <w:t xml:space="preserve">As recently reaffirmed by the Honorable Robert G. </w:t>
      </w:r>
      <w:proofErr w:type="spellStart"/>
      <w:r w:rsidRPr="000349D2">
        <w:rPr>
          <w:rFonts w:eastAsiaTheme="majorEastAsia" w:cs="Arial"/>
          <w:bCs/>
          <w:spacing w:val="15"/>
          <w:szCs w:val="24"/>
        </w:rPr>
        <w:t>Rassp</w:t>
      </w:r>
      <w:proofErr w:type="spellEnd"/>
      <w:r w:rsidRPr="000349D2">
        <w:rPr>
          <w:rFonts w:eastAsiaTheme="majorEastAsia" w:cs="Arial"/>
          <w:bCs/>
          <w:spacing w:val="15"/>
          <w:szCs w:val="24"/>
        </w:rPr>
        <w:t xml:space="preserve">, Presiding Judge of the Los Angeles WCAB, §5710 fees have historically been discretionary and determined based on multiple legitimate factors, including experience, geographic location, and cost of doing business. Judge </w:t>
      </w:r>
      <w:proofErr w:type="spellStart"/>
      <w:r w:rsidRPr="000349D2">
        <w:rPr>
          <w:rFonts w:eastAsiaTheme="majorEastAsia" w:cs="Arial"/>
          <w:bCs/>
          <w:spacing w:val="15"/>
          <w:szCs w:val="24"/>
        </w:rPr>
        <w:t>Rassp</w:t>
      </w:r>
      <w:proofErr w:type="spellEnd"/>
      <w:r w:rsidRPr="000349D2">
        <w:rPr>
          <w:rFonts w:eastAsiaTheme="majorEastAsia" w:cs="Arial"/>
          <w:bCs/>
          <w:spacing w:val="15"/>
          <w:szCs w:val="24"/>
        </w:rPr>
        <w:t xml:space="preserve"> has noted that awarded hourly rates statewide range from approximately $250 to $650 per hour depending on these considerations.</w:t>
      </w:r>
    </w:p>
    <w:p w14:paraId="3655E462" w14:textId="77777777" w:rsidR="000349D2" w:rsidRPr="000349D2" w:rsidRDefault="000349D2" w:rsidP="000349D2">
      <w:pPr>
        <w:spacing w:after="0" w:line="240" w:lineRule="auto"/>
        <w:rPr>
          <w:rFonts w:eastAsiaTheme="majorEastAsia" w:cs="Arial"/>
          <w:bCs/>
          <w:spacing w:val="15"/>
          <w:szCs w:val="24"/>
        </w:rPr>
      </w:pPr>
      <w:r w:rsidRPr="000349D2">
        <w:rPr>
          <w:rFonts w:eastAsiaTheme="majorEastAsia" w:cs="Arial"/>
          <w:bCs/>
          <w:spacing w:val="15"/>
          <w:szCs w:val="24"/>
        </w:rPr>
        <w:t> </w:t>
      </w:r>
    </w:p>
    <w:p w14:paraId="18275F64" w14:textId="77777777" w:rsidR="000349D2" w:rsidRPr="000349D2" w:rsidRDefault="000349D2" w:rsidP="000349D2">
      <w:pPr>
        <w:spacing w:after="0" w:line="240" w:lineRule="auto"/>
        <w:rPr>
          <w:rFonts w:eastAsiaTheme="majorEastAsia" w:cs="Arial"/>
          <w:bCs/>
          <w:spacing w:val="15"/>
          <w:szCs w:val="24"/>
        </w:rPr>
      </w:pPr>
      <w:r w:rsidRPr="000349D2">
        <w:rPr>
          <w:rFonts w:eastAsiaTheme="majorEastAsia" w:cs="Arial"/>
          <w:bCs/>
          <w:spacing w:val="15"/>
          <w:szCs w:val="24"/>
        </w:rPr>
        <w:lastRenderedPageBreak/>
        <w:t>The proposed regulation would eliminate this discretion and impose a uniform statewide ceiling that:</w:t>
      </w:r>
    </w:p>
    <w:p w14:paraId="3983465C" w14:textId="77777777" w:rsidR="000349D2" w:rsidRPr="000349D2" w:rsidRDefault="000349D2" w:rsidP="000349D2">
      <w:pPr>
        <w:spacing w:after="0" w:line="240" w:lineRule="auto"/>
        <w:rPr>
          <w:rFonts w:eastAsiaTheme="majorEastAsia" w:cs="Arial"/>
          <w:bCs/>
          <w:spacing w:val="15"/>
          <w:szCs w:val="24"/>
        </w:rPr>
      </w:pPr>
      <w:r w:rsidRPr="000349D2">
        <w:rPr>
          <w:rFonts w:eastAsiaTheme="majorEastAsia" w:cs="Arial"/>
          <w:bCs/>
          <w:spacing w:val="15"/>
          <w:szCs w:val="24"/>
        </w:rPr>
        <w:t> </w:t>
      </w:r>
    </w:p>
    <w:p w14:paraId="7C2F18C0" w14:textId="77777777" w:rsidR="000349D2" w:rsidRPr="000349D2" w:rsidRDefault="000349D2" w:rsidP="000349D2">
      <w:pPr>
        <w:numPr>
          <w:ilvl w:val="0"/>
          <w:numId w:val="39"/>
        </w:numPr>
        <w:spacing w:after="0" w:line="240" w:lineRule="auto"/>
        <w:rPr>
          <w:rFonts w:eastAsiaTheme="majorEastAsia" w:cs="Arial"/>
          <w:bCs/>
          <w:spacing w:val="15"/>
          <w:szCs w:val="24"/>
        </w:rPr>
      </w:pPr>
      <w:r w:rsidRPr="000349D2">
        <w:rPr>
          <w:rFonts w:eastAsiaTheme="majorEastAsia" w:cs="Arial"/>
          <w:bCs/>
          <w:spacing w:val="15"/>
          <w:szCs w:val="24"/>
        </w:rPr>
        <w:t xml:space="preserve">Ignores regional cost </w:t>
      </w:r>
      <w:proofErr w:type="gramStart"/>
      <w:r w:rsidRPr="000349D2">
        <w:rPr>
          <w:rFonts w:eastAsiaTheme="majorEastAsia" w:cs="Arial"/>
          <w:bCs/>
          <w:spacing w:val="15"/>
          <w:szCs w:val="24"/>
        </w:rPr>
        <w:t>disparities;</w:t>
      </w:r>
      <w:proofErr w:type="gramEnd"/>
    </w:p>
    <w:p w14:paraId="35D57C14" w14:textId="77777777" w:rsidR="000349D2" w:rsidRPr="000349D2" w:rsidRDefault="000349D2" w:rsidP="000349D2">
      <w:pPr>
        <w:numPr>
          <w:ilvl w:val="0"/>
          <w:numId w:val="39"/>
        </w:numPr>
        <w:spacing w:after="0" w:line="240" w:lineRule="auto"/>
        <w:rPr>
          <w:rFonts w:eastAsiaTheme="majorEastAsia" w:cs="Arial"/>
          <w:bCs/>
          <w:spacing w:val="15"/>
          <w:szCs w:val="24"/>
        </w:rPr>
      </w:pPr>
      <w:r w:rsidRPr="000349D2">
        <w:rPr>
          <w:rFonts w:eastAsiaTheme="majorEastAsia" w:cs="Arial"/>
          <w:bCs/>
          <w:spacing w:val="15"/>
          <w:szCs w:val="24"/>
        </w:rPr>
        <w:t xml:space="preserve">Disregards decades of WCAB </w:t>
      </w:r>
      <w:proofErr w:type="gramStart"/>
      <w:r w:rsidRPr="000349D2">
        <w:rPr>
          <w:rFonts w:eastAsiaTheme="majorEastAsia" w:cs="Arial"/>
          <w:bCs/>
          <w:spacing w:val="15"/>
          <w:szCs w:val="24"/>
        </w:rPr>
        <w:t>practice;</w:t>
      </w:r>
      <w:proofErr w:type="gramEnd"/>
    </w:p>
    <w:p w14:paraId="5A05EEB2" w14:textId="77777777" w:rsidR="000349D2" w:rsidRPr="000349D2" w:rsidRDefault="000349D2" w:rsidP="000349D2">
      <w:pPr>
        <w:numPr>
          <w:ilvl w:val="0"/>
          <w:numId w:val="39"/>
        </w:numPr>
        <w:spacing w:after="0" w:line="240" w:lineRule="auto"/>
        <w:rPr>
          <w:rFonts w:eastAsiaTheme="majorEastAsia" w:cs="Arial"/>
          <w:bCs/>
          <w:spacing w:val="15"/>
          <w:szCs w:val="24"/>
        </w:rPr>
      </w:pPr>
      <w:r w:rsidRPr="000349D2">
        <w:rPr>
          <w:rFonts w:eastAsiaTheme="majorEastAsia" w:cs="Arial"/>
          <w:bCs/>
          <w:spacing w:val="15"/>
          <w:szCs w:val="24"/>
        </w:rPr>
        <w:t>Penalizes experienced practitioners; and</w:t>
      </w:r>
    </w:p>
    <w:p w14:paraId="30A2FDEE" w14:textId="77777777" w:rsidR="000349D2" w:rsidRPr="000349D2" w:rsidRDefault="000349D2" w:rsidP="000349D2">
      <w:pPr>
        <w:numPr>
          <w:ilvl w:val="0"/>
          <w:numId w:val="39"/>
        </w:numPr>
        <w:spacing w:after="0" w:line="240" w:lineRule="auto"/>
        <w:rPr>
          <w:rFonts w:eastAsiaTheme="majorEastAsia" w:cs="Arial"/>
          <w:bCs/>
          <w:spacing w:val="15"/>
          <w:szCs w:val="24"/>
        </w:rPr>
      </w:pPr>
      <w:r w:rsidRPr="000349D2">
        <w:rPr>
          <w:rFonts w:eastAsiaTheme="majorEastAsia" w:cs="Arial"/>
          <w:bCs/>
          <w:spacing w:val="15"/>
          <w:szCs w:val="24"/>
        </w:rPr>
        <w:t>Discourages representation in complex or contentious cases.</w:t>
      </w:r>
    </w:p>
    <w:p w14:paraId="77F45013" w14:textId="77777777" w:rsidR="000349D2" w:rsidRPr="000349D2" w:rsidRDefault="000349D2" w:rsidP="000349D2">
      <w:pPr>
        <w:spacing w:after="0" w:line="240" w:lineRule="auto"/>
        <w:rPr>
          <w:rFonts w:eastAsiaTheme="majorEastAsia" w:cs="Arial"/>
          <w:bCs/>
          <w:spacing w:val="15"/>
          <w:szCs w:val="24"/>
        </w:rPr>
      </w:pPr>
      <w:r w:rsidRPr="000349D2">
        <w:rPr>
          <w:rFonts w:eastAsiaTheme="majorEastAsia" w:cs="Arial"/>
          <w:bCs/>
          <w:spacing w:val="15"/>
          <w:szCs w:val="24"/>
        </w:rPr>
        <w:t> </w:t>
      </w:r>
    </w:p>
    <w:p w14:paraId="72B0E714" w14:textId="77777777" w:rsidR="000349D2" w:rsidRPr="000349D2" w:rsidRDefault="000349D2" w:rsidP="000349D2">
      <w:pPr>
        <w:spacing w:after="0" w:line="240" w:lineRule="auto"/>
        <w:rPr>
          <w:rFonts w:eastAsiaTheme="majorEastAsia" w:cs="Arial"/>
          <w:bCs/>
          <w:spacing w:val="15"/>
          <w:szCs w:val="24"/>
        </w:rPr>
      </w:pPr>
      <w:r w:rsidRPr="000349D2">
        <w:rPr>
          <w:rFonts w:eastAsiaTheme="majorEastAsia" w:cs="Arial"/>
          <w:bCs/>
          <w:spacing w:val="15"/>
          <w:szCs w:val="24"/>
        </w:rPr>
        <w:t>No comparable cap is imposed on defense counsel billing practices or insurer litigation expenditures, further underscoring the one-sided nature of the proposal. A rigid fee cap that fails to account for inflation and cost escalation is not meaningful cost control—it is a restriction on access to counsel.</w:t>
      </w:r>
    </w:p>
    <w:p w14:paraId="079DE5FA" w14:textId="77777777" w:rsidR="000349D2" w:rsidRPr="000349D2" w:rsidRDefault="000349D2" w:rsidP="000349D2">
      <w:pPr>
        <w:spacing w:after="0" w:line="240" w:lineRule="auto"/>
        <w:rPr>
          <w:rFonts w:eastAsiaTheme="majorEastAsia" w:cs="Arial"/>
          <w:bCs/>
          <w:spacing w:val="15"/>
          <w:szCs w:val="24"/>
        </w:rPr>
      </w:pPr>
      <w:r w:rsidRPr="000349D2">
        <w:rPr>
          <w:rFonts w:eastAsiaTheme="majorEastAsia" w:cs="Arial"/>
          <w:bCs/>
          <w:spacing w:val="15"/>
          <w:szCs w:val="24"/>
        </w:rPr>
        <w:t> </w:t>
      </w:r>
    </w:p>
    <w:p w14:paraId="4F8C5719" w14:textId="77777777" w:rsidR="000349D2" w:rsidRPr="000349D2" w:rsidRDefault="000349D2" w:rsidP="000349D2">
      <w:pPr>
        <w:spacing w:after="0" w:line="240" w:lineRule="auto"/>
        <w:rPr>
          <w:rFonts w:eastAsiaTheme="majorEastAsia" w:cs="Arial"/>
          <w:bCs/>
          <w:spacing w:val="15"/>
          <w:szCs w:val="24"/>
        </w:rPr>
      </w:pPr>
      <w:r w:rsidRPr="000349D2">
        <w:rPr>
          <w:rFonts w:eastAsiaTheme="majorEastAsia" w:cs="Arial"/>
          <w:bCs/>
          <w:spacing w:val="15"/>
          <w:szCs w:val="24"/>
        </w:rPr>
        <w:t>Conclusion</w:t>
      </w:r>
    </w:p>
    <w:p w14:paraId="55F64B86" w14:textId="77777777" w:rsidR="000349D2" w:rsidRPr="000349D2" w:rsidRDefault="000349D2" w:rsidP="000349D2">
      <w:pPr>
        <w:spacing w:after="0" w:line="240" w:lineRule="auto"/>
        <w:rPr>
          <w:rFonts w:eastAsiaTheme="majorEastAsia" w:cs="Arial"/>
          <w:bCs/>
          <w:spacing w:val="15"/>
          <w:szCs w:val="24"/>
        </w:rPr>
      </w:pPr>
      <w:r w:rsidRPr="000349D2">
        <w:rPr>
          <w:rFonts w:eastAsiaTheme="majorEastAsia" w:cs="Arial"/>
          <w:bCs/>
          <w:spacing w:val="15"/>
          <w:szCs w:val="24"/>
        </w:rPr>
        <w:t> </w:t>
      </w:r>
    </w:p>
    <w:p w14:paraId="64BC2DAB" w14:textId="77777777" w:rsidR="000349D2" w:rsidRPr="000349D2" w:rsidRDefault="000349D2" w:rsidP="000349D2">
      <w:pPr>
        <w:spacing w:after="0" w:line="240" w:lineRule="auto"/>
        <w:rPr>
          <w:rFonts w:eastAsiaTheme="majorEastAsia" w:cs="Arial"/>
          <w:bCs/>
          <w:spacing w:val="15"/>
          <w:szCs w:val="24"/>
        </w:rPr>
      </w:pPr>
      <w:r w:rsidRPr="000349D2">
        <w:rPr>
          <w:rFonts w:eastAsiaTheme="majorEastAsia" w:cs="Arial"/>
          <w:bCs/>
          <w:spacing w:val="15"/>
          <w:szCs w:val="24"/>
        </w:rPr>
        <w:t>In its current form, proposed CCR section 9795.6 is incomplete, economically unsound, and structurally biased in favor of defendants. It restricts applicant attorney compensation while failing to regulate defense conduct, payment delays, deposition abuse, or economic realities.</w:t>
      </w:r>
    </w:p>
    <w:p w14:paraId="2230D8BB" w14:textId="77777777" w:rsidR="000349D2" w:rsidRPr="000349D2" w:rsidRDefault="000349D2" w:rsidP="000349D2">
      <w:pPr>
        <w:spacing w:after="0" w:line="240" w:lineRule="auto"/>
        <w:rPr>
          <w:rFonts w:eastAsiaTheme="majorEastAsia" w:cs="Arial"/>
          <w:bCs/>
          <w:spacing w:val="15"/>
          <w:szCs w:val="24"/>
        </w:rPr>
      </w:pPr>
      <w:r w:rsidRPr="000349D2">
        <w:rPr>
          <w:rFonts w:eastAsiaTheme="majorEastAsia" w:cs="Arial"/>
          <w:bCs/>
          <w:spacing w:val="15"/>
          <w:szCs w:val="24"/>
        </w:rPr>
        <w:t>Any final regulation should:</w:t>
      </w:r>
    </w:p>
    <w:p w14:paraId="46F74F15" w14:textId="77777777" w:rsidR="000349D2" w:rsidRPr="000349D2" w:rsidRDefault="000349D2" w:rsidP="000349D2">
      <w:pPr>
        <w:spacing w:after="0" w:line="240" w:lineRule="auto"/>
        <w:rPr>
          <w:rFonts w:eastAsiaTheme="majorEastAsia" w:cs="Arial"/>
          <w:bCs/>
          <w:spacing w:val="15"/>
          <w:szCs w:val="24"/>
        </w:rPr>
      </w:pPr>
      <w:r w:rsidRPr="000349D2">
        <w:rPr>
          <w:rFonts w:eastAsiaTheme="majorEastAsia" w:cs="Arial"/>
          <w:bCs/>
          <w:spacing w:val="15"/>
          <w:szCs w:val="24"/>
        </w:rPr>
        <w:t> </w:t>
      </w:r>
    </w:p>
    <w:p w14:paraId="18A1A79B" w14:textId="77777777" w:rsidR="000349D2" w:rsidRPr="000349D2" w:rsidRDefault="000349D2" w:rsidP="000349D2">
      <w:pPr>
        <w:numPr>
          <w:ilvl w:val="0"/>
          <w:numId w:val="40"/>
        </w:numPr>
        <w:spacing w:after="0" w:line="240" w:lineRule="auto"/>
        <w:rPr>
          <w:rFonts w:eastAsiaTheme="majorEastAsia" w:cs="Arial"/>
          <w:bCs/>
          <w:spacing w:val="15"/>
          <w:szCs w:val="24"/>
        </w:rPr>
      </w:pPr>
      <w:r w:rsidRPr="000349D2">
        <w:rPr>
          <w:rFonts w:eastAsiaTheme="majorEastAsia" w:cs="Arial"/>
          <w:bCs/>
          <w:spacing w:val="15"/>
          <w:szCs w:val="24"/>
        </w:rPr>
        <w:t xml:space="preserve">Impose obligations on defendants to timely pay §5710 </w:t>
      </w:r>
      <w:proofErr w:type="gramStart"/>
      <w:r w:rsidRPr="000349D2">
        <w:rPr>
          <w:rFonts w:eastAsiaTheme="majorEastAsia" w:cs="Arial"/>
          <w:bCs/>
          <w:spacing w:val="15"/>
          <w:szCs w:val="24"/>
        </w:rPr>
        <w:t>fees;</w:t>
      </w:r>
      <w:proofErr w:type="gramEnd"/>
    </w:p>
    <w:p w14:paraId="0CA7AA05" w14:textId="77777777" w:rsidR="000349D2" w:rsidRPr="000349D2" w:rsidRDefault="000349D2" w:rsidP="000349D2">
      <w:pPr>
        <w:numPr>
          <w:ilvl w:val="0"/>
          <w:numId w:val="40"/>
        </w:numPr>
        <w:spacing w:after="0" w:line="240" w:lineRule="auto"/>
        <w:rPr>
          <w:rFonts w:eastAsiaTheme="majorEastAsia" w:cs="Arial"/>
          <w:bCs/>
          <w:spacing w:val="15"/>
          <w:szCs w:val="24"/>
        </w:rPr>
      </w:pPr>
      <w:r w:rsidRPr="000349D2">
        <w:rPr>
          <w:rFonts w:eastAsiaTheme="majorEastAsia" w:cs="Arial"/>
          <w:bCs/>
          <w:spacing w:val="15"/>
          <w:szCs w:val="24"/>
        </w:rPr>
        <w:t xml:space="preserve">Include penalties or remedies for unreasonable </w:t>
      </w:r>
      <w:proofErr w:type="gramStart"/>
      <w:r w:rsidRPr="000349D2">
        <w:rPr>
          <w:rFonts w:eastAsiaTheme="majorEastAsia" w:cs="Arial"/>
          <w:bCs/>
          <w:spacing w:val="15"/>
          <w:szCs w:val="24"/>
        </w:rPr>
        <w:t>nonpayment;</w:t>
      </w:r>
      <w:proofErr w:type="gramEnd"/>
    </w:p>
    <w:p w14:paraId="17324AF3" w14:textId="77777777" w:rsidR="000349D2" w:rsidRPr="000349D2" w:rsidRDefault="000349D2" w:rsidP="000349D2">
      <w:pPr>
        <w:numPr>
          <w:ilvl w:val="0"/>
          <w:numId w:val="40"/>
        </w:numPr>
        <w:spacing w:after="0" w:line="240" w:lineRule="auto"/>
        <w:rPr>
          <w:rFonts w:eastAsiaTheme="majorEastAsia" w:cs="Arial"/>
          <w:bCs/>
          <w:spacing w:val="15"/>
          <w:szCs w:val="24"/>
        </w:rPr>
      </w:pPr>
      <w:r w:rsidRPr="000349D2">
        <w:rPr>
          <w:rFonts w:eastAsiaTheme="majorEastAsia" w:cs="Arial"/>
          <w:bCs/>
          <w:spacing w:val="15"/>
          <w:szCs w:val="24"/>
        </w:rPr>
        <w:t xml:space="preserve">Preserve judicial discretion over reasonable hourly </w:t>
      </w:r>
      <w:proofErr w:type="gramStart"/>
      <w:r w:rsidRPr="000349D2">
        <w:rPr>
          <w:rFonts w:eastAsiaTheme="majorEastAsia" w:cs="Arial"/>
          <w:bCs/>
          <w:spacing w:val="15"/>
          <w:szCs w:val="24"/>
        </w:rPr>
        <w:t>rates;</w:t>
      </w:r>
      <w:proofErr w:type="gramEnd"/>
    </w:p>
    <w:p w14:paraId="7F720A8A" w14:textId="77777777" w:rsidR="000349D2" w:rsidRPr="000349D2" w:rsidRDefault="000349D2" w:rsidP="000349D2">
      <w:pPr>
        <w:numPr>
          <w:ilvl w:val="0"/>
          <w:numId w:val="40"/>
        </w:numPr>
        <w:spacing w:after="0" w:line="240" w:lineRule="auto"/>
        <w:rPr>
          <w:rFonts w:eastAsiaTheme="majorEastAsia" w:cs="Arial"/>
          <w:bCs/>
          <w:spacing w:val="15"/>
          <w:szCs w:val="24"/>
        </w:rPr>
      </w:pPr>
      <w:r w:rsidRPr="000349D2">
        <w:rPr>
          <w:rFonts w:eastAsiaTheme="majorEastAsia" w:cs="Arial"/>
          <w:bCs/>
          <w:spacing w:val="15"/>
          <w:szCs w:val="24"/>
        </w:rPr>
        <w:t xml:space="preserve">Account for inflation and regional cost </w:t>
      </w:r>
      <w:proofErr w:type="gramStart"/>
      <w:r w:rsidRPr="000349D2">
        <w:rPr>
          <w:rFonts w:eastAsiaTheme="majorEastAsia" w:cs="Arial"/>
          <w:bCs/>
          <w:spacing w:val="15"/>
          <w:szCs w:val="24"/>
        </w:rPr>
        <w:t>differences;</w:t>
      </w:r>
      <w:proofErr w:type="gramEnd"/>
    </w:p>
    <w:p w14:paraId="550B4E29" w14:textId="77777777" w:rsidR="000349D2" w:rsidRPr="000349D2" w:rsidRDefault="000349D2" w:rsidP="000349D2">
      <w:pPr>
        <w:numPr>
          <w:ilvl w:val="0"/>
          <w:numId w:val="40"/>
        </w:numPr>
        <w:spacing w:after="0" w:line="240" w:lineRule="auto"/>
        <w:rPr>
          <w:rFonts w:eastAsiaTheme="majorEastAsia" w:cs="Arial"/>
          <w:bCs/>
          <w:spacing w:val="15"/>
          <w:szCs w:val="24"/>
        </w:rPr>
      </w:pPr>
      <w:r w:rsidRPr="000349D2">
        <w:rPr>
          <w:rFonts w:eastAsiaTheme="majorEastAsia" w:cs="Arial"/>
          <w:bCs/>
          <w:spacing w:val="15"/>
          <w:szCs w:val="24"/>
        </w:rPr>
        <w:t xml:space="preserve">Include safeguards against abusive deposition-location </w:t>
      </w:r>
      <w:proofErr w:type="gramStart"/>
      <w:r w:rsidRPr="000349D2">
        <w:rPr>
          <w:rFonts w:eastAsiaTheme="majorEastAsia" w:cs="Arial"/>
          <w:bCs/>
          <w:spacing w:val="15"/>
          <w:szCs w:val="24"/>
        </w:rPr>
        <w:t>practices;</w:t>
      </w:r>
      <w:proofErr w:type="gramEnd"/>
    </w:p>
    <w:p w14:paraId="2DC268D1" w14:textId="77777777" w:rsidR="000349D2" w:rsidRPr="000349D2" w:rsidRDefault="000349D2" w:rsidP="000349D2">
      <w:pPr>
        <w:numPr>
          <w:ilvl w:val="0"/>
          <w:numId w:val="40"/>
        </w:numPr>
        <w:spacing w:after="0" w:line="240" w:lineRule="auto"/>
        <w:rPr>
          <w:rFonts w:eastAsiaTheme="majorEastAsia" w:cs="Arial"/>
          <w:bCs/>
          <w:spacing w:val="15"/>
          <w:szCs w:val="24"/>
        </w:rPr>
      </w:pPr>
      <w:r w:rsidRPr="000349D2">
        <w:rPr>
          <w:rFonts w:eastAsiaTheme="majorEastAsia" w:cs="Arial"/>
          <w:bCs/>
          <w:spacing w:val="15"/>
          <w:szCs w:val="24"/>
        </w:rPr>
        <w:t>Recognize that meaningful deposition preparation necessarily includes file review; and</w:t>
      </w:r>
    </w:p>
    <w:p w14:paraId="163BDF50" w14:textId="77777777" w:rsidR="000349D2" w:rsidRPr="000349D2" w:rsidRDefault="000349D2" w:rsidP="000349D2">
      <w:pPr>
        <w:numPr>
          <w:ilvl w:val="0"/>
          <w:numId w:val="40"/>
        </w:numPr>
        <w:spacing w:after="0" w:line="240" w:lineRule="auto"/>
        <w:rPr>
          <w:rFonts w:eastAsiaTheme="majorEastAsia" w:cs="Arial"/>
          <w:bCs/>
          <w:spacing w:val="15"/>
          <w:szCs w:val="24"/>
        </w:rPr>
      </w:pPr>
      <w:r w:rsidRPr="000349D2">
        <w:rPr>
          <w:rFonts w:eastAsiaTheme="majorEastAsia" w:cs="Arial"/>
          <w:bCs/>
          <w:spacing w:val="15"/>
          <w:szCs w:val="24"/>
        </w:rPr>
        <w:t>Avoid assumptions regarding remote-only deposition practice absent statutory authority.</w:t>
      </w:r>
    </w:p>
    <w:p w14:paraId="11F2BB2F" w14:textId="77777777" w:rsidR="000349D2" w:rsidRPr="000349D2" w:rsidRDefault="000349D2" w:rsidP="000349D2">
      <w:pPr>
        <w:spacing w:after="0" w:line="240" w:lineRule="auto"/>
        <w:rPr>
          <w:rFonts w:eastAsiaTheme="majorEastAsia" w:cs="Arial"/>
          <w:bCs/>
          <w:spacing w:val="15"/>
          <w:szCs w:val="24"/>
        </w:rPr>
      </w:pPr>
      <w:r w:rsidRPr="000349D2">
        <w:rPr>
          <w:rFonts w:eastAsiaTheme="majorEastAsia" w:cs="Arial"/>
          <w:bCs/>
          <w:spacing w:val="15"/>
          <w:szCs w:val="24"/>
        </w:rPr>
        <w:t> </w:t>
      </w:r>
    </w:p>
    <w:p w14:paraId="2803B99D" w14:textId="77777777" w:rsidR="000349D2" w:rsidRPr="000349D2" w:rsidRDefault="000349D2" w:rsidP="000349D2">
      <w:pPr>
        <w:spacing w:after="0" w:line="240" w:lineRule="auto"/>
        <w:rPr>
          <w:rFonts w:eastAsiaTheme="majorEastAsia" w:cs="Arial"/>
          <w:bCs/>
          <w:spacing w:val="15"/>
          <w:szCs w:val="24"/>
        </w:rPr>
      </w:pPr>
      <w:r w:rsidRPr="000349D2">
        <w:rPr>
          <w:rFonts w:eastAsiaTheme="majorEastAsia" w:cs="Arial"/>
          <w:bCs/>
          <w:spacing w:val="15"/>
          <w:szCs w:val="24"/>
        </w:rPr>
        <w:t>Absent these corrections, the proposed regulation will not promote fairness or efficiency. Instead, it will chill representation, encourage defense gamesmanship, and undermine the remedial purpose of Labor Code section 5710.</w:t>
      </w:r>
    </w:p>
    <w:p w14:paraId="549E9B85" w14:textId="77777777" w:rsidR="000349D2" w:rsidRDefault="000349D2" w:rsidP="002101B3">
      <w:pPr>
        <w:rPr>
          <w:rStyle w:val="Heading1Char"/>
        </w:rPr>
      </w:pPr>
    </w:p>
    <w:p w14:paraId="254812FD" w14:textId="31D7AE93" w:rsidR="00094883" w:rsidRDefault="00094883" w:rsidP="002101B3">
      <w:pPr>
        <w:rPr>
          <w:rStyle w:val="Heading1Char"/>
        </w:rPr>
      </w:pPr>
      <w:r>
        <w:rPr>
          <w:rStyle w:val="Heading1Char"/>
        </w:rPr>
        <w:t>_______________________________________________________________</w:t>
      </w:r>
    </w:p>
    <w:p w14:paraId="77209005" w14:textId="056C42B7" w:rsidR="00094883" w:rsidRDefault="00094883" w:rsidP="002101B3">
      <w:r>
        <w:rPr>
          <w:rStyle w:val="Heading1Char"/>
        </w:rPr>
        <w:t>Anonymous</w:t>
      </w:r>
      <w:r>
        <w:rPr>
          <w:rStyle w:val="Heading1Char"/>
        </w:rPr>
        <w:tab/>
      </w:r>
      <w:r>
        <w:rPr>
          <w:rStyle w:val="Heading1Char"/>
        </w:rPr>
        <w:tab/>
      </w:r>
      <w:r>
        <w:rPr>
          <w:rStyle w:val="Heading1Char"/>
        </w:rPr>
        <w:tab/>
      </w:r>
      <w:r>
        <w:rPr>
          <w:rStyle w:val="Heading1Char"/>
        </w:rPr>
        <w:tab/>
      </w:r>
      <w:r>
        <w:rPr>
          <w:rStyle w:val="Heading1Char"/>
        </w:rPr>
        <w:tab/>
      </w:r>
      <w:r>
        <w:rPr>
          <w:rStyle w:val="Heading1Char"/>
        </w:rPr>
        <w:tab/>
      </w:r>
      <w:r>
        <w:rPr>
          <w:rStyle w:val="Heading1Char"/>
        </w:rPr>
        <w:tab/>
      </w:r>
      <w:r w:rsidRPr="00094883">
        <w:t>January 30, 2026</w:t>
      </w:r>
    </w:p>
    <w:p w14:paraId="177A6E45" w14:textId="77777777" w:rsidR="00094883" w:rsidRPr="00094883" w:rsidRDefault="00094883" w:rsidP="00094883">
      <w:pPr>
        <w:spacing w:after="0" w:line="240" w:lineRule="auto"/>
        <w:rPr>
          <w:rFonts w:eastAsiaTheme="majorEastAsia" w:cstheme="majorBidi"/>
          <w:bCs/>
          <w:spacing w:val="15"/>
          <w:szCs w:val="28"/>
        </w:rPr>
      </w:pPr>
      <w:r w:rsidRPr="00094883">
        <w:rPr>
          <w:rFonts w:eastAsiaTheme="majorEastAsia" w:cstheme="majorBidi"/>
          <w:bCs/>
          <w:spacing w:val="15"/>
          <w:szCs w:val="28"/>
        </w:rPr>
        <w:lastRenderedPageBreak/>
        <w:t xml:space="preserve">Something not addressed by the regulations is the general practice of some applicant attorneys who hire a contract attorney appearing on behalf of counsel of record (for typically $100-$200 an hour) then charge $400+ per hour for that same attorney.  While section (e) does discuss a disclosure of an attorney appearing on behalf of counsel of record, the regulations do not address how much that attorney should be paid.  It does seem to be an unconscionable fee if the amount charged to defendants is 2-4x the amount actually paid to the contract attorney. Section (d) should also require that the total billed amount for the 5710 </w:t>
      </w:r>
      <w:proofErr w:type="gramStart"/>
      <w:r w:rsidRPr="00094883">
        <w:rPr>
          <w:rFonts w:eastAsiaTheme="majorEastAsia" w:cstheme="majorBidi"/>
          <w:bCs/>
          <w:spacing w:val="15"/>
          <w:szCs w:val="28"/>
        </w:rPr>
        <w:t>fee</w:t>
      </w:r>
      <w:proofErr w:type="gramEnd"/>
      <w:r w:rsidRPr="00094883">
        <w:rPr>
          <w:rFonts w:eastAsiaTheme="majorEastAsia" w:cstheme="majorBidi"/>
          <w:bCs/>
          <w:spacing w:val="15"/>
          <w:szCs w:val="28"/>
        </w:rPr>
        <w:t xml:space="preserve"> should not exceed the amount paid to the contract attorney. </w:t>
      </w:r>
    </w:p>
    <w:p w14:paraId="4EE50BC8" w14:textId="77777777" w:rsidR="00094883" w:rsidRPr="00094883" w:rsidRDefault="00094883" w:rsidP="00094883">
      <w:pPr>
        <w:spacing w:after="0" w:line="240" w:lineRule="auto"/>
        <w:rPr>
          <w:rFonts w:eastAsiaTheme="majorEastAsia" w:cstheme="majorBidi"/>
          <w:bCs/>
          <w:color w:val="595959" w:themeColor="text1" w:themeTint="A6"/>
          <w:spacing w:val="15"/>
          <w:szCs w:val="28"/>
        </w:rPr>
      </w:pPr>
    </w:p>
    <w:p w14:paraId="4401D2C5" w14:textId="77777777" w:rsidR="00094883" w:rsidRPr="00094883" w:rsidRDefault="00094883" w:rsidP="00094883">
      <w:pPr>
        <w:spacing w:after="0" w:line="240" w:lineRule="auto"/>
        <w:rPr>
          <w:rFonts w:eastAsiaTheme="majorEastAsia" w:cstheme="majorBidi"/>
          <w:bCs/>
          <w:spacing w:val="15"/>
          <w:szCs w:val="28"/>
        </w:rPr>
      </w:pPr>
      <w:r w:rsidRPr="00094883">
        <w:rPr>
          <w:rFonts w:eastAsiaTheme="majorEastAsia" w:cstheme="majorBidi"/>
          <w:bCs/>
          <w:spacing w:val="15"/>
          <w:szCs w:val="28"/>
        </w:rPr>
        <w:t xml:space="preserve">The non-compensable travel time regulation is important.  There are some applicant firms who refuse to have a deposition at their office to generate travel time fees, even though the proceeding is remote.  </w:t>
      </w:r>
    </w:p>
    <w:p w14:paraId="14FFA49D" w14:textId="77777777" w:rsidR="00094883" w:rsidRPr="00094883" w:rsidRDefault="00094883" w:rsidP="00094883">
      <w:pPr>
        <w:spacing w:after="0" w:line="240" w:lineRule="auto"/>
        <w:rPr>
          <w:rFonts w:eastAsiaTheme="majorEastAsia" w:cstheme="majorBidi"/>
          <w:bCs/>
          <w:spacing w:val="15"/>
          <w:szCs w:val="28"/>
        </w:rPr>
      </w:pPr>
    </w:p>
    <w:p w14:paraId="2E5AD4BB" w14:textId="77777777" w:rsidR="00094883" w:rsidRPr="00094883" w:rsidRDefault="00094883" w:rsidP="00094883">
      <w:pPr>
        <w:spacing w:after="0" w:line="240" w:lineRule="auto"/>
        <w:rPr>
          <w:rFonts w:eastAsiaTheme="majorEastAsia" w:cstheme="majorBidi"/>
          <w:bCs/>
          <w:spacing w:val="15"/>
          <w:szCs w:val="28"/>
        </w:rPr>
      </w:pPr>
      <w:r w:rsidRPr="00094883">
        <w:rPr>
          <w:rFonts w:eastAsiaTheme="majorEastAsia" w:cstheme="majorBidi"/>
          <w:bCs/>
          <w:spacing w:val="15"/>
          <w:szCs w:val="28"/>
        </w:rPr>
        <w:t>Overall, the proposed rule changes are reasonable.</w:t>
      </w:r>
    </w:p>
    <w:p w14:paraId="4AF666A1" w14:textId="77777777" w:rsidR="00094883" w:rsidRDefault="00094883" w:rsidP="002101B3">
      <w:pPr>
        <w:rPr>
          <w:rStyle w:val="Heading1Char"/>
        </w:rPr>
      </w:pPr>
    </w:p>
    <w:p w14:paraId="06BD98DB" w14:textId="253B8315" w:rsidR="00094883" w:rsidRDefault="00094883" w:rsidP="002101B3">
      <w:pPr>
        <w:rPr>
          <w:rStyle w:val="Heading1Char"/>
        </w:rPr>
      </w:pPr>
      <w:r>
        <w:rPr>
          <w:rStyle w:val="Heading1Char"/>
        </w:rPr>
        <w:t>_______________________________________________________________</w:t>
      </w:r>
    </w:p>
    <w:p w14:paraId="78E3CD62" w14:textId="4490EC14" w:rsidR="00EA52B4" w:rsidRDefault="00EA52B4" w:rsidP="002101B3">
      <w:r>
        <w:rPr>
          <w:rStyle w:val="Heading1Char"/>
        </w:rPr>
        <w:t xml:space="preserve">Anthony D. Candelaria, </w:t>
      </w:r>
      <w:proofErr w:type="spellStart"/>
      <w:r>
        <w:rPr>
          <w:rStyle w:val="Heading1Char"/>
        </w:rPr>
        <w:t>Barkhordarian</w:t>
      </w:r>
      <w:proofErr w:type="spellEnd"/>
      <w:r>
        <w:rPr>
          <w:rStyle w:val="Heading1Char"/>
        </w:rPr>
        <w:t xml:space="preserve"> Law</w:t>
      </w:r>
      <w:r>
        <w:rPr>
          <w:rStyle w:val="Heading1Char"/>
        </w:rPr>
        <w:tab/>
      </w:r>
      <w:r>
        <w:rPr>
          <w:rStyle w:val="Heading1Char"/>
        </w:rPr>
        <w:tab/>
      </w:r>
      <w:r w:rsidRPr="00EA52B4">
        <w:t>January 30, 2026</w:t>
      </w:r>
    </w:p>
    <w:p w14:paraId="0B1F8966" w14:textId="77777777" w:rsidR="00EA52B4" w:rsidRPr="00EA52B4" w:rsidRDefault="00EA52B4" w:rsidP="00EA52B4">
      <w:pPr>
        <w:spacing w:after="0" w:line="240" w:lineRule="auto"/>
        <w:rPr>
          <w:rFonts w:eastAsiaTheme="majorEastAsia" w:cstheme="majorBidi"/>
          <w:bCs/>
          <w:spacing w:val="15"/>
          <w:szCs w:val="28"/>
        </w:rPr>
      </w:pPr>
      <w:r w:rsidRPr="00EA52B4">
        <w:rPr>
          <w:rFonts w:eastAsiaTheme="majorEastAsia" w:cstheme="majorBidi"/>
          <w:bCs/>
          <w:spacing w:val="15"/>
          <w:szCs w:val="28"/>
        </w:rPr>
        <w:t>I submit comments and objections to proposed Title 8 CCR, Article 5.8, section 9795.6, governing attorney fees for injured worker depositions under Labor Code section 5710.</w:t>
      </w:r>
    </w:p>
    <w:p w14:paraId="53E6CA39" w14:textId="77777777" w:rsidR="00EA52B4" w:rsidRPr="00EA52B4" w:rsidRDefault="00EA52B4" w:rsidP="00EA52B4">
      <w:pPr>
        <w:spacing w:after="0" w:line="240" w:lineRule="auto"/>
        <w:rPr>
          <w:rFonts w:eastAsiaTheme="majorEastAsia" w:cstheme="majorBidi"/>
          <w:bCs/>
          <w:spacing w:val="15"/>
          <w:szCs w:val="28"/>
        </w:rPr>
      </w:pPr>
    </w:p>
    <w:p w14:paraId="57E8C113" w14:textId="77777777" w:rsidR="00EA52B4" w:rsidRPr="00EA52B4" w:rsidRDefault="00EA52B4" w:rsidP="00EA52B4">
      <w:pPr>
        <w:spacing w:after="0" w:line="240" w:lineRule="auto"/>
        <w:rPr>
          <w:rFonts w:eastAsiaTheme="majorEastAsia" w:cstheme="majorBidi"/>
          <w:bCs/>
          <w:spacing w:val="15"/>
          <w:szCs w:val="28"/>
        </w:rPr>
      </w:pPr>
      <w:r w:rsidRPr="00EA52B4">
        <w:rPr>
          <w:rFonts w:eastAsiaTheme="majorEastAsia" w:cstheme="majorBidi"/>
          <w:bCs/>
          <w:spacing w:val="15"/>
          <w:szCs w:val="28"/>
        </w:rPr>
        <w:t>While regulating fee reasonableness is appropriate in principle, the proposal is materially one-sided and incomplete. As drafted, it will encourage defense gamesmanship, reduce meaningful access to counsel for injured workers, and undermine the remedial purpose of Labor Code section 5710.</w:t>
      </w:r>
    </w:p>
    <w:p w14:paraId="1743E3FA" w14:textId="77777777" w:rsidR="00EA52B4" w:rsidRPr="00EA52B4" w:rsidRDefault="00EA52B4" w:rsidP="00EA52B4">
      <w:pPr>
        <w:spacing w:after="0" w:line="240" w:lineRule="auto"/>
        <w:rPr>
          <w:rFonts w:eastAsiaTheme="majorEastAsia" w:cstheme="majorBidi"/>
          <w:bCs/>
          <w:spacing w:val="15"/>
          <w:szCs w:val="28"/>
        </w:rPr>
      </w:pPr>
    </w:p>
    <w:p w14:paraId="228D9AC8" w14:textId="77777777" w:rsidR="00EA52B4" w:rsidRPr="00EA52B4" w:rsidRDefault="00EA52B4" w:rsidP="00EA52B4">
      <w:pPr>
        <w:spacing w:after="0" w:line="240" w:lineRule="auto"/>
        <w:rPr>
          <w:rFonts w:eastAsiaTheme="majorEastAsia" w:cstheme="majorBidi"/>
          <w:bCs/>
          <w:spacing w:val="15"/>
          <w:szCs w:val="28"/>
        </w:rPr>
      </w:pPr>
      <w:r w:rsidRPr="00EA52B4">
        <w:rPr>
          <w:rFonts w:eastAsiaTheme="majorEastAsia" w:cstheme="majorBidi"/>
          <w:bCs/>
          <w:spacing w:val="15"/>
          <w:szCs w:val="28"/>
        </w:rPr>
        <w:t>1) One-way restrictions with no defendant obligations</w:t>
      </w:r>
    </w:p>
    <w:p w14:paraId="2D779D89" w14:textId="77777777" w:rsidR="00EA52B4" w:rsidRPr="00EA52B4" w:rsidRDefault="00EA52B4" w:rsidP="00EA52B4">
      <w:pPr>
        <w:spacing w:after="0" w:line="240" w:lineRule="auto"/>
        <w:rPr>
          <w:rFonts w:eastAsiaTheme="majorEastAsia" w:cstheme="majorBidi"/>
          <w:bCs/>
          <w:spacing w:val="15"/>
          <w:szCs w:val="28"/>
        </w:rPr>
      </w:pPr>
      <w:r w:rsidRPr="00EA52B4">
        <w:rPr>
          <w:rFonts w:eastAsiaTheme="majorEastAsia" w:cstheme="majorBidi"/>
          <w:bCs/>
          <w:spacing w:val="15"/>
          <w:szCs w:val="28"/>
        </w:rPr>
        <w:t>The proposal strictly limits applicant counsel’s compensable time, rates, increments, and activities, yet imposes no duties on defendants regarding timely payment of §5710 fees. It includes no prompt-payment requirement, no penalties for delay/refusal, and no enforcement mechanism. In practice, nonpayment and delay are common and force applicant counsel to spend additional uncompensated time pursuing payment. Regulating fees without regulating payment abuse creates an inequitable, defendant-favored system.</w:t>
      </w:r>
    </w:p>
    <w:p w14:paraId="60E3510E" w14:textId="77777777" w:rsidR="00EA52B4" w:rsidRPr="00EA52B4" w:rsidRDefault="00EA52B4" w:rsidP="00EA52B4">
      <w:pPr>
        <w:spacing w:after="0" w:line="240" w:lineRule="auto"/>
        <w:rPr>
          <w:rFonts w:eastAsiaTheme="majorEastAsia" w:cstheme="majorBidi"/>
          <w:bCs/>
          <w:color w:val="595959" w:themeColor="text1" w:themeTint="A6"/>
          <w:spacing w:val="15"/>
          <w:szCs w:val="28"/>
        </w:rPr>
      </w:pPr>
    </w:p>
    <w:p w14:paraId="0BA98073" w14:textId="77777777" w:rsidR="00EA52B4" w:rsidRPr="00EA52B4" w:rsidRDefault="00EA52B4" w:rsidP="00EA52B4">
      <w:pPr>
        <w:spacing w:after="0" w:line="240" w:lineRule="auto"/>
        <w:rPr>
          <w:rFonts w:eastAsiaTheme="majorEastAsia" w:cstheme="majorBidi"/>
          <w:bCs/>
          <w:spacing w:val="15"/>
          <w:szCs w:val="28"/>
        </w:rPr>
      </w:pPr>
      <w:r w:rsidRPr="00EA52B4">
        <w:rPr>
          <w:rFonts w:eastAsiaTheme="majorEastAsia" w:cstheme="majorBidi"/>
          <w:bCs/>
          <w:spacing w:val="15"/>
          <w:szCs w:val="28"/>
        </w:rPr>
        <w:t>2) “Non-compensable services” is overbroad and unrealistic</w:t>
      </w:r>
    </w:p>
    <w:p w14:paraId="00B160A5" w14:textId="77777777" w:rsidR="00EA52B4" w:rsidRPr="00EA52B4" w:rsidRDefault="00EA52B4" w:rsidP="00EA52B4">
      <w:pPr>
        <w:spacing w:after="0" w:line="240" w:lineRule="auto"/>
        <w:rPr>
          <w:rFonts w:eastAsiaTheme="majorEastAsia" w:cstheme="majorBidi"/>
          <w:bCs/>
          <w:spacing w:val="15"/>
          <w:szCs w:val="28"/>
        </w:rPr>
      </w:pPr>
      <w:r w:rsidRPr="00EA52B4">
        <w:rPr>
          <w:rFonts w:eastAsiaTheme="majorEastAsia" w:cstheme="majorBidi"/>
          <w:bCs/>
          <w:spacing w:val="15"/>
          <w:szCs w:val="28"/>
        </w:rPr>
        <w:t xml:space="preserve">Subdivision (f) excludes compensation for “general file review” and related tasks. Effective deposition preparation necessarily requires review of medical </w:t>
      </w:r>
      <w:r w:rsidRPr="00EA52B4">
        <w:rPr>
          <w:rFonts w:eastAsiaTheme="majorEastAsia" w:cstheme="majorBidi"/>
          <w:bCs/>
          <w:spacing w:val="15"/>
          <w:szCs w:val="28"/>
        </w:rPr>
        <w:lastRenderedPageBreak/>
        <w:t>records, pleadings, and case posture. Treating that work as non-compensable will chill adequate preparation and harm injured workers.</w:t>
      </w:r>
    </w:p>
    <w:p w14:paraId="2FD55B81" w14:textId="77777777" w:rsidR="00EA52B4" w:rsidRPr="00EA52B4" w:rsidRDefault="00EA52B4" w:rsidP="00EA52B4">
      <w:pPr>
        <w:spacing w:after="0" w:line="240" w:lineRule="auto"/>
        <w:rPr>
          <w:rFonts w:eastAsiaTheme="majorEastAsia" w:cstheme="majorBidi"/>
          <w:bCs/>
          <w:spacing w:val="15"/>
          <w:szCs w:val="28"/>
        </w:rPr>
      </w:pPr>
    </w:p>
    <w:p w14:paraId="27243B3C" w14:textId="77777777" w:rsidR="00EA52B4" w:rsidRPr="00EA52B4" w:rsidRDefault="00EA52B4" w:rsidP="00EA52B4">
      <w:pPr>
        <w:spacing w:after="0" w:line="240" w:lineRule="auto"/>
        <w:rPr>
          <w:rFonts w:eastAsiaTheme="majorEastAsia" w:cstheme="majorBidi"/>
          <w:bCs/>
          <w:spacing w:val="15"/>
          <w:szCs w:val="28"/>
        </w:rPr>
      </w:pPr>
      <w:r w:rsidRPr="00EA52B4">
        <w:rPr>
          <w:rFonts w:eastAsiaTheme="majorEastAsia" w:cstheme="majorBidi"/>
          <w:bCs/>
          <w:spacing w:val="15"/>
          <w:szCs w:val="28"/>
        </w:rPr>
        <w:t>3) Eliminating travel-time compensation invites venue abuse</w:t>
      </w:r>
    </w:p>
    <w:p w14:paraId="340123D5" w14:textId="77777777" w:rsidR="00EA52B4" w:rsidRPr="00EA52B4" w:rsidRDefault="00EA52B4" w:rsidP="00EA52B4">
      <w:pPr>
        <w:spacing w:after="0" w:line="240" w:lineRule="auto"/>
        <w:rPr>
          <w:rFonts w:eastAsiaTheme="majorEastAsia" w:cstheme="majorBidi"/>
          <w:bCs/>
          <w:spacing w:val="15"/>
          <w:szCs w:val="28"/>
        </w:rPr>
      </w:pPr>
      <w:r w:rsidRPr="00EA52B4">
        <w:rPr>
          <w:rFonts w:eastAsiaTheme="majorEastAsia" w:cstheme="majorBidi"/>
          <w:bCs/>
          <w:spacing w:val="15"/>
          <w:szCs w:val="28"/>
        </w:rPr>
        <w:t>Because depositions are not limited to remote appearance or convenient locations, defendants can notice depositions at distant or inconvenient venues as leverage. A categorical travel-time exclusion incentivizes defendants to select inconvenient locations and refuse reasonable accommodations, further discouraging representation.</w:t>
      </w:r>
    </w:p>
    <w:p w14:paraId="2AC878F6" w14:textId="77777777" w:rsidR="00EA52B4" w:rsidRPr="00EA52B4" w:rsidRDefault="00EA52B4" w:rsidP="00EA52B4">
      <w:pPr>
        <w:spacing w:after="0" w:line="240" w:lineRule="auto"/>
        <w:rPr>
          <w:rFonts w:eastAsiaTheme="majorEastAsia" w:cstheme="majorBidi"/>
          <w:bCs/>
          <w:spacing w:val="15"/>
          <w:szCs w:val="28"/>
        </w:rPr>
      </w:pPr>
    </w:p>
    <w:p w14:paraId="67D537A4" w14:textId="77777777" w:rsidR="00EA52B4" w:rsidRPr="00EA52B4" w:rsidRDefault="00EA52B4" w:rsidP="00EA52B4">
      <w:pPr>
        <w:spacing w:after="0" w:line="240" w:lineRule="auto"/>
        <w:rPr>
          <w:rFonts w:eastAsiaTheme="majorEastAsia" w:cstheme="majorBidi"/>
          <w:bCs/>
          <w:spacing w:val="15"/>
          <w:szCs w:val="28"/>
        </w:rPr>
      </w:pPr>
      <w:r w:rsidRPr="00EA52B4">
        <w:rPr>
          <w:rFonts w:eastAsiaTheme="majorEastAsia" w:cstheme="majorBidi"/>
          <w:bCs/>
          <w:spacing w:val="15"/>
          <w:szCs w:val="28"/>
        </w:rPr>
        <w:t>4) The rule assumes remote depositions without authority</w:t>
      </w:r>
    </w:p>
    <w:p w14:paraId="79C46E98" w14:textId="77777777" w:rsidR="00EA52B4" w:rsidRPr="00EA52B4" w:rsidRDefault="00EA52B4" w:rsidP="00EA52B4">
      <w:pPr>
        <w:spacing w:after="0" w:line="240" w:lineRule="auto"/>
        <w:rPr>
          <w:rFonts w:eastAsiaTheme="majorEastAsia" w:cstheme="majorBidi"/>
          <w:bCs/>
          <w:spacing w:val="15"/>
          <w:szCs w:val="28"/>
        </w:rPr>
      </w:pPr>
      <w:r w:rsidRPr="00EA52B4">
        <w:rPr>
          <w:rFonts w:eastAsiaTheme="majorEastAsia" w:cstheme="majorBidi"/>
          <w:bCs/>
          <w:spacing w:val="15"/>
          <w:szCs w:val="28"/>
        </w:rPr>
        <w:t xml:space="preserve">Nothing in the Labor Code or CCR mandates Zoom/remote depositions. If regulators intend to remove travel-related compensation, the change should be paired with enforceable requirements governing deposition format and location; </w:t>
      </w:r>
      <w:proofErr w:type="gramStart"/>
      <w:r w:rsidRPr="00EA52B4">
        <w:rPr>
          <w:rFonts w:eastAsiaTheme="majorEastAsia" w:cstheme="majorBidi"/>
          <w:bCs/>
          <w:spacing w:val="15"/>
          <w:szCs w:val="28"/>
        </w:rPr>
        <w:t>otherwise</w:t>
      </w:r>
      <w:proofErr w:type="gramEnd"/>
      <w:r w:rsidRPr="00EA52B4">
        <w:rPr>
          <w:rFonts w:eastAsiaTheme="majorEastAsia" w:cstheme="majorBidi"/>
          <w:bCs/>
          <w:spacing w:val="15"/>
          <w:szCs w:val="28"/>
        </w:rPr>
        <w:t xml:space="preserve"> it shifts costs of defendants’ unilateral venue decisions onto applicant counsel.</w:t>
      </w:r>
    </w:p>
    <w:p w14:paraId="7FD3C7D5" w14:textId="77777777" w:rsidR="00EA52B4" w:rsidRPr="00EA52B4" w:rsidRDefault="00EA52B4" w:rsidP="00EA52B4">
      <w:pPr>
        <w:spacing w:after="0" w:line="240" w:lineRule="auto"/>
        <w:rPr>
          <w:rFonts w:eastAsiaTheme="majorEastAsia" w:cstheme="majorBidi"/>
          <w:bCs/>
          <w:spacing w:val="15"/>
          <w:szCs w:val="28"/>
        </w:rPr>
      </w:pPr>
    </w:p>
    <w:p w14:paraId="7AA63814" w14:textId="77777777" w:rsidR="00EA52B4" w:rsidRPr="00EA52B4" w:rsidRDefault="00EA52B4" w:rsidP="00EA52B4">
      <w:pPr>
        <w:spacing w:after="0" w:line="240" w:lineRule="auto"/>
        <w:rPr>
          <w:rFonts w:eastAsiaTheme="majorEastAsia" w:cstheme="majorBidi"/>
          <w:bCs/>
          <w:spacing w:val="15"/>
          <w:szCs w:val="28"/>
        </w:rPr>
      </w:pPr>
      <w:r w:rsidRPr="00EA52B4">
        <w:rPr>
          <w:rFonts w:eastAsiaTheme="majorEastAsia" w:cstheme="majorBidi"/>
          <w:bCs/>
          <w:spacing w:val="15"/>
          <w:szCs w:val="28"/>
        </w:rPr>
        <w:t>5) The proposal conflicts with §5710’s purpose</w:t>
      </w:r>
    </w:p>
    <w:p w14:paraId="55C2414A" w14:textId="77777777" w:rsidR="00EA52B4" w:rsidRPr="00EA52B4" w:rsidRDefault="00EA52B4" w:rsidP="00EA52B4">
      <w:pPr>
        <w:spacing w:after="0" w:line="240" w:lineRule="auto"/>
        <w:rPr>
          <w:rFonts w:eastAsiaTheme="majorEastAsia" w:cstheme="majorBidi"/>
          <w:bCs/>
          <w:spacing w:val="15"/>
          <w:szCs w:val="28"/>
        </w:rPr>
      </w:pPr>
      <w:r w:rsidRPr="00EA52B4">
        <w:rPr>
          <w:rFonts w:eastAsiaTheme="majorEastAsia" w:cstheme="majorBidi"/>
          <w:bCs/>
          <w:spacing w:val="15"/>
          <w:szCs w:val="28"/>
        </w:rPr>
        <w:t>Section 5710 exists to ensure representation at defendant-initiated depositions without shifting the cost to injured workers. Making preparation and travel effectively non-compensable makes representation economically impractical and shifts defense discovery costs onto applicant counsel.</w:t>
      </w:r>
    </w:p>
    <w:p w14:paraId="184F8EA0" w14:textId="77777777" w:rsidR="00EA52B4" w:rsidRPr="00EA52B4" w:rsidRDefault="00EA52B4" w:rsidP="00EA52B4">
      <w:pPr>
        <w:spacing w:after="0" w:line="240" w:lineRule="auto"/>
        <w:rPr>
          <w:rFonts w:eastAsiaTheme="majorEastAsia" w:cstheme="majorBidi"/>
          <w:bCs/>
          <w:spacing w:val="15"/>
          <w:szCs w:val="28"/>
        </w:rPr>
      </w:pPr>
    </w:p>
    <w:p w14:paraId="3F1F4254" w14:textId="77777777" w:rsidR="00EA52B4" w:rsidRPr="00EA52B4" w:rsidRDefault="00EA52B4" w:rsidP="00EA52B4">
      <w:pPr>
        <w:spacing w:after="0" w:line="240" w:lineRule="auto"/>
        <w:rPr>
          <w:rFonts w:eastAsiaTheme="majorEastAsia" w:cstheme="majorBidi"/>
          <w:bCs/>
          <w:spacing w:val="15"/>
          <w:szCs w:val="28"/>
        </w:rPr>
      </w:pPr>
      <w:r w:rsidRPr="00EA52B4">
        <w:rPr>
          <w:rFonts w:eastAsiaTheme="majorEastAsia" w:cstheme="majorBidi"/>
          <w:bCs/>
          <w:spacing w:val="15"/>
          <w:szCs w:val="28"/>
        </w:rPr>
        <w:t>6) Rigid statewide hourly caps are arbitrary and outdated</w:t>
      </w:r>
    </w:p>
    <w:p w14:paraId="2D405ED1" w14:textId="77777777" w:rsidR="00EA52B4" w:rsidRPr="00EA52B4" w:rsidRDefault="00EA52B4" w:rsidP="00EA52B4">
      <w:pPr>
        <w:spacing w:after="0" w:line="240" w:lineRule="auto"/>
        <w:rPr>
          <w:rFonts w:eastAsiaTheme="majorEastAsia" w:cstheme="majorBidi"/>
          <w:bCs/>
          <w:spacing w:val="15"/>
          <w:szCs w:val="28"/>
        </w:rPr>
      </w:pPr>
      <w:r w:rsidRPr="00EA52B4">
        <w:rPr>
          <w:rFonts w:eastAsiaTheme="majorEastAsia" w:cstheme="majorBidi"/>
          <w:bCs/>
          <w:spacing w:val="15"/>
          <w:szCs w:val="28"/>
        </w:rPr>
        <w:t>Fixed caps of $400–$500 ignore inflation, increased practice overhead, and regional cost differences. They also eliminate WCAB discretion historically applied to reasonable rates based on experience, venue, and case factors—while imposing no comparable restraint on defense litigation spending. This is not neutral cost control; it is an access-to-counsel restriction.</w:t>
      </w:r>
    </w:p>
    <w:p w14:paraId="19824AA6" w14:textId="77777777" w:rsidR="00EA52B4" w:rsidRPr="00EA52B4" w:rsidRDefault="00EA52B4" w:rsidP="00EA52B4">
      <w:pPr>
        <w:spacing w:after="0" w:line="240" w:lineRule="auto"/>
        <w:rPr>
          <w:rFonts w:eastAsiaTheme="majorEastAsia" w:cstheme="majorBidi"/>
          <w:bCs/>
          <w:spacing w:val="15"/>
          <w:szCs w:val="28"/>
        </w:rPr>
      </w:pPr>
    </w:p>
    <w:p w14:paraId="36768A29" w14:textId="77777777" w:rsidR="00EA52B4" w:rsidRPr="00EA52B4" w:rsidRDefault="00EA52B4" w:rsidP="00EA52B4">
      <w:pPr>
        <w:spacing w:after="0" w:line="240" w:lineRule="auto"/>
        <w:rPr>
          <w:rFonts w:eastAsiaTheme="majorEastAsia" w:cstheme="majorBidi"/>
          <w:bCs/>
          <w:spacing w:val="15"/>
          <w:szCs w:val="28"/>
        </w:rPr>
      </w:pPr>
      <w:r w:rsidRPr="00EA52B4">
        <w:rPr>
          <w:rFonts w:eastAsiaTheme="majorEastAsia" w:cstheme="majorBidi"/>
          <w:bCs/>
          <w:spacing w:val="15"/>
          <w:szCs w:val="28"/>
        </w:rPr>
        <w:t>Conclusion</w:t>
      </w:r>
    </w:p>
    <w:p w14:paraId="7C9F2826" w14:textId="77777777" w:rsidR="00EA52B4" w:rsidRPr="00EA52B4" w:rsidRDefault="00EA52B4" w:rsidP="00EA52B4">
      <w:pPr>
        <w:spacing w:after="0" w:line="240" w:lineRule="auto"/>
        <w:rPr>
          <w:rFonts w:eastAsiaTheme="majorEastAsia" w:cstheme="majorBidi"/>
          <w:bCs/>
          <w:spacing w:val="15"/>
          <w:szCs w:val="28"/>
        </w:rPr>
      </w:pPr>
      <w:r w:rsidRPr="00EA52B4">
        <w:rPr>
          <w:rFonts w:eastAsiaTheme="majorEastAsia" w:cstheme="majorBidi"/>
          <w:bCs/>
          <w:spacing w:val="15"/>
          <w:szCs w:val="28"/>
        </w:rPr>
        <w:t>As written, proposed section 9795.6 is incomplete and biased. Any final regulation should: (1) require timely payment of §5710 fees and include remedies for unreasonable nonpayment; (2) preserve judicial discretion on reasonable rates and account for inflation/regional variation; (3) prevent abusive deposition-location practices; and (4) recognize that meaningful deposition preparation includes necessary file review. Without these revisions, the proposal will chill representation and undermine Labor Code section 5710.</w:t>
      </w:r>
    </w:p>
    <w:p w14:paraId="1AB2D31E" w14:textId="77777777" w:rsidR="00EA52B4" w:rsidRDefault="00EA52B4" w:rsidP="002101B3">
      <w:pPr>
        <w:rPr>
          <w:rStyle w:val="Heading1Char"/>
        </w:rPr>
      </w:pPr>
    </w:p>
    <w:p w14:paraId="19F0D509" w14:textId="15A67697" w:rsidR="00EA52B4" w:rsidRDefault="00EA52B4" w:rsidP="002101B3">
      <w:pPr>
        <w:rPr>
          <w:rStyle w:val="Heading1Char"/>
        </w:rPr>
      </w:pPr>
      <w:r>
        <w:rPr>
          <w:rStyle w:val="Heading1Char"/>
        </w:rPr>
        <w:t>_______________________________________________________________</w:t>
      </w:r>
    </w:p>
    <w:p w14:paraId="4D5709BB" w14:textId="564B1852" w:rsidR="00F848C9" w:rsidRDefault="00F848C9" w:rsidP="002101B3">
      <w:r>
        <w:rPr>
          <w:rStyle w:val="Heading1Char"/>
        </w:rPr>
        <w:lastRenderedPageBreak/>
        <w:t xml:space="preserve">Jayme Flores, Office Manager, </w:t>
      </w:r>
      <w:proofErr w:type="spellStart"/>
      <w:r>
        <w:rPr>
          <w:rStyle w:val="Heading1Char"/>
        </w:rPr>
        <w:t>Barkhordarian</w:t>
      </w:r>
      <w:proofErr w:type="spellEnd"/>
      <w:r>
        <w:rPr>
          <w:rStyle w:val="Heading1Char"/>
        </w:rPr>
        <w:tab/>
      </w:r>
      <w:r w:rsidRPr="00F848C9">
        <w:t>January 30, 2026</w:t>
      </w:r>
    </w:p>
    <w:p w14:paraId="770D1930" w14:textId="77777777" w:rsidR="00F848C9" w:rsidRPr="00F848C9" w:rsidRDefault="00F848C9" w:rsidP="00F848C9">
      <w:pPr>
        <w:spacing w:after="0" w:line="240" w:lineRule="auto"/>
        <w:rPr>
          <w:rFonts w:eastAsiaTheme="majorEastAsia" w:cstheme="majorBidi"/>
          <w:bCs/>
          <w:spacing w:val="15"/>
          <w:szCs w:val="28"/>
        </w:rPr>
      </w:pPr>
      <w:r w:rsidRPr="00F848C9">
        <w:rPr>
          <w:rFonts w:eastAsiaTheme="majorEastAsia" w:cstheme="majorBidi"/>
          <w:bCs/>
          <w:spacing w:val="15"/>
          <w:szCs w:val="28"/>
        </w:rPr>
        <w:t>I am writing to submit objections to the proposed regulation, CCR section 9795.6, regarding attorney fees for injured worker depositions under Labor Code section 5710.</w:t>
      </w:r>
    </w:p>
    <w:p w14:paraId="4C8C3E8C" w14:textId="77777777" w:rsidR="00F848C9" w:rsidRPr="00F848C9" w:rsidRDefault="00F848C9" w:rsidP="00F848C9">
      <w:pPr>
        <w:spacing w:after="0" w:line="240" w:lineRule="auto"/>
        <w:rPr>
          <w:rFonts w:eastAsiaTheme="majorEastAsia" w:cstheme="majorBidi"/>
          <w:bCs/>
          <w:spacing w:val="15"/>
          <w:szCs w:val="28"/>
        </w:rPr>
      </w:pPr>
    </w:p>
    <w:p w14:paraId="3B48614B" w14:textId="77777777" w:rsidR="00F848C9" w:rsidRPr="00F848C9" w:rsidRDefault="00F848C9" w:rsidP="00F848C9">
      <w:pPr>
        <w:spacing w:after="0" w:line="240" w:lineRule="auto"/>
        <w:rPr>
          <w:rFonts w:eastAsiaTheme="majorEastAsia" w:cstheme="majorBidi"/>
          <w:bCs/>
          <w:spacing w:val="15"/>
          <w:szCs w:val="28"/>
        </w:rPr>
      </w:pPr>
      <w:r w:rsidRPr="00F848C9">
        <w:rPr>
          <w:rFonts w:eastAsiaTheme="majorEastAsia" w:cstheme="majorBidi"/>
          <w:bCs/>
          <w:spacing w:val="15"/>
          <w:szCs w:val="28"/>
        </w:rPr>
        <w:t>While reasonable fee regulation is not objectionable, this proposal is one-sided and incomplete. As written, it favors defendants, encourages abusive deposition practices, and makes it harder for injured workers to obtain representation—directly undermining the purpose of Labor Code section 5710.</w:t>
      </w:r>
    </w:p>
    <w:p w14:paraId="62C94B51" w14:textId="77777777" w:rsidR="00F848C9" w:rsidRPr="00F848C9" w:rsidRDefault="00F848C9" w:rsidP="00F848C9">
      <w:pPr>
        <w:spacing w:after="0" w:line="240" w:lineRule="auto"/>
        <w:rPr>
          <w:rFonts w:eastAsiaTheme="majorEastAsia" w:cstheme="majorBidi"/>
          <w:bCs/>
          <w:color w:val="595959" w:themeColor="text1" w:themeTint="A6"/>
          <w:spacing w:val="15"/>
          <w:szCs w:val="28"/>
        </w:rPr>
      </w:pPr>
    </w:p>
    <w:p w14:paraId="5F5B50CB" w14:textId="77777777" w:rsidR="00F848C9" w:rsidRPr="00F848C9" w:rsidRDefault="00F848C9" w:rsidP="00F848C9">
      <w:pPr>
        <w:numPr>
          <w:ilvl w:val="0"/>
          <w:numId w:val="35"/>
        </w:numPr>
        <w:spacing w:after="0" w:line="240" w:lineRule="auto"/>
        <w:rPr>
          <w:rFonts w:eastAsiaTheme="majorEastAsia" w:cstheme="majorBidi"/>
          <w:bCs/>
          <w:spacing w:val="15"/>
          <w:szCs w:val="28"/>
        </w:rPr>
      </w:pPr>
      <w:r w:rsidRPr="00F848C9">
        <w:rPr>
          <w:rFonts w:eastAsiaTheme="majorEastAsia" w:cstheme="majorBidi"/>
          <w:bCs/>
          <w:spacing w:val="15"/>
          <w:szCs w:val="28"/>
        </w:rPr>
        <w:t>First, the regulation strictly limits applicant attorney fees but imposes no obligations on defendants. There are no requirements for timely payment of §5710 fees, no penalties for unreasonable delay or refusal to pay, and no enforcement mechanism. In practice, defendants frequently delay or withhold payment, forcing applicant attorneys to spend additional unpaid time pursuing fees. Regulating fees without addressing payment abuse creates an unfair, one-way system.</w:t>
      </w:r>
    </w:p>
    <w:p w14:paraId="4D376AF0" w14:textId="77777777" w:rsidR="00F848C9" w:rsidRPr="00F848C9" w:rsidRDefault="00F848C9" w:rsidP="00F848C9">
      <w:pPr>
        <w:spacing w:after="0" w:line="240" w:lineRule="auto"/>
        <w:rPr>
          <w:rFonts w:eastAsiaTheme="majorEastAsia" w:cstheme="majorBidi"/>
          <w:bCs/>
          <w:spacing w:val="15"/>
          <w:szCs w:val="28"/>
        </w:rPr>
      </w:pPr>
    </w:p>
    <w:p w14:paraId="620E684E" w14:textId="77777777" w:rsidR="00F848C9" w:rsidRPr="00F848C9" w:rsidRDefault="00F848C9" w:rsidP="00F848C9">
      <w:pPr>
        <w:numPr>
          <w:ilvl w:val="0"/>
          <w:numId w:val="35"/>
        </w:numPr>
        <w:spacing w:after="0" w:line="240" w:lineRule="auto"/>
        <w:rPr>
          <w:rFonts w:eastAsiaTheme="majorEastAsia" w:cstheme="majorBidi"/>
          <w:bCs/>
          <w:spacing w:val="15"/>
          <w:szCs w:val="28"/>
        </w:rPr>
      </w:pPr>
      <w:r w:rsidRPr="00F848C9">
        <w:rPr>
          <w:rFonts w:eastAsiaTheme="majorEastAsia" w:cstheme="majorBidi"/>
          <w:bCs/>
          <w:spacing w:val="15"/>
          <w:szCs w:val="28"/>
        </w:rPr>
        <w:t xml:space="preserve">Second, the exclusion of “non-compensable services” ignores how depositions </w:t>
      </w:r>
      <w:proofErr w:type="gramStart"/>
      <w:r w:rsidRPr="00F848C9">
        <w:rPr>
          <w:rFonts w:eastAsiaTheme="majorEastAsia" w:cstheme="majorBidi"/>
          <w:bCs/>
          <w:spacing w:val="15"/>
          <w:szCs w:val="28"/>
        </w:rPr>
        <w:t>actually work</w:t>
      </w:r>
      <w:proofErr w:type="gramEnd"/>
      <w:r w:rsidRPr="00F848C9">
        <w:rPr>
          <w:rFonts w:eastAsiaTheme="majorEastAsia" w:cstheme="majorBidi"/>
          <w:bCs/>
          <w:spacing w:val="15"/>
          <w:szCs w:val="28"/>
        </w:rPr>
        <w:t>. Proper deposition preparation requires reviewing medical records, pleadings, and prior testimony. Labeling this work as “general file review” is unrealistic and discourages adequate preparation, to the detriment of injured workers.</w:t>
      </w:r>
    </w:p>
    <w:p w14:paraId="5DC4607C" w14:textId="77777777" w:rsidR="00F848C9" w:rsidRPr="00F848C9" w:rsidRDefault="00F848C9" w:rsidP="00F848C9">
      <w:pPr>
        <w:spacing w:after="0" w:line="240" w:lineRule="auto"/>
        <w:rPr>
          <w:rFonts w:eastAsiaTheme="majorEastAsia" w:cstheme="majorBidi"/>
          <w:bCs/>
          <w:spacing w:val="15"/>
          <w:szCs w:val="28"/>
        </w:rPr>
      </w:pPr>
    </w:p>
    <w:p w14:paraId="51B66151" w14:textId="77777777" w:rsidR="00F848C9" w:rsidRPr="00F848C9" w:rsidRDefault="00F848C9" w:rsidP="00F848C9">
      <w:pPr>
        <w:numPr>
          <w:ilvl w:val="0"/>
          <w:numId w:val="35"/>
        </w:numPr>
        <w:spacing w:after="0" w:line="240" w:lineRule="auto"/>
        <w:rPr>
          <w:rFonts w:eastAsiaTheme="majorEastAsia" w:cstheme="majorBidi"/>
          <w:bCs/>
          <w:spacing w:val="15"/>
          <w:szCs w:val="28"/>
        </w:rPr>
      </w:pPr>
      <w:r w:rsidRPr="00F848C9">
        <w:rPr>
          <w:rFonts w:eastAsiaTheme="majorEastAsia" w:cstheme="majorBidi"/>
          <w:bCs/>
          <w:spacing w:val="15"/>
          <w:szCs w:val="28"/>
        </w:rPr>
        <w:t>Third, eliminating travel time compensation encourages defense gamesmanship. There is no legal requirement that depositions be remote or held at convenient locations. Defendants routinely notice depositions at distant venues as a pressure tactic. Removing travel compensation incentivizes this behavior and shifts the cost of defense-controlled scheduling entirely onto applicant counsel.</w:t>
      </w:r>
    </w:p>
    <w:p w14:paraId="5CC04C52" w14:textId="77777777" w:rsidR="00F848C9" w:rsidRPr="00F848C9" w:rsidRDefault="00F848C9" w:rsidP="00F848C9">
      <w:pPr>
        <w:spacing w:after="0" w:line="240" w:lineRule="auto"/>
        <w:rPr>
          <w:rFonts w:eastAsiaTheme="majorEastAsia" w:cstheme="majorBidi"/>
          <w:bCs/>
          <w:spacing w:val="15"/>
          <w:szCs w:val="28"/>
        </w:rPr>
      </w:pPr>
    </w:p>
    <w:p w14:paraId="583CD535" w14:textId="77777777" w:rsidR="00F848C9" w:rsidRPr="00F848C9" w:rsidRDefault="00F848C9" w:rsidP="00F848C9">
      <w:pPr>
        <w:numPr>
          <w:ilvl w:val="0"/>
          <w:numId w:val="35"/>
        </w:numPr>
        <w:spacing w:after="0" w:line="240" w:lineRule="auto"/>
        <w:rPr>
          <w:rFonts w:eastAsiaTheme="majorEastAsia" w:cstheme="majorBidi"/>
          <w:bCs/>
          <w:spacing w:val="15"/>
          <w:szCs w:val="28"/>
        </w:rPr>
      </w:pPr>
      <w:r w:rsidRPr="00F848C9">
        <w:rPr>
          <w:rFonts w:eastAsiaTheme="majorEastAsia" w:cstheme="majorBidi"/>
          <w:bCs/>
          <w:spacing w:val="15"/>
          <w:szCs w:val="28"/>
        </w:rPr>
        <w:t>Fourth, the regulation wrongly assumes depositions are Zoom-only proceedings. Neither the Labor Code nor existing regulations require remote depositions. If travel compensation is eliminated, there must be enforceable rules governing deposition format and location. Without them, the regulation becomes a tool for abuse rather than cost control.</w:t>
      </w:r>
    </w:p>
    <w:p w14:paraId="30CC2FEA" w14:textId="77777777" w:rsidR="00F848C9" w:rsidRPr="00F848C9" w:rsidRDefault="00F848C9" w:rsidP="00F848C9">
      <w:pPr>
        <w:spacing w:after="0" w:line="240" w:lineRule="auto"/>
        <w:rPr>
          <w:rFonts w:eastAsiaTheme="majorEastAsia" w:cstheme="majorBidi"/>
          <w:bCs/>
          <w:spacing w:val="15"/>
          <w:szCs w:val="28"/>
        </w:rPr>
      </w:pPr>
    </w:p>
    <w:p w14:paraId="2456FFCC" w14:textId="77777777" w:rsidR="00F848C9" w:rsidRPr="00F848C9" w:rsidRDefault="00F848C9" w:rsidP="00F848C9">
      <w:pPr>
        <w:numPr>
          <w:ilvl w:val="0"/>
          <w:numId w:val="35"/>
        </w:numPr>
        <w:spacing w:after="0" w:line="240" w:lineRule="auto"/>
        <w:rPr>
          <w:rFonts w:eastAsiaTheme="majorEastAsia" w:cstheme="majorBidi"/>
          <w:bCs/>
          <w:spacing w:val="15"/>
          <w:szCs w:val="28"/>
        </w:rPr>
      </w:pPr>
      <w:r w:rsidRPr="00F848C9">
        <w:rPr>
          <w:rFonts w:eastAsiaTheme="majorEastAsia" w:cstheme="majorBidi"/>
          <w:bCs/>
          <w:spacing w:val="15"/>
          <w:szCs w:val="28"/>
        </w:rPr>
        <w:t xml:space="preserve">Finally, the proposed hourly fee caps are outdated and arbitrary. Fixed caps of $400–$500 ignore inflation, regional cost differences, and the rising expenses of running a law practice. Historically, §5710 fees have </w:t>
      </w:r>
      <w:r w:rsidRPr="00F848C9">
        <w:rPr>
          <w:rFonts w:eastAsiaTheme="majorEastAsia" w:cstheme="majorBidi"/>
          <w:bCs/>
          <w:spacing w:val="15"/>
          <w:szCs w:val="28"/>
        </w:rPr>
        <w:lastRenderedPageBreak/>
        <w:t>been discretionary and based on experience, location, and cost of doing business, with awarded rates ranging well beyond the proposed caps. No comparable limits are imposed on defense counsel or insurer litigation costs, further highlighting the imbalance.</w:t>
      </w:r>
    </w:p>
    <w:p w14:paraId="389FFC24" w14:textId="77777777" w:rsidR="00F848C9" w:rsidRPr="00F848C9" w:rsidRDefault="00F848C9" w:rsidP="00F848C9">
      <w:pPr>
        <w:spacing w:after="0" w:line="240" w:lineRule="auto"/>
        <w:rPr>
          <w:rFonts w:eastAsiaTheme="majorEastAsia" w:cstheme="majorBidi"/>
          <w:bCs/>
          <w:spacing w:val="15"/>
          <w:szCs w:val="28"/>
        </w:rPr>
      </w:pPr>
    </w:p>
    <w:p w14:paraId="6C98D268" w14:textId="77777777" w:rsidR="00F848C9" w:rsidRPr="00F848C9" w:rsidRDefault="00F848C9" w:rsidP="00F848C9">
      <w:pPr>
        <w:spacing w:after="0" w:line="240" w:lineRule="auto"/>
        <w:rPr>
          <w:rFonts w:eastAsiaTheme="majorEastAsia" w:cstheme="majorBidi"/>
          <w:bCs/>
          <w:spacing w:val="15"/>
          <w:szCs w:val="28"/>
        </w:rPr>
      </w:pPr>
      <w:r w:rsidRPr="00F848C9">
        <w:rPr>
          <w:rFonts w:eastAsiaTheme="majorEastAsia" w:cstheme="majorBidi"/>
          <w:bCs/>
          <w:spacing w:val="15"/>
          <w:szCs w:val="28"/>
        </w:rPr>
        <w:t>Conclusion</w:t>
      </w:r>
    </w:p>
    <w:p w14:paraId="3DCCDE1C" w14:textId="77777777" w:rsidR="00F848C9" w:rsidRPr="00F848C9" w:rsidRDefault="00F848C9" w:rsidP="00F848C9">
      <w:pPr>
        <w:spacing w:after="0" w:line="240" w:lineRule="auto"/>
        <w:rPr>
          <w:rFonts w:eastAsiaTheme="majorEastAsia" w:cstheme="majorBidi"/>
          <w:bCs/>
          <w:spacing w:val="15"/>
          <w:szCs w:val="28"/>
        </w:rPr>
      </w:pPr>
    </w:p>
    <w:p w14:paraId="7771BB99" w14:textId="77777777" w:rsidR="00F848C9" w:rsidRPr="00F848C9" w:rsidRDefault="00F848C9" w:rsidP="00F848C9">
      <w:pPr>
        <w:spacing w:after="0" w:line="240" w:lineRule="auto"/>
        <w:rPr>
          <w:rFonts w:eastAsiaTheme="majorEastAsia" w:cstheme="majorBidi"/>
          <w:bCs/>
          <w:spacing w:val="15"/>
          <w:szCs w:val="28"/>
        </w:rPr>
      </w:pPr>
      <w:r w:rsidRPr="00F848C9">
        <w:rPr>
          <w:rFonts w:eastAsiaTheme="majorEastAsia" w:cstheme="majorBidi"/>
          <w:bCs/>
          <w:spacing w:val="15"/>
          <w:szCs w:val="28"/>
        </w:rPr>
        <w:t>As written, proposed CCR section 9795.6 restricts applicant attorney compensation while failing to address defense conduct, payment delays, or economic reality. Any final regulation should require timely payment, preserve judicial discretion, account for inflation and regional costs, recognize necessary deposition preparation, and include safeguards against abusive deposition practices.</w:t>
      </w:r>
    </w:p>
    <w:p w14:paraId="6136DE35" w14:textId="77777777" w:rsidR="00F848C9" w:rsidRPr="00F848C9" w:rsidRDefault="00F848C9" w:rsidP="00F848C9">
      <w:pPr>
        <w:spacing w:after="0" w:line="240" w:lineRule="auto"/>
        <w:rPr>
          <w:rFonts w:eastAsiaTheme="majorEastAsia" w:cstheme="majorBidi"/>
          <w:bCs/>
          <w:spacing w:val="15"/>
          <w:szCs w:val="28"/>
        </w:rPr>
      </w:pPr>
    </w:p>
    <w:p w14:paraId="011EE75C" w14:textId="4C3A9DD1" w:rsidR="00F848C9" w:rsidRPr="00F848C9" w:rsidRDefault="00F848C9" w:rsidP="00F848C9">
      <w:pPr>
        <w:spacing w:after="0" w:line="240" w:lineRule="auto"/>
        <w:rPr>
          <w:rFonts w:eastAsiaTheme="majorEastAsia" w:cstheme="majorBidi"/>
          <w:b/>
          <w:spacing w:val="15"/>
          <w:szCs w:val="28"/>
        </w:rPr>
      </w:pPr>
      <w:r w:rsidRPr="00F848C9">
        <w:rPr>
          <w:rFonts w:eastAsiaTheme="majorEastAsia" w:cstheme="majorBidi"/>
          <w:bCs/>
          <w:spacing w:val="15"/>
          <w:szCs w:val="28"/>
        </w:rPr>
        <w:t>Without these changes, the regulation will discourage representation and undermine the purpose of Labor Code section 5710</w:t>
      </w:r>
      <w:r w:rsidRPr="00F848C9">
        <w:rPr>
          <w:rFonts w:eastAsiaTheme="majorEastAsia" w:cstheme="majorBidi"/>
          <w:b/>
          <w:spacing w:val="15"/>
          <w:szCs w:val="28"/>
        </w:rPr>
        <w:t>.</w:t>
      </w:r>
    </w:p>
    <w:p w14:paraId="3FA1B74F" w14:textId="77777777" w:rsidR="00F848C9" w:rsidRDefault="00F848C9" w:rsidP="002101B3">
      <w:pPr>
        <w:rPr>
          <w:rStyle w:val="Heading1Char"/>
        </w:rPr>
      </w:pPr>
    </w:p>
    <w:p w14:paraId="3E8B3569" w14:textId="7EABA469" w:rsidR="00F848C9" w:rsidRDefault="00F848C9" w:rsidP="002101B3">
      <w:pPr>
        <w:rPr>
          <w:rStyle w:val="Heading1Char"/>
        </w:rPr>
      </w:pPr>
      <w:r>
        <w:rPr>
          <w:rStyle w:val="Heading1Char"/>
        </w:rPr>
        <w:t>_______________________________________________________________</w:t>
      </w:r>
    </w:p>
    <w:p w14:paraId="09E3DBD5" w14:textId="1F1D351C" w:rsidR="00727705" w:rsidRDefault="00F848C9" w:rsidP="002101B3">
      <w:r w:rsidRPr="00F848C9">
        <w:rPr>
          <w:rStyle w:val="Heading1Char"/>
        </w:rPr>
        <w:t xml:space="preserve">Richard Petrow, Esq., </w:t>
      </w:r>
      <w:proofErr w:type="spellStart"/>
      <w:r w:rsidRPr="00F848C9">
        <w:rPr>
          <w:rStyle w:val="Heading1Char"/>
        </w:rPr>
        <w:t>Minaie</w:t>
      </w:r>
      <w:proofErr w:type="spellEnd"/>
      <w:r w:rsidRPr="00F848C9">
        <w:rPr>
          <w:rStyle w:val="Heading1Char"/>
        </w:rPr>
        <w:t xml:space="preserve"> Law Group</w:t>
      </w:r>
      <w:r>
        <w:rPr>
          <w:rStyle w:val="Heading1Char"/>
        </w:rPr>
        <w:tab/>
      </w:r>
      <w:r>
        <w:rPr>
          <w:rStyle w:val="Heading1Char"/>
        </w:rPr>
        <w:tab/>
      </w:r>
      <w:r w:rsidRPr="00F848C9">
        <w:t>January 30, 2026</w:t>
      </w:r>
    </w:p>
    <w:p w14:paraId="3FBA90D8" w14:textId="77777777" w:rsidR="00F848C9" w:rsidRPr="00F848C9" w:rsidRDefault="00F848C9" w:rsidP="00F848C9">
      <w:pPr>
        <w:spacing w:after="0" w:line="240" w:lineRule="auto"/>
        <w:rPr>
          <w:rFonts w:eastAsiaTheme="majorEastAsia" w:cstheme="majorBidi"/>
          <w:bCs/>
          <w:spacing w:val="15"/>
          <w:szCs w:val="28"/>
        </w:rPr>
      </w:pPr>
      <w:r w:rsidRPr="00F848C9">
        <w:rPr>
          <w:rFonts w:eastAsiaTheme="majorEastAsia" w:cstheme="majorBidi"/>
          <w:bCs/>
          <w:spacing w:val="15"/>
          <w:szCs w:val="28"/>
        </w:rPr>
        <w:t xml:space="preserve">1) The elimination of billing time for travel is absurd and unconscionable.  This is guaranteed to be abused by defense counsel scheduling in person depositions that are completely unnecessary in the era of Zoom.  Since Covid, roughly 99.8% of my depositions have been completed remotely.  The only purpose for an </w:t>
      </w:r>
      <w:proofErr w:type="gramStart"/>
      <w:r w:rsidRPr="00F848C9">
        <w:rPr>
          <w:rFonts w:eastAsiaTheme="majorEastAsia" w:cstheme="majorBidi"/>
          <w:bCs/>
          <w:spacing w:val="15"/>
          <w:szCs w:val="28"/>
        </w:rPr>
        <w:t>in person</w:t>
      </w:r>
      <w:proofErr w:type="gramEnd"/>
      <w:r w:rsidRPr="00F848C9">
        <w:rPr>
          <w:rFonts w:eastAsiaTheme="majorEastAsia" w:cstheme="majorBidi"/>
          <w:bCs/>
          <w:spacing w:val="15"/>
          <w:szCs w:val="28"/>
        </w:rPr>
        <w:t xml:space="preserve"> deposition is when a delusional defense attorney has watched too many movies and thinks he has the magical power to read the Applicant's mind by being in the same room.</w:t>
      </w:r>
    </w:p>
    <w:p w14:paraId="735371AD" w14:textId="77777777" w:rsidR="00F848C9" w:rsidRPr="00F848C9" w:rsidRDefault="00F848C9" w:rsidP="00F848C9">
      <w:pPr>
        <w:spacing w:after="0" w:line="240" w:lineRule="auto"/>
        <w:rPr>
          <w:rFonts w:eastAsiaTheme="majorEastAsia" w:cstheme="majorBidi"/>
          <w:bCs/>
          <w:spacing w:val="15"/>
          <w:szCs w:val="28"/>
        </w:rPr>
      </w:pPr>
    </w:p>
    <w:p w14:paraId="633CF76D" w14:textId="77777777" w:rsidR="00F848C9" w:rsidRPr="00F848C9" w:rsidRDefault="00F848C9" w:rsidP="00F848C9">
      <w:pPr>
        <w:spacing w:after="0" w:line="240" w:lineRule="auto"/>
        <w:rPr>
          <w:rFonts w:eastAsiaTheme="majorEastAsia" w:cstheme="majorBidi"/>
          <w:bCs/>
          <w:spacing w:val="15"/>
          <w:szCs w:val="28"/>
        </w:rPr>
      </w:pPr>
      <w:r w:rsidRPr="00F848C9">
        <w:rPr>
          <w:rFonts w:eastAsiaTheme="majorEastAsia" w:cstheme="majorBidi"/>
          <w:bCs/>
          <w:spacing w:val="15"/>
          <w:szCs w:val="28"/>
        </w:rPr>
        <w:t>The margins on many smaller workers comp cases are low enough that punishing the Applicant's attorney with the prospect of multiple hours of unpaid time is simply going to result in a reduction of access to attorneys for many applicants with smaller cases living in certain parts of the state.</w:t>
      </w:r>
    </w:p>
    <w:p w14:paraId="34ECFAEC" w14:textId="77777777" w:rsidR="00F848C9" w:rsidRPr="00F848C9" w:rsidRDefault="00F848C9" w:rsidP="00F848C9">
      <w:pPr>
        <w:spacing w:after="0" w:line="240" w:lineRule="auto"/>
        <w:rPr>
          <w:rFonts w:eastAsiaTheme="majorEastAsia" w:cstheme="majorBidi"/>
          <w:bCs/>
          <w:spacing w:val="15"/>
          <w:szCs w:val="28"/>
        </w:rPr>
      </w:pPr>
    </w:p>
    <w:p w14:paraId="0262FFE9" w14:textId="77777777" w:rsidR="00F848C9" w:rsidRPr="00F848C9" w:rsidRDefault="00F848C9" w:rsidP="00F848C9">
      <w:pPr>
        <w:spacing w:after="0" w:line="240" w:lineRule="auto"/>
        <w:rPr>
          <w:rFonts w:eastAsiaTheme="majorEastAsia" w:cstheme="majorBidi"/>
          <w:bCs/>
          <w:spacing w:val="15"/>
          <w:szCs w:val="28"/>
        </w:rPr>
      </w:pPr>
      <w:r w:rsidRPr="00F848C9">
        <w:rPr>
          <w:rFonts w:eastAsiaTheme="majorEastAsia" w:cstheme="majorBidi"/>
          <w:bCs/>
          <w:spacing w:val="15"/>
          <w:szCs w:val="28"/>
        </w:rPr>
        <w:t>If the concern centers on Applicant's getting attorneys from distant parts of the state, resulting in excessive Applicant's Attorney counsel, I would recommend a reasonable compromise of requiring payment of travel time from Applicant's Attorney's office or the closest District Office of the WCAB, whichever is shorter.</w:t>
      </w:r>
    </w:p>
    <w:p w14:paraId="2B004EC2" w14:textId="77777777" w:rsidR="00F848C9" w:rsidRPr="00F848C9" w:rsidRDefault="00F848C9" w:rsidP="00F848C9">
      <w:pPr>
        <w:spacing w:after="0" w:line="240" w:lineRule="auto"/>
        <w:rPr>
          <w:rFonts w:eastAsiaTheme="majorEastAsia" w:cstheme="majorBidi"/>
          <w:bCs/>
          <w:spacing w:val="15"/>
          <w:szCs w:val="28"/>
        </w:rPr>
      </w:pPr>
    </w:p>
    <w:p w14:paraId="45DA3C66" w14:textId="77777777" w:rsidR="00F848C9" w:rsidRPr="00F848C9" w:rsidRDefault="00F848C9" w:rsidP="00F848C9">
      <w:pPr>
        <w:spacing w:after="0" w:line="240" w:lineRule="auto"/>
        <w:rPr>
          <w:rFonts w:eastAsiaTheme="majorEastAsia" w:cstheme="majorBidi"/>
          <w:bCs/>
          <w:spacing w:val="15"/>
          <w:szCs w:val="28"/>
        </w:rPr>
      </w:pPr>
      <w:r w:rsidRPr="00F848C9">
        <w:rPr>
          <w:rFonts w:eastAsiaTheme="majorEastAsia" w:cstheme="majorBidi"/>
          <w:bCs/>
          <w:spacing w:val="15"/>
          <w:szCs w:val="28"/>
        </w:rPr>
        <w:t xml:space="preserve">2) Limiting the top end hourly rate to certified specialists unfairly punishes attorneys with significant experience who have not bothered to obtain that </w:t>
      </w:r>
      <w:r w:rsidRPr="00F848C9">
        <w:rPr>
          <w:rFonts w:eastAsiaTheme="majorEastAsia" w:cstheme="majorBidi"/>
          <w:bCs/>
          <w:spacing w:val="15"/>
          <w:szCs w:val="28"/>
        </w:rPr>
        <w:lastRenderedPageBreak/>
        <w:t>certification.  Commonly utilized fee guidance memos previously all applied the top rate to attorneys with 10+ years of experience in addition to certified specialists.</w:t>
      </w:r>
    </w:p>
    <w:p w14:paraId="604BF051" w14:textId="77777777" w:rsidR="00F848C9" w:rsidRPr="00F848C9" w:rsidRDefault="00F848C9" w:rsidP="00F848C9">
      <w:pPr>
        <w:spacing w:after="0" w:line="240" w:lineRule="auto"/>
        <w:rPr>
          <w:rFonts w:eastAsiaTheme="majorEastAsia" w:cstheme="majorBidi"/>
          <w:bCs/>
          <w:spacing w:val="15"/>
          <w:szCs w:val="28"/>
        </w:rPr>
      </w:pPr>
    </w:p>
    <w:p w14:paraId="5C4F3668" w14:textId="77777777" w:rsidR="00F848C9" w:rsidRPr="00F848C9" w:rsidRDefault="00F848C9" w:rsidP="00F848C9">
      <w:pPr>
        <w:spacing w:after="0" w:line="240" w:lineRule="auto"/>
        <w:rPr>
          <w:rFonts w:eastAsiaTheme="majorEastAsia" w:cstheme="majorBidi"/>
          <w:bCs/>
          <w:spacing w:val="15"/>
          <w:szCs w:val="28"/>
        </w:rPr>
      </w:pPr>
      <w:r w:rsidRPr="00F848C9">
        <w:rPr>
          <w:rFonts w:eastAsiaTheme="majorEastAsia" w:cstheme="majorBidi"/>
          <w:bCs/>
          <w:spacing w:val="15"/>
          <w:szCs w:val="28"/>
        </w:rPr>
        <w:t>3) The regulation obviously should include a payment timeline for when Defendant should be required to pay following receipt of a bill for 5710 fees and a prescribed penalty for failure to pay timely.</w:t>
      </w:r>
    </w:p>
    <w:p w14:paraId="65E70B98" w14:textId="77777777" w:rsidR="00F848C9" w:rsidRPr="00F848C9" w:rsidRDefault="00F848C9" w:rsidP="00F848C9">
      <w:pPr>
        <w:spacing w:after="0" w:line="240" w:lineRule="auto"/>
        <w:rPr>
          <w:rFonts w:eastAsiaTheme="majorEastAsia" w:cstheme="majorBidi"/>
          <w:bCs/>
          <w:spacing w:val="15"/>
          <w:szCs w:val="28"/>
        </w:rPr>
      </w:pPr>
    </w:p>
    <w:p w14:paraId="6BB4C1EC" w14:textId="77777777" w:rsidR="00F848C9" w:rsidRPr="00F848C9" w:rsidRDefault="00F848C9" w:rsidP="00F848C9">
      <w:pPr>
        <w:spacing w:after="0" w:line="240" w:lineRule="auto"/>
        <w:rPr>
          <w:rFonts w:eastAsiaTheme="majorEastAsia" w:cstheme="majorBidi"/>
          <w:bCs/>
          <w:spacing w:val="15"/>
          <w:szCs w:val="28"/>
        </w:rPr>
      </w:pPr>
      <w:r w:rsidRPr="00F848C9">
        <w:rPr>
          <w:rFonts w:eastAsiaTheme="majorEastAsia" w:cstheme="majorBidi"/>
          <w:bCs/>
          <w:spacing w:val="15"/>
          <w:szCs w:val="28"/>
        </w:rPr>
        <w:t>4) There is no clear indication about the allowable billing time for client preparation, and no distinctions made about preparation time using interpreters</w:t>
      </w:r>
    </w:p>
    <w:p w14:paraId="108076AB" w14:textId="77777777" w:rsidR="00F848C9" w:rsidRPr="00F848C9" w:rsidRDefault="00F848C9" w:rsidP="00F848C9">
      <w:pPr>
        <w:spacing w:after="0" w:line="240" w:lineRule="auto"/>
        <w:rPr>
          <w:rFonts w:eastAsiaTheme="majorEastAsia" w:cstheme="majorBidi"/>
          <w:bCs/>
          <w:spacing w:val="15"/>
          <w:szCs w:val="28"/>
        </w:rPr>
      </w:pPr>
    </w:p>
    <w:p w14:paraId="2B554262" w14:textId="77777777" w:rsidR="00F848C9" w:rsidRPr="00F848C9" w:rsidRDefault="00F848C9" w:rsidP="00F848C9">
      <w:pPr>
        <w:spacing w:after="0" w:line="240" w:lineRule="auto"/>
        <w:rPr>
          <w:rFonts w:eastAsiaTheme="majorEastAsia" w:cstheme="majorBidi"/>
          <w:bCs/>
          <w:spacing w:val="15"/>
          <w:szCs w:val="28"/>
        </w:rPr>
      </w:pPr>
      <w:r w:rsidRPr="00F848C9">
        <w:rPr>
          <w:rFonts w:eastAsiaTheme="majorEastAsia" w:cstheme="majorBidi"/>
          <w:bCs/>
          <w:spacing w:val="15"/>
          <w:szCs w:val="28"/>
        </w:rPr>
        <w:t>5) With no mechanism to adjust for inflation this regulation will be quickly outdated and need to be revised.</w:t>
      </w:r>
    </w:p>
    <w:p w14:paraId="00E06F4A" w14:textId="77777777" w:rsidR="00F848C9" w:rsidRPr="00F848C9" w:rsidRDefault="00F848C9" w:rsidP="00F848C9">
      <w:pPr>
        <w:spacing w:after="0" w:line="240" w:lineRule="auto"/>
        <w:rPr>
          <w:rFonts w:eastAsiaTheme="majorEastAsia" w:cstheme="majorBidi"/>
          <w:bCs/>
          <w:spacing w:val="15"/>
          <w:szCs w:val="28"/>
        </w:rPr>
      </w:pPr>
    </w:p>
    <w:p w14:paraId="3D1A1A83" w14:textId="77777777" w:rsidR="00F848C9" w:rsidRPr="00F848C9" w:rsidRDefault="00F848C9" w:rsidP="00F848C9">
      <w:pPr>
        <w:spacing w:after="0" w:line="240" w:lineRule="auto"/>
        <w:rPr>
          <w:rFonts w:eastAsiaTheme="majorEastAsia" w:cstheme="majorBidi"/>
          <w:b/>
          <w:spacing w:val="15"/>
          <w:szCs w:val="28"/>
        </w:rPr>
      </w:pPr>
      <w:r w:rsidRPr="00F848C9">
        <w:rPr>
          <w:rFonts w:eastAsiaTheme="majorEastAsia" w:cstheme="majorBidi"/>
          <w:bCs/>
          <w:spacing w:val="15"/>
          <w:szCs w:val="28"/>
        </w:rPr>
        <w:t xml:space="preserve">6) Adding some generalized standards and guidelines for 5710 fees is a good thing. But the practice of workers compensation varies significantly enough throughout our vast state that a one size fits all regulation does not </w:t>
      </w:r>
      <w:proofErr w:type="gramStart"/>
      <w:r w:rsidRPr="00F848C9">
        <w:rPr>
          <w:rFonts w:eastAsiaTheme="majorEastAsia" w:cstheme="majorBidi"/>
          <w:bCs/>
          <w:spacing w:val="15"/>
          <w:szCs w:val="28"/>
        </w:rPr>
        <w:t>really adequately</w:t>
      </w:r>
      <w:proofErr w:type="gramEnd"/>
      <w:r w:rsidRPr="00F848C9">
        <w:rPr>
          <w:rFonts w:eastAsiaTheme="majorEastAsia" w:cstheme="majorBidi"/>
          <w:bCs/>
          <w:spacing w:val="15"/>
          <w:szCs w:val="28"/>
        </w:rPr>
        <w:t xml:space="preserve"> solve the issues here.  Some amount of judicial discretion should be preserved</w:t>
      </w:r>
      <w:r w:rsidRPr="00F848C9">
        <w:rPr>
          <w:rFonts w:eastAsiaTheme="majorEastAsia" w:cstheme="majorBidi"/>
          <w:b/>
          <w:spacing w:val="15"/>
          <w:szCs w:val="28"/>
        </w:rPr>
        <w:t>.</w:t>
      </w:r>
    </w:p>
    <w:p w14:paraId="6A08A85D" w14:textId="77777777" w:rsidR="00F848C9" w:rsidRPr="00F848C9" w:rsidRDefault="00F848C9" w:rsidP="002101B3">
      <w:pPr>
        <w:rPr>
          <w:rStyle w:val="Heading1Char"/>
        </w:rPr>
      </w:pPr>
    </w:p>
    <w:p w14:paraId="7DC00175" w14:textId="00A5E474" w:rsidR="00727705" w:rsidRPr="00F848C9" w:rsidRDefault="00727705" w:rsidP="002101B3">
      <w:pPr>
        <w:rPr>
          <w:rStyle w:val="Heading1Char"/>
          <w:lang w:val="fr-FR"/>
        </w:rPr>
      </w:pPr>
      <w:r w:rsidRPr="00F848C9">
        <w:rPr>
          <w:rStyle w:val="Heading1Char"/>
          <w:lang w:val="fr-FR"/>
        </w:rPr>
        <w:t>_______________________________________________________________</w:t>
      </w:r>
    </w:p>
    <w:p w14:paraId="4DE5B36F" w14:textId="05753D5E" w:rsidR="00727705" w:rsidRDefault="00727705" w:rsidP="002101B3">
      <w:r>
        <w:rPr>
          <w:rStyle w:val="Heading1Char"/>
        </w:rPr>
        <w:t xml:space="preserve">Pamela </w:t>
      </w:r>
      <w:proofErr w:type="spellStart"/>
      <w:proofErr w:type="gramStart"/>
      <w:r>
        <w:rPr>
          <w:rStyle w:val="Heading1Char"/>
        </w:rPr>
        <w:t>Molina,Receptionist</w:t>
      </w:r>
      <w:proofErr w:type="spellEnd"/>
      <w:proofErr w:type="gramEnd"/>
      <w:r>
        <w:rPr>
          <w:rStyle w:val="Heading1Char"/>
        </w:rPr>
        <w:t xml:space="preserve">, </w:t>
      </w:r>
      <w:proofErr w:type="spellStart"/>
      <w:r>
        <w:rPr>
          <w:rStyle w:val="Heading1Char"/>
        </w:rPr>
        <w:t>Barkhordarian</w:t>
      </w:r>
      <w:proofErr w:type="spellEnd"/>
      <w:r>
        <w:rPr>
          <w:rStyle w:val="Heading1Char"/>
        </w:rPr>
        <w:t xml:space="preserve"> Law</w:t>
      </w:r>
      <w:r>
        <w:rPr>
          <w:rStyle w:val="Heading1Char"/>
        </w:rPr>
        <w:tab/>
      </w:r>
      <w:r w:rsidRPr="00727705">
        <w:t>January 29, 2026</w:t>
      </w:r>
    </w:p>
    <w:p w14:paraId="2A77199C" w14:textId="77777777" w:rsidR="00727705" w:rsidRPr="00727705" w:rsidRDefault="00727705" w:rsidP="00727705">
      <w:pPr>
        <w:spacing w:after="0" w:line="240" w:lineRule="auto"/>
      </w:pPr>
      <w:r w:rsidRPr="00727705">
        <w:t>I respectfully submit comments and objections to proposed California Code of Regulations, Article 5.8, section 9795.6, concerning attorney fees for depositions of injured employees under Labor Code section 5710.</w:t>
      </w:r>
    </w:p>
    <w:p w14:paraId="361E3211" w14:textId="77777777" w:rsidR="00727705" w:rsidRPr="00727705" w:rsidRDefault="00727705" w:rsidP="00727705">
      <w:pPr>
        <w:spacing w:after="0" w:line="240" w:lineRule="auto"/>
      </w:pPr>
    </w:p>
    <w:p w14:paraId="3F737916" w14:textId="77777777" w:rsidR="00727705" w:rsidRPr="00727705" w:rsidRDefault="00727705" w:rsidP="00727705">
      <w:pPr>
        <w:spacing w:after="0" w:line="240" w:lineRule="auto"/>
      </w:pPr>
      <w:r w:rsidRPr="00727705">
        <w:t>While regulation of fee reasonableness is not objectionable in principle, the proposed regulation is incomplete, one-sided, and inconsistent with the remedial purpose of section 5710. As drafted, it disproportionately burdens applicant attorneys, incentivizes abusive defense practices, and threatens meaningful access to counsel for injured workers.</w:t>
      </w:r>
    </w:p>
    <w:p w14:paraId="4BF922B3" w14:textId="77777777" w:rsidR="00727705" w:rsidRPr="00727705" w:rsidRDefault="00727705" w:rsidP="00727705">
      <w:pPr>
        <w:spacing w:after="0" w:line="240" w:lineRule="auto"/>
      </w:pPr>
    </w:p>
    <w:p w14:paraId="2FB50179" w14:textId="77777777" w:rsidR="00727705" w:rsidRPr="00727705" w:rsidRDefault="00727705" w:rsidP="00727705">
      <w:pPr>
        <w:spacing w:after="0" w:line="240" w:lineRule="auto"/>
      </w:pPr>
      <w:r w:rsidRPr="00727705">
        <w:t xml:space="preserve">First, the regulation imposes extensive restrictions on applicant attorneys—limiting compensable time, rates, and activities—while imposing no corresponding obligations on defendants. Notably absent are any requirements for timely payment of §5710 fees, penalties for unreasonable delay, or enforcement mechanisms to deter systemic nonpayment. In practice, defendants frequently delay or refuse payment, forcing applicant attorneys to expend additional uncompensated time seeking enforcement. </w:t>
      </w:r>
      <w:r w:rsidRPr="00727705">
        <w:lastRenderedPageBreak/>
        <w:t>Restricting fees without addressing payment abuse creates an inequitable, one-way system that benefits only defendants.</w:t>
      </w:r>
    </w:p>
    <w:p w14:paraId="4E064DA2" w14:textId="77777777" w:rsidR="00727705" w:rsidRPr="00727705" w:rsidRDefault="00727705" w:rsidP="00727705">
      <w:pPr>
        <w:spacing w:after="0" w:line="240" w:lineRule="auto"/>
      </w:pPr>
    </w:p>
    <w:p w14:paraId="62DD0F0D" w14:textId="77777777" w:rsidR="00727705" w:rsidRPr="00727705" w:rsidRDefault="00727705" w:rsidP="00727705">
      <w:pPr>
        <w:spacing w:after="0" w:line="240" w:lineRule="auto"/>
      </w:pPr>
      <w:r w:rsidRPr="00727705">
        <w:t>Second, the exclusion of “general file review,” travel time, and related activities as non-compensable services is overbroad and contrary to the realities of deposition practice. Effective representation at deposition necessarily requires review of medical records, pleadings, and prior testimony. Treating such preparation as non-compensable will chill adequate preparation and harm injured workers.</w:t>
      </w:r>
    </w:p>
    <w:p w14:paraId="55973F56" w14:textId="77777777" w:rsidR="00727705" w:rsidRPr="00727705" w:rsidRDefault="00727705" w:rsidP="00727705">
      <w:pPr>
        <w:spacing w:after="0" w:line="240" w:lineRule="auto"/>
      </w:pPr>
    </w:p>
    <w:p w14:paraId="2665A960" w14:textId="77777777" w:rsidR="00727705" w:rsidRPr="00727705" w:rsidRDefault="00727705" w:rsidP="00727705">
      <w:pPr>
        <w:spacing w:after="0" w:line="240" w:lineRule="auto"/>
      </w:pPr>
      <w:r w:rsidRPr="00727705">
        <w:t>Third, the categorical exclusion of travel time invites defense gamesmanship. Neither the Labor Code nor existing regulations require depositions to be remote or held at mutually convenient locations. Eliminating travel compensation incentivizes defendants to notice depositions at distant or inconvenient venues as a pressure tactic. If travel-related compensation is to be eliminated, it must be paired with enforceable requirements governing deposition format and location.</w:t>
      </w:r>
    </w:p>
    <w:p w14:paraId="251F8744" w14:textId="77777777" w:rsidR="00727705" w:rsidRPr="00727705" w:rsidRDefault="00727705" w:rsidP="00727705">
      <w:pPr>
        <w:spacing w:after="0" w:line="240" w:lineRule="auto"/>
      </w:pPr>
    </w:p>
    <w:p w14:paraId="459508CE" w14:textId="77777777" w:rsidR="00727705" w:rsidRPr="00727705" w:rsidRDefault="00727705" w:rsidP="00727705">
      <w:pPr>
        <w:spacing w:after="0" w:line="240" w:lineRule="auto"/>
      </w:pPr>
      <w:r w:rsidRPr="00727705">
        <w:t xml:space="preserve">Fourth, the proposed rigid hourly fee caps are arbitrary, outdated, and inconsistent with long-standing WCAB practice. The regulation ignores inflation, regional cost disparities, and rising overhead expenses since 2020. As recently reaffirmed by Presiding Judge Robert G. </w:t>
      </w:r>
      <w:proofErr w:type="spellStart"/>
      <w:r w:rsidRPr="00727705">
        <w:t>Rassp</w:t>
      </w:r>
      <w:proofErr w:type="spellEnd"/>
      <w:r w:rsidRPr="00727705">
        <w:t xml:space="preserve"> of the Los Angeles WCAB, §5710 fees have historically been discretionary and variable, with awarded rates ranging statewide from approximately $250 to $650 per hour depending on experience, geography, and case complexity. The proposed caps eliminate this discretion and disincentivize representation, particularly in complex or contentious matters. No comparable caps are imposed on defense counsel or insurer litigation costs, further underscoring the regulation’s asymmetry.</w:t>
      </w:r>
    </w:p>
    <w:p w14:paraId="017F9D28" w14:textId="77777777" w:rsidR="00727705" w:rsidRPr="00727705" w:rsidRDefault="00727705" w:rsidP="00727705">
      <w:pPr>
        <w:spacing w:after="0" w:line="240" w:lineRule="auto"/>
      </w:pPr>
    </w:p>
    <w:p w14:paraId="17BCC49A" w14:textId="77777777" w:rsidR="00727705" w:rsidRPr="00727705" w:rsidRDefault="00727705" w:rsidP="00727705">
      <w:pPr>
        <w:spacing w:after="0" w:line="240" w:lineRule="auto"/>
      </w:pPr>
      <w:r w:rsidRPr="00727705">
        <w:t>Labor Code section 5710 was enacted to ensure injured workers are represented during defense-initiated depositions without bearing the financial burden of that representation. The proposed regulation undermines this purpose by shifting costs onto applicant counsel and discouraging participation.</w:t>
      </w:r>
    </w:p>
    <w:p w14:paraId="3FCEFCD9" w14:textId="77777777" w:rsidR="00727705" w:rsidRPr="00727705" w:rsidRDefault="00727705" w:rsidP="00727705">
      <w:pPr>
        <w:spacing w:after="0" w:line="240" w:lineRule="auto"/>
      </w:pPr>
    </w:p>
    <w:p w14:paraId="02C6D8F4" w14:textId="77777777" w:rsidR="00727705" w:rsidRPr="00727705" w:rsidRDefault="00727705" w:rsidP="00727705">
      <w:pPr>
        <w:spacing w:after="0" w:line="240" w:lineRule="auto"/>
      </w:pPr>
      <w:r w:rsidRPr="00727705">
        <w:t>Any final regulation must, at a minimum:</w:t>
      </w:r>
    </w:p>
    <w:p w14:paraId="217DC8C8" w14:textId="77777777" w:rsidR="00727705" w:rsidRPr="00727705" w:rsidRDefault="00727705" w:rsidP="00727705">
      <w:pPr>
        <w:numPr>
          <w:ilvl w:val="0"/>
          <w:numId w:val="34"/>
        </w:numPr>
        <w:spacing w:after="0" w:line="240" w:lineRule="auto"/>
      </w:pPr>
      <w:r w:rsidRPr="00727705">
        <w:t xml:space="preserve">Require timely payment of §5710 fees and provide remedies for unreasonable </w:t>
      </w:r>
      <w:proofErr w:type="gramStart"/>
      <w:r w:rsidRPr="00727705">
        <w:t>nonpayment;</w:t>
      </w:r>
      <w:proofErr w:type="gramEnd"/>
    </w:p>
    <w:p w14:paraId="718C66B7" w14:textId="77777777" w:rsidR="00727705" w:rsidRPr="00727705" w:rsidRDefault="00727705" w:rsidP="00727705">
      <w:pPr>
        <w:numPr>
          <w:ilvl w:val="0"/>
          <w:numId w:val="34"/>
        </w:numPr>
        <w:spacing w:after="0" w:line="240" w:lineRule="auto"/>
      </w:pPr>
      <w:r w:rsidRPr="00727705">
        <w:t xml:space="preserve">Preserve judicial discretion over reasonable hourly </w:t>
      </w:r>
      <w:proofErr w:type="gramStart"/>
      <w:r w:rsidRPr="00727705">
        <w:t>rates;</w:t>
      </w:r>
      <w:proofErr w:type="gramEnd"/>
    </w:p>
    <w:p w14:paraId="324D64F4" w14:textId="77777777" w:rsidR="00727705" w:rsidRPr="00727705" w:rsidRDefault="00727705" w:rsidP="00727705">
      <w:pPr>
        <w:numPr>
          <w:ilvl w:val="0"/>
          <w:numId w:val="34"/>
        </w:numPr>
        <w:spacing w:after="0" w:line="240" w:lineRule="auto"/>
      </w:pPr>
      <w:r w:rsidRPr="00727705">
        <w:t xml:space="preserve">Account for inflation and regional cost </w:t>
      </w:r>
      <w:proofErr w:type="gramStart"/>
      <w:r w:rsidRPr="00727705">
        <w:t>differences;</w:t>
      </w:r>
      <w:proofErr w:type="gramEnd"/>
    </w:p>
    <w:p w14:paraId="5E26C2D3" w14:textId="77777777" w:rsidR="00727705" w:rsidRPr="00727705" w:rsidRDefault="00727705" w:rsidP="00727705">
      <w:pPr>
        <w:numPr>
          <w:ilvl w:val="0"/>
          <w:numId w:val="34"/>
        </w:numPr>
        <w:spacing w:after="0" w:line="240" w:lineRule="auto"/>
      </w:pPr>
      <w:r w:rsidRPr="00727705">
        <w:t xml:space="preserve">Recognize that meaningful deposition preparation includes file </w:t>
      </w:r>
      <w:proofErr w:type="gramStart"/>
      <w:r w:rsidRPr="00727705">
        <w:t>review;</w:t>
      </w:r>
      <w:proofErr w:type="gramEnd"/>
    </w:p>
    <w:p w14:paraId="100CFEDC" w14:textId="77777777" w:rsidR="00727705" w:rsidRPr="00727705" w:rsidRDefault="00727705" w:rsidP="00727705">
      <w:pPr>
        <w:numPr>
          <w:ilvl w:val="0"/>
          <w:numId w:val="34"/>
        </w:numPr>
        <w:spacing w:after="0" w:line="240" w:lineRule="auto"/>
      </w:pPr>
      <w:r w:rsidRPr="00727705">
        <w:t>Include safeguards against abusive deposition-location practices.</w:t>
      </w:r>
    </w:p>
    <w:p w14:paraId="5D99E81B" w14:textId="77777777" w:rsidR="00727705" w:rsidRPr="00727705" w:rsidRDefault="00727705" w:rsidP="00727705">
      <w:pPr>
        <w:numPr>
          <w:ilvl w:val="0"/>
          <w:numId w:val="34"/>
        </w:numPr>
        <w:spacing w:after="0" w:line="240" w:lineRule="auto"/>
      </w:pPr>
    </w:p>
    <w:p w14:paraId="746A37C3" w14:textId="77777777" w:rsidR="00727705" w:rsidRPr="00727705" w:rsidRDefault="00727705" w:rsidP="00727705">
      <w:pPr>
        <w:spacing w:after="0" w:line="240" w:lineRule="auto"/>
      </w:pPr>
      <w:r w:rsidRPr="00727705">
        <w:t>Absent these corrections, the proposed regulation will restrict access to counsel, embolden defense gamesmanship, and undermine the Legislature’s intent behind Labor Code section 5710.</w:t>
      </w:r>
    </w:p>
    <w:p w14:paraId="242FABB6" w14:textId="77777777" w:rsidR="00727705" w:rsidRDefault="00727705" w:rsidP="002101B3">
      <w:pPr>
        <w:rPr>
          <w:rStyle w:val="Heading1Char"/>
        </w:rPr>
      </w:pPr>
    </w:p>
    <w:p w14:paraId="1AA118DF" w14:textId="1C2B075B" w:rsidR="00727705" w:rsidRDefault="00727705" w:rsidP="00727705">
      <w:pPr>
        <w:rPr>
          <w:rStyle w:val="Heading1Char"/>
        </w:rPr>
      </w:pPr>
      <w:r>
        <w:rPr>
          <w:rStyle w:val="Heading1Char"/>
        </w:rPr>
        <w:t>_______________________________________________________________</w:t>
      </w:r>
    </w:p>
    <w:p w14:paraId="39AE64F4" w14:textId="53DB2ED9" w:rsidR="00727705" w:rsidRDefault="00727705" w:rsidP="002101B3">
      <w:r w:rsidRPr="00727705">
        <w:rPr>
          <w:rStyle w:val="Heading1Char"/>
        </w:rPr>
        <w:t xml:space="preserve">Marc </w:t>
      </w:r>
      <w:proofErr w:type="spellStart"/>
      <w:r w:rsidRPr="00727705">
        <w:rPr>
          <w:rStyle w:val="Heading1Char"/>
        </w:rPr>
        <w:t>Shutman</w:t>
      </w:r>
      <w:proofErr w:type="spellEnd"/>
      <w:r w:rsidRPr="00727705">
        <w:rPr>
          <w:rStyle w:val="Heading1Char"/>
        </w:rPr>
        <w:t>, Esq., Nyman Turk</w:t>
      </w:r>
      <w:r>
        <w:rPr>
          <w:rStyle w:val="Heading1Char"/>
        </w:rPr>
        <w:t>ish</w:t>
      </w:r>
      <w:r>
        <w:rPr>
          <w:rStyle w:val="Heading1Char"/>
        </w:rPr>
        <w:tab/>
      </w:r>
      <w:r>
        <w:rPr>
          <w:rStyle w:val="Heading1Char"/>
        </w:rPr>
        <w:tab/>
      </w:r>
      <w:r>
        <w:rPr>
          <w:rStyle w:val="Heading1Char"/>
        </w:rPr>
        <w:tab/>
      </w:r>
      <w:r w:rsidRPr="00727705">
        <w:t>January 29, 2026</w:t>
      </w:r>
    </w:p>
    <w:p w14:paraId="639EA252" w14:textId="77777777" w:rsidR="00727705" w:rsidRPr="00C06549" w:rsidRDefault="00727705" w:rsidP="00727705">
      <w:pPr>
        <w:spacing w:after="0" w:line="240" w:lineRule="auto"/>
        <w:rPr>
          <w:rFonts w:eastAsiaTheme="majorEastAsia" w:cstheme="majorBidi"/>
          <w:bCs/>
          <w:spacing w:val="15"/>
          <w:szCs w:val="28"/>
        </w:rPr>
      </w:pPr>
      <w:r w:rsidRPr="00727705">
        <w:rPr>
          <w:rFonts w:eastAsiaTheme="majorEastAsia" w:cstheme="majorBidi"/>
          <w:bCs/>
          <w:spacing w:val="15"/>
          <w:szCs w:val="28"/>
        </w:rPr>
        <w:t>I write to formally submit objections and comments regarding the proposed California Code of Regulations, Article 5.8, Section 9795.6, governing attorney fees for depositions of injured employees pursuant to Labor Code section 5710.</w:t>
      </w:r>
    </w:p>
    <w:p w14:paraId="16AB087D" w14:textId="77777777" w:rsidR="00727705" w:rsidRPr="00727705" w:rsidRDefault="00727705" w:rsidP="00727705">
      <w:pPr>
        <w:spacing w:after="0" w:line="240" w:lineRule="auto"/>
        <w:rPr>
          <w:rFonts w:eastAsiaTheme="majorEastAsia" w:cstheme="majorBidi"/>
          <w:bCs/>
          <w:spacing w:val="15"/>
          <w:szCs w:val="28"/>
        </w:rPr>
      </w:pPr>
    </w:p>
    <w:p w14:paraId="57C60B6A" w14:textId="29FC6A2E" w:rsidR="00727705" w:rsidRPr="00C06549" w:rsidRDefault="00727705" w:rsidP="00727705">
      <w:pPr>
        <w:spacing w:after="0" w:line="240" w:lineRule="auto"/>
        <w:rPr>
          <w:rFonts w:eastAsiaTheme="majorEastAsia" w:cstheme="majorBidi"/>
          <w:bCs/>
          <w:spacing w:val="15"/>
          <w:szCs w:val="28"/>
        </w:rPr>
      </w:pPr>
      <w:proofErr w:type="gramStart"/>
      <w:r w:rsidRPr="00727705">
        <w:rPr>
          <w:rFonts w:eastAsiaTheme="majorEastAsia" w:cstheme="majorBidi"/>
          <w:bCs/>
          <w:spacing w:val="15"/>
          <w:szCs w:val="28"/>
        </w:rPr>
        <w:t>The majority of</w:t>
      </w:r>
      <w:proofErr w:type="gramEnd"/>
      <w:r w:rsidRPr="00727705">
        <w:rPr>
          <w:rFonts w:eastAsiaTheme="majorEastAsia" w:cstheme="majorBidi"/>
          <w:bCs/>
          <w:spacing w:val="15"/>
          <w:szCs w:val="28"/>
        </w:rPr>
        <w:t xml:space="preserve"> the workers compensation industry agrees that more clarity regarding deposition </w:t>
      </w:r>
      <w:proofErr w:type="spellStart"/>
      <w:proofErr w:type="gramStart"/>
      <w:r w:rsidRPr="00727705">
        <w:rPr>
          <w:rFonts w:eastAsiaTheme="majorEastAsia" w:cstheme="majorBidi"/>
          <w:bCs/>
          <w:spacing w:val="15"/>
          <w:szCs w:val="28"/>
        </w:rPr>
        <w:t>attorneys</w:t>
      </w:r>
      <w:proofErr w:type="spellEnd"/>
      <w:proofErr w:type="gramEnd"/>
      <w:r w:rsidRPr="00727705">
        <w:rPr>
          <w:rFonts w:eastAsiaTheme="majorEastAsia" w:cstheme="majorBidi"/>
          <w:bCs/>
          <w:spacing w:val="15"/>
          <w:szCs w:val="28"/>
        </w:rPr>
        <w:t xml:space="preserve"> fees in the regulations is necessary.  Both attorneys and judges are tired of </w:t>
      </w:r>
      <w:proofErr w:type="gramStart"/>
      <w:r w:rsidRPr="00727705">
        <w:rPr>
          <w:rFonts w:eastAsiaTheme="majorEastAsia" w:cstheme="majorBidi"/>
          <w:bCs/>
          <w:spacing w:val="15"/>
          <w:szCs w:val="28"/>
        </w:rPr>
        <w:t>have to</w:t>
      </w:r>
      <w:proofErr w:type="gramEnd"/>
      <w:r w:rsidRPr="00727705">
        <w:rPr>
          <w:rFonts w:eastAsiaTheme="majorEastAsia" w:cstheme="majorBidi"/>
          <w:bCs/>
          <w:spacing w:val="15"/>
          <w:szCs w:val="28"/>
        </w:rPr>
        <w:t xml:space="preserve"> try 5710 issues, and reducing the load on the system by reducing the need for judges to review 5710 Petitions and issue Orders is a laudable goal.  However, the proposed regulation as drafted serves to directly harm the ability of Applicant’s Attorneys to economically operate their </w:t>
      </w:r>
      <w:proofErr w:type="gramStart"/>
      <w:r w:rsidRPr="00727705">
        <w:rPr>
          <w:rFonts w:eastAsiaTheme="majorEastAsia" w:cstheme="majorBidi"/>
          <w:bCs/>
          <w:spacing w:val="15"/>
          <w:szCs w:val="28"/>
        </w:rPr>
        <w:t>practice, and</w:t>
      </w:r>
      <w:proofErr w:type="gramEnd"/>
      <w:r w:rsidRPr="00727705">
        <w:rPr>
          <w:rFonts w:eastAsiaTheme="majorEastAsia" w:cstheme="majorBidi"/>
          <w:bCs/>
          <w:spacing w:val="15"/>
          <w:szCs w:val="28"/>
        </w:rPr>
        <w:t xml:space="preserve"> therefore serves to reduce meaningful access to counsel for injured workers, and undermine the purpose of Labor Code section 5710, and will not in effect reduce the load on the workers compensation judges.</w:t>
      </w:r>
    </w:p>
    <w:p w14:paraId="455265A6" w14:textId="77777777" w:rsidR="00727705" w:rsidRPr="00727705" w:rsidRDefault="00727705" w:rsidP="00727705">
      <w:pPr>
        <w:spacing w:after="0" w:line="240" w:lineRule="auto"/>
        <w:rPr>
          <w:rFonts w:eastAsiaTheme="majorEastAsia" w:cstheme="majorBidi"/>
          <w:bCs/>
          <w:spacing w:val="15"/>
          <w:szCs w:val="28"/>
        </w:rPr>
      </w:pPr>
    </w:p>
    <w:p w14:paraId="63B0C35D" w14:textId="2C2438F4" w:rsidR="00727705" w:rsidRPr="00C06549" w:rsidRDefault="00727705" w:rsidP="00727705">
      <w:pPr>
        <w:spacing w:after="0" w:line="240" w:lineRule="auto"/>
        <w:rPr>
          <w:rFonts w:eastAsiaTheme="majorEastAsia" w:cstheme="majorBidi"/>
          <w:bCs/>
          <w:spacing w:val="15"/>
          <w:szCs w:val="28"/>
        </w:rPr>
      </w:pPr>
      <w:r w:rsidRPr="00727705">
        <w:rPr>
          <w:rFonts w:eastAsiaTheme="majorEastAsia" w:cstheme="majorBidi"/>
          <w:bCs/>
          <w:spacing w:val="15"/>
          <w:szCs w:val="28"/>
        </w:rPr>
        <w:t xml:space="preserve">First, the proposed rates are not economically </w:t>
      </w:r>
      <w:proofErr w:type="gramStart"/>
      <w:r w:rsidRPr="00727705">
        <w:rPr>
          <w:rFonts w:eastAsiaTheme="majorEastAsia" w:cstheme="majorBidi"/>
          <w:bCs/>
          <w:spacing w:val="15"/>
          <w:szCs w:val="28"/>
        </w:rPr>
        <w:t>feasible, and</w:t>
      </w:r>
      <w:proofErr w:type="gramEnd"/>
      <w:r w:rsidRPr="00727705">
        <w:rPr>
          <w:rFonts w:eastAsiaTheme="majorEastAsia" w:cstheme="majorBidi"/>
          <w:bCs/>
          <w:spacing w:val="15"/>
          <w:szCs w:val="28"/>
        </w:rPr>
        <w:t xml:space="preserve"> would in effect serve as a reduction in </w:t>
      </w:r>
      <w:proofErr w:type="spellStart"/>
      <w:r w:rsidRPr="00727705">
        <w:rPr>
          <w:rFonts w:eastAsiaTheme="majorEastAsia" w:cstheme="majorBidi"/>
          <w:bCs/>
          <w:spacing w:val="15"/>
          <w:szCs w:val="28"/>
        </w:rPr>
        <w:t>attorneys</w:t>
      </w:r>
      <w:proofErr w:type="spellEnd"/>
      <w:r w:rsidRPr="00727705">
        <w:rPr>
          <w:rFonts w:eastAsiaTheme="majorEastAsia" w:cstheme="majorBidi"/>
          <w:bCs/>
          <w:spacing w:val="15"/>
          <w:szCs w:val="28"/>
        </w:rPr>
        <w:t xml:space="preserve"> fees.  A memorandum regarding deposition fees was circulated in December 2010, which established $400/</w:t>
      </w:r>
      <w:proofErr w:type="spellStart"/>
      <w:r w:rsidRPr="00727705">
        <w:rPr>
          <w:rFonts w:eastAsiaTheme="majorEastAsia" w:cstheme="majorBidi"/>
          <w:bCs/>
          <w:spacing w:val="15"/>
          <w:szCs w:val="28"/>
        </w:rPr>
        <w:t>hr</w:t>
      </w:r>
      <w:proofErr w:type="spellEnd"/>
      <w:r w:rsidRPr="00727705">
        <w:rPr>
          <w:rFonts w:eastAsiaTheme="majorEastAsia" w:cstheme="majorBidi"/>
          <w:bCs/>
          <w:spacing w:val="15"/>
          <w:szCs w:val="28"/>
        </w:rPr>
        <w:t xml:space="preserve"> as a reasonable rate for either certified specialists or attorneys with 10+ years of experience.  While the courts have stated that said memorandum is not citable authority, a significant portion of the defense bar, and many judges, still reference it today when determining “reasonable rates”.  At the very least, it serves as a useful snapshot of the “industry standard”.  Using the US Bureau of Labor Statistics inflation calculator, $400 in December 2010 is equivalent to $591.40 in December 2025.  Accordingly, the proposed rate of $500/</w:t>
      </w:r>
      <w:proofErr w:type="spellStart"/>
      <w:r w:rsidRPr="00727705">
        <w:rPr>
          <w:rFonts w:eastAsiaTheme="majorEastAsia" w:cstheme="majorBidi"/>
          <w:bCs/>
          <w:spacing w:val="15"/>
          <w:szCs w:val="28"/>
        </w:rPr>
        <w:t>hr</w:t>
      </w:r>
      <w:proofErr w:type="spellEnd"/>
      <w:r w:rsidRPr="00727705">
        <w:rPr>
          <w:rFonts w:eastAsiaTheme="majorEastAsia" w:cstheme="majorBidi"/>
          <w:bCs/>
          <w:spacing w:val="15"/>
          <w:szCs w:val="28"/>
        </w:rPr>
        <w:t xml:space="preserve"> for certified specialists would represent a 16% reduction in </w:t>
      </w:r>
      <w:proofErr w:type="spellStart"/>
      <w:r w:rsidRPr="00727705">
        <w:rPr>
          <w:rFonts w:eastAsiaTheme="majorEastAsia" w:cstheme="majorBidi"/>
          <w:bCs/>
          <w:spacing w:val="15"/>
          <w:szCs w:val="28"/>
        </w:rPr>
        <w:t>attorneys</w:t>
      </w:r>
      <w:proofErr w:type="spellEnd"/>
      <w:r w:rsidRPr="00727705">
        <w:rPr>
          <w:rFonts w:eastAsiaTheme="majorEastAsia" w:cstheme="majorBidi"/>
          <w:bCs/>
          <w:spacing w:val="15"/>
          <w:szCs w:val="28"/>
        </w:rPr>
        <w:t xml:space="preserve"> fees when adjusted for inflation when compared to the industry standard rate in 2010, and a 24% reduction for attorneys with 10+ years of experience who are not certified specialists.  Based on the above number, certified specialists and highly experienced attorneys should be entitled to at least $600/</w:t>
      </w:r>
      <w:proofErr w:type="spellStart"/>
      <w:r w:rsidRPr="00727705">
        <w:rPr>
          <w:rFonts w:eastAsiaTheme="majorEastAsia" w:cstheme="majorBidi"/>
          <w:bCs/>
          <w:spacing w:val="15"/>
          <w:szCs w:val="28"/>
        </w:rPr>
        <w:t>hr</w:t>
      </w:r>
      <w:proofErr w:type="spellEnd"/>
      <w:r w:rsidRPr="00727705">
        <w:rPr>
          <w:rFonts w:eastAsiaTheme="majorEastAsia" w:cstheme="majorBidi"/>
          <w:bCs/>
          <w:spacing w:val="15"/>
          <w:szCs w:val="28"/>
        </w:rPr>
        <w:t>, and the other proposed rates should be brought in line with that.</w:t>
      </w:r>
    </w:p>
    <w:p w14:paraId="7F435E1A" w14:textId="77777777" w:rsidR="00727705" w:rsidRPr="00727705" w:rsidRDefault="00727705" w:rsidP="00727705">
      <w:pPr>
        <w:spacing w:after="0" w:line="240" w:lineRule="auto"/>
        <w:rPr>
          <w:rFonts w:eastAsiaTheme="majorEastAsia" w:cstheme="majorBidi"/>
          <w:bCs/>
          <w:spacing w:val="15"/>
          <w:szCs w:val="28"/>
        </w:rPr>
      </w:pPr>
    </w:p>
    <w:p w14:paraId="0F43A92B" w14:textId="3D2A0A1F" w:rsidR="00727705" w:rsidRPr="00C06549" w:rsidRDefault="00727705" w:rsidP="00727705">
      <w:pPr>
        <w:spacing w:after="0" w:line="240" w:lineRule="auto"/>
        <w:rPr>
          <w:rFonts w:eastAsiaTheme="majorEastAsia" w:cstheme="majorBidi"/>
          <w:bCs/>
          <w:spacing w:val="15"/>
          <w:szCs w:val="28"/>
        </w:rPr>
      </w:pPr>
      <w:r w:rsidRPr="00727705">
        <w:rPr>
          <w:rFonts w:eastAsiaTheme="majorEastAsia" w:cstheme="majorBidi"/>
          <w:bCs/>
          <w:spacing w:val="15"/>
          <w:szCs w:val="28"/>
        </w:rPr>
        <w:t xml:space="preserve">Additionally, the proposed regulation has no mechanism for the rates to be increased over time or adjusted for inflation and the increased cost of doing business.  The last few years have seen incredible levels of inflation that has affected everyone’s cost of living and cost of doing business.  Rents have </w:t>
      </w:r>
      <w:r w:rsidRPr="00727705">
        <w:rPr>
          <w:rFonts w:eastAsiaTheme="majorEastAsia" w:cstheme="majorBidi"/>
          <w:bCs/>
          <w:spacing w:val="15"/>
          <w:szCs w:val="28"/>
        </w:rPr>
        <w:lastRenderedPageBreak/>
        <w:t xml:space="preserve">increased, prices for services have increased, and the wages that applicant’s attorneys need to pay their staff have also accordingly increased.  Any proposal that doesn’t account for these increased costs, both in the past and the future, serve solely to make it more difficult for Applicant’s Attorneys to provide their services to injured workers.  This is compounded by the fact that the permanent disability rates, which provide the primary avenue for </w:t>
      </w:r>
      <w:proofErr w:type="spellStart"/>
      <w:proofErr w:type="gramStart"/>
      <w:r w:rsidRPr="00727705">
        <w:rPr>
          <w:rFonts w:eastAsiaTheme="majorEastAsia" w:cstheme="majorBidi"/>
          <w:bCs/>
          <w:spacing w:val="15"/>
          <w:szCs w:val="28"/>
        </w:rPr>
        <w:t>attorneys</w:t>
      </w:r>
      <w:proofErr w:type="spellEnd"/>
      <w:proofErr w:type="gramEnd"/>
      <w:r w:rsidRPr="00727705">
        <w:rPr>
          <w:rFonts w:eastAsiaTheme="majorEastAsia" w:cstheme="majorBidi"/>
          <w:bCs/>
          <w:spacing w:val="15"/>
          <w:szCs w:val="28"/>
        </w:rPr>
        <w:t xml:space="preserve"> fees, have not been adjusted in 10 years.  Every year that this goes on results in Applicant’s Attorneys making effectively less on a per case basis, which encourages higher </w:t>
      </w:r>
      <w:proofErr w:type="spellStart"/>
      <w:r w:rsidRPr="00727705">
        <w:rPr>
          <w:rFonts w:eastAsiaTheme="majorEastAsia" w:cstheme="majorBidi"/>
          <w:bCs/>
          <w:spacing w:val="15"/>
          <w:szCs w:val="28"/>
        </w:rPr>
        <w:t>case loads</w:t>
      </w:r>
      <w:proofErr w:type="spellEnd"/>
      <w:r w:rsidRPr="00727705">
        <w:rPr>
          <w:rFonts w:eastAsiaTheme="majorEastAsia" w:cstheme="majorBidi"/>
          <w:bCs/>
          <w:spacing w:val="15"/>
          <w:szCs w:val="28"/>
        </w:rPr>
        <w:t xml:space="preserve"> </w:t>
      </w:r>
      <w:proofErr w:type="gramStart"/>
      <w:r w:rsidRPr="00727705">
        <w:rPr>
          <w:rFonts w:eastAsiaTheme="majorEastAsia" w:cstheme="majorBidi"/>
          <w:bCs/>
          <w:spacing w:val="15"/>
          <w:szCs w:val="28"/>
        </w:rPr>
        <w:t>in order to</w:t>
      </w:r>
      <w:proofErr w:type="gramEnd"/>
      <w:r w:rsidRPr="00727705">
        <w:rPr>
          <w:rFonts w:eastAsiaTheme="majorEastAsia" w:cstheme="majorBidi"/>
          <w:bCs/>
          <w:spacing w:val="15"/>
          <w:szCs w:val="28"/>
        </w:rPr>
        <w:t xml:space="preserve"> make continued representation of injured workers economically feasible.  Requiring </w:t>
      </w:r>
      <w:proofErr w:type="gramStart"/>
      <w:r w:rsidRPr="00727705">
        <w:rPr>
          <w:rFonts w:eastAsiaTheme="majorEastAsia" w:cstheme="majorBidi"/>
          <w:bCs/>
          <w:spacing w:val="15"/>
          <w:szCs w:val="28"/>
        </w:rPr>
        <w:t>AA’s</w:t>
      </w:r>
      <w:proofErr w:type="gramEnd"/>
      <w:r w:rsidRPr="00727705">
        <w:rPr>
          <w:rFonts w:eastAsiaTheme="majorEastAsia" w:cstheme="majorBidi"/>
          <w:bCs/>
          <w:spacing w:val="15"/>
          <w:szCs w:val="28"/>
        </w:rPr>
        <w:t xml:space="preserve"> to increase their case load year over year will eventually result in less time spent per case and less attention to detail, ultimately leading to harm to the injured workers.  Accordingly, the established rates should have an automatic increase for inflation or cost of living adjustment, </w:t>
      </w:r>
      <w:proofErr w:type="gramStart"/>
      <w:r w:rsidRPr="00727705">
        <w:rPr>
          <w:rFonts w:eastAsiaTheme="majorEastAsia" w:cstheme="majorBidi"/>
          <w:bCs/>
          <w:spacing w:val="15"/>
          <w:szCs w:val="28"/>
        </w:rPr>
        <w:t>similar to</w:t>
      </w:r>
      <w:proofErr w:type="gramEnd"/>
      <w:r w:rsidRPr="00727705">
        <w:rPr>
          <w:rFonts w:eastAsiaTheme="majorEastAsia" w:cstheme="majorBidi"/>
          <w:bCs/>
          <w:spacing w:val="15"/>
          <w:szCs w:val="28"/>
        </w:rPr>
        <w:t xml:space="preserve"> how the state minimum and maximum TD rates are adjusted.</w:t>
      </w:r>
    </w:p>
    <w:p w14:paraId="105BC098" w14:textId="77777777" w:rsidR="00727705" w:rsidRPr="00727705" w:rsidRDefault="00727705" w:rsidP="00727705">
      <w:pPr>
        <w:spacing w:after="0" w:line="240" w:lineRule="auto"/>
        <w:rPr>
          <w:rFonts w:eastAsiaTheme="majorEastAsia" w:cstheme="majorBidi"/>
          <w:bCs/>
          <w:spacing w:val="15"/>
          <w:szCs w:val="28"/>
        </w:rPr>
      </w:pPr>
    </w:p>
    <w:p w14:paraId="31BD9D0E" w14:textId="0E9A7FBB" w:rsidR="00727705" w:rsidRPr="00C06549" w:rsidRDefault="00727705" w:rsidP="00727705">
      <w:pPr>
        <w:spacing w:after="0" w:line="240" w:lineRule="auto"/>
        <w:rPr>
          <w:rFonts w:eastAsiaTheme="majorEastAsia" w:cstheme="majorBidi"/>
          <w:bCs/>
          <w:spacing w:val="15"/>
          <w:szCs w:val="28"/>
        </w:rPr>
      </w:pPr>
      <w:r w:rsidRPr="00727705">
        <w:rPr>
          <w:rFonts w:eastAsiaTheme="majorEastAsia" w:cstheme="majorBidi"/>
          <w:bCs/>
          <w:spacing w:val="15"/>
          <w:szCs w:val="28"/>
        </w:rPr>
        <w:t xml:space="preserve">Secondly, the proposal seeks to limit AA’s billing for </w:t>
      </w:r>
      <w:proofErr w:type="spellStart"/>
      <w:r w:rsidRPr="00727705">
        <w:rPr>
          <w:rFonts w:eastAsiaTheme="majorEastAsia" w:cstheme="majorBidi"/>
          <w:bCs/>
          <w:spacing w:val="15"/>
          <w:szCs w:val="28"/>
        </w:rPr>
        <w:t>non deposition</w:t>
      </w:r>
      <w:proofErr w:type="spellEnd"/>
      <w:r w:rsidRPr="00727705">
        <w:rPr>
          <w:rFonts w:eastAsiaTheme="majorEastAsia" w:cstheme="majorBidi"/>
          <w:bCs/>
          <w:spacing w:val="15"/>
          <w:szCs w:val="28"/>
        </w:rPr>
        <w:t xml:space="preserve"> services by limiting travel time, file review, transcript review, and administrative tasks.  While clarification of what time is compensable is sorely needed, this proposal goes too </w:t>
      </w:r>
      <w:proofErr w:type="gramStart"/>
      <w:r w:rsidRPr="00727705">
        <w:rPr>
          <w:rFonts w:eastAsiaTheme="majorEastAsia" w:cstheme="majorBidi"/>
          <w:bCs/>
          <w:spacing w:val="15"/>
          <w:szCs w:val="28"/>
        </w:rPr>
        <w:t>far, and</w:t>
      </w:r>
      <w:proofErr w:type="gramEnd"/>
      <w:r w:rsidRPr="00727705">
        <w:rPr>
          <w:rFonts w:eastAsiaTheme="majorEastAsia" w:cstheme="majorBidi"/>
          <w:bCs/>
          <w:spacing w:val="15"/>
          <w:szCs w:val="28"/>
        </w:rPr>
        <w:t xml:space="preserve"> will serve to make depositions unfeasible for applicant’s attorneys, and open the door for abuse by the defense. Practically speaking, the time spent representing the Applicant at the deposition is not just the time on the record.  While </w:t>
      </w:r>
      <w:proofErr w:type="gramStart"/>
      <w:r w:rsidRPr="00727705">
        <w:rPr>
          <w:rFonts w:eastAsiaTheme="majorEastAsia" w:cstheme="majorBidi"/>
          <w:bCs/>
          <w:spacing w:val="15"/>
          <w:szCs w:val="28"/>
        </w:rPr>
        <w:t>the majority of</w:t>
      </w:r>
      <w:proofErr w:type="gramEnd"/>
      <w:r w:rsidRPr="00727705">
        <w:rPr>
          <w:rFonts w:eastAsiaTheme="majorEastAsia" w:cstheme="majorBidi"/>
          <w:bCs/>
          <w:spacing w:val="15"/>
          <w:szCs w:val="28"/>
        </w:rPr>
        <w:t xml:space="preserve"> depositions at this point are taken remotely and do not require travel time, there are still some defendants who insist on taking in person depositions.  Additionally, there are some applicants who are unable to navigate a remote deposition, either due to their age, their economic situation, or their disability. </w:t>
      </w:r>
      <w:proofErr w:type="gramStart"/>
      <w:r w:rsidRPr="00727705">
        <w:rPr>
          <w:rFonts w:eastAsiaTheme="majorEastAsia" w:cstheme="majorBidi"/>
          <w:bCs/>
          <w:spacing w:val="15"/>
          <w:szCs w:val="28"/>
        </w:rPr>
        <w:t>In order to</w:t>
      </w:r>
      <w:proofErr w:type="gramEnd"/>
      <w:r w:rsidRPr="00727705">
        <w:rPr>
          <w:rFonts w:eastAsiaTheme="majorEastAsia" w:cstheme="majorBidi"/>
          <w:bCs/>
          <w:spacing w:val="15"/>
          <w:szCs w:val="28"/>
        </w:rPr>
        <w:t xml:space="preserve"> provide the best representation of their client possible, the applicant’s attorney should also appear in person when their client does so, especially when the defendants insist on holding the deposition in person at their office.  In those situations, the time spent on travel is in fact part of the time the AA spends on the deposition, and time they are not spending on other cases helping other applicants.  Disallowing travel time from 5710 fees would result in a direct harm to the quality of service that Attorneys are able to give to Applicants.</w:t>
      </w:r>
    </w:p>
    <w:p w14:paraId="4B1E28F2" w14:textId="77777777" w:rsidR="00727705" w:rsidRPr="00727705" w:rsidRDefault="00727705" w:rsidP="00727705">
      <w:pPr>
        <w:spacing w:after="0" w:line="240" w:lineRule="auto"/>
        <w:rPr>
          <w:rFonts w:eastAsiaTheme="majorEastAsia" w:cstheme="majorBidi"/>
          <w:bCs/>
          <w:spacing w:val="15"/>
          <w:szCs w:val="28"/>
        </w:rPr>
      </w:pPr>
    </w:p>
    <w:p w14:paraId="523EF209" w14:textId="5FB7E9ED" w:rsidR="00727705" w:rsidRPr="00C06549" w:rsidRDefault="00727705" w:rsidP="00727705">
      <w:pPr>
        <w:spacing w:after="0" w:line="240" w:lineRule="auto"/>
        <w:rPr>
          <w:rFonts w:eastAsiaTheme="majorEastAsia" w:cstheme="majorBidi"/>
          <w:bCs/>
          <w:spacing w:val="15"/>
          <w:szCs w:val="28"/>
        </w:rPr>
      </w:pPr>
      <w:r w:rsidRPr="00727705">
        <w:rPr>
          <w:rFonts w:eastAsiaTheme="majorEastAsia" w:cstheme="majorBidi"/>
          <w:bCs/>
          <w:spacing w:val="15"/>
          <w:szCs w:val="28"/>
        </w:rPr>
        <w:t xml:space="preserve">Additionally, while limiting administrative tasks seems reasonable, review of the deposition transcript with the applicant is a part of representing the applicant at the deposition.  While some sort of documentation requirement may be required, </w:t>
      </w:r>
      <w:proofErr w:type="gramStart"/>
      <w:r w:rsidRPr="00727705">
        <w:rPr>
          <w:rFonts w:eastAsiaTheme="majorEastAsia" w:cstheme="majorBidi"/>
          <w:bCs/>
          <w:spacing w:val="15"/>
          <w:szCs w:val="28"/>
        </w:rPr>
        <w:t>in order to</w:t>
      </w:r>
      <w:proofErr w:type="gramEnd"/>
      <w:r w:rsidRPr="00727705">
        <w:rPr>
          <w:rFonts w:eastAsiaTheme="majorEastAsia" w:cstheme="majorBidi"/>
          <w:bCs/>
          <w:spacing w:val="15"/>
          <w:szCs w:val="28"/>
        </w:rPr>
        <w:t xml:space="preserve"> prevent potential abuse, in cases where the AA </w:t>
      </w:r>
      <w:proofErr w:type="gramStart"/>
      <w:r w:rsidRPr="00727705">
        <w:rPr>
          <w:rFonts w:eastAsiaTheme="majorEastAsia" w:cstheme="majorBidi"/>
          <w:bCs/>
          <w:spacing w:val="15"/>
          <w:szCs w:val="28"/>
        </w:rPr>
        <w:t>actually reviews</w:t>
      </w:r>
      <w:proofErr w:type="gramEnd"/>
      <w:r w:rsidRPr="00727705">
        <w:rPr>
          <w:rFonts w:eastAsiaTheme="majorEastAsia" w:cstheme="majorBidi"/>
          <w:bCs/>
          <w:spacing w:val="15"/>
          <w:szCs w:val="28"/>
        </w:rPr>
        <w:t xml:space="preserve"> the transcript with the applicant for errata and signature, fees should be allowed.</w:t>
      </w:r>
    </w:p>
    <w:p w14:paraId="71208A28" w14:textId="77777777" w:rsidR="00727705" w:rsidRPr="00727705" w:rsidRDefault="00727705" w:rsidP="00727705">
      <w:pPr>
        <w:spacing w:after="0" w:line="240" w:lineRule="auto"/>
        <w:rPr>
          <w:rFonts w:eastAsiaTheme="majorEastAsia" w:cstheme="majorBidi"/>
          <w:bCs/>
          <w:spacing w:val="15"/>
          <w:szCs w:val="28"/>
        </w:rPr>
      </w:pPr>
    </w:p>
    <w:p w14:paraId="53D815D7" w14:textId="77777777" w:rsidR="00727705" w:rsidRPr="00C06549" w:rsidRDefault="00727705" w:rsidP="00727705">
      <w:pPr>
        <w:spacing w:after="0" w:line="240" w:lineRule="auto"/>
        <w:rPr>
          <w:rFonts w:eastAsiaTheme="majorEastAsia" w:cstheme="majorBidi"/>
          <w:bCs/>
          <w:spacing w:val="15"/>
          <w:szCs w:val="28"/>
        </w:rPr>
      </w:pPr>
      <w:r w:rsidRPr="00727705">
        <w:rPr>
          <w:rFonts w:eastAsiaTheme="majorEastAsia" w:cstheme="majorBidi"/>
          <w:bCs/>
          <w:spacing w:val="15"/>
          <w:szCs w:val="28"/>
        </w:rPr>
        <w:t xml:space="preserve">Furthermore, the issue of “file review” should be addressed in more detail.  The unfortunate reality is that judges will not award more than 1 hour for preparation time at most </w:t>
      </w:r>
      <w:proofErr w:type="gramStart"/>
      <w:r w:rsidRPr="00727705">
        <w:rPr>
          <w:rFonts w:eastAsiaTheme="majorEastAsia" w:cstheme="majorBidi"/>
          <w:bCs/>
          <w:spacing w:val="15"/>
          <w:szCs w:val="28"/>
        </w:rPr>
        <w:t>Boards, and</w:t>
      </w:r>
      <w:proofErr w:type="gramEnd"/>
      <w:r w:rsidRPr="00727705">
        <w:rPr>
          <w:rFonts w:eastAsiaTheme="majorEastAsia" w:cstheme="majorBidi"/>
          <w:bCs/>
          <w:spacing w:val="15"/>
          <w:szCs w:val="28"/>
        </w:rPr>
        <w:t xml:space="preserve"> even cut it down to 30 minutes at some Boards.  While that may be sufficient in many cases, some complex cases have thousands of pages of subpoenaed records.  While a review of those records is obviously part of the representation of the case, I have found that a detailed review immediately prior to the deposition is often required to adequately prepare the Applicant for the deposition, especially on issues such as medical history and a timeline of the injury.  In such complex cases that should be allowable as part of preparation time.</w:t>
      </w:r>
    </w:p>
    <w:p w14:paraId="0E26A105" w14:textId="77777777" w:rsidR="00727705" w:rsidRPr="00727705" w:rsidRDefault="00727705" w:rsidP="00727705">
      <w:pPr>
        <w:spacing w:after="0" w:line="240" w:lineRule="auto"/>
        <w:rPr>
          <w:rFonts w:eastAsiaTheme="majorEastAsia" w:cstheme="majorBidi"/>
          <w:bCs/>
          <w:spacing w:val="15"/>
          <w:szCs w:val="28"/>
        </w:rPr>
      </w:pPr>
    </w:p>
    <w:p w14:paraId="1D07AF43" w14:textId="08648ED2" w:rsidR="00727705" w:rsidRPr="00C06549" w:rsidRDefault="00727705" w:rsidP="00727705">
      <w:pPr>
        <w:spacing w:after="0" w:line="240" w:lineRule="auto"/>
        <w:rPr>
          <w:rFonts w:eastAsiaTheme="majorEastAsia" w:cstheme="majorBidi"/>
          <w:bCs/>
          <w:spacing w:val="15"/>
          <w:szCs w:val="28"/>
        </w:rPr>
      </w:pPr>
      <w:r w:rsidRPr="00727705">
        <w:rPr>
          <w:rFonts w:eastAsiaTheme="majorEastAsia" w:cstheme="majorBidi"/>
          <w:bCs/>
          <w:spacing w:val="15"/>
          <w:szCs w:val="28"/>
        </w:rPr>
        <w:t xml:space="preserve">Lastly, the proposed regulation in effect provides many restrictions on Applicant’s </w:t>
      </w:r>
      <w:proofErr w:type="gramStart"/>
      <w:r w:rsidRPr="00727705">
        <w:rPr>
          <w:rFonts w:eastAsiaTheme="majorEastAsia" w:cstheme="majorBidi"/>
          <w:bCs/>
          <w:spacing w:val="15"/>
          <w:szCs w:val="28"/>
        </w:rPr>
        <w:t>Attorneys, but</w:t>
      </w:r>
      <w:proofErr w:type="gramEnd"/>
      <w:r w:rsidRPr="00727705">
        <w:rPr>
          <w:rFonts w:eastAsiaTheme="majorEastAsia" w:cstheme="majorBidi"/>
          <w:bCs/>
          <w:spacing w:val="15"/>
          <w:szCs w:val="28"/>
        </w:rPr>
        <w:t xml:space="preserve"> provides no such restrictions on Defendants </w:t>
      </w:r>
      <w:proofErr w:type="gramStart"/>
      <w:r w:rsidRPr="00727705">
        <w:rPr>
          <w:rFonts w:eastAsiaTheme="majorEastAsia" w:cstheme="majorBidi"/>
          <w:bCs/>
          <w:spacing w:val="15"/>
          <w:szCs w:val="28"/>
        </w:rPr>
        <w:t>in regards to</w:t>
      </w:r>
      <w:proofErr w:type="gramEnd"/>
      <w:r w:rsidRPr="00727705">
        <w:rPr>
          <w:rFonts w:eastAsiaTheme="majorEastAsia" w:cstheme="majorBidi"/>
          <w:bCs/>
          <w:spacing w:val="15"/>
          <w:szCs w:val="28"/>
        </w:rPr>
        <w:t xml:space="preserve"> the timely payment of 5710 fees. There is no enforcement mechanism, no time frame in which fee requests must be responded to, and no penalty for late payment.  CCR 10547 states that any Petition for 5710 fees must be filed at least 30 days after a written request is filed, and must include a copy of the response, if any.  Many judges have stated that defendants have an obligation to issue reasonable payment upon receipt of the request; </w:t>
      </w:r>
      <w:proofErr w:type="gramStart"/>
      <w:r w:rsidRPr="00727705">
        <w:rPr>
          <w:rFonts w:eastAsiaTheme="majorEastAsia" w:cstheme="majorBidi"/>
          <w:bCs/>
          <w:spacing w:val="15"/>
          <w:szCs w:val="28"/>
        </w:rPr>
        <w:t>however</w:t>
      </w:r>
      <w:proofErr w:type="gramEnd"/>
      <w:r w:rsidRPr="00727705">
        <w:rPr>
          <w:rFonts w:eastAsiaTheme="majorEastAsia" w:cstheme="majorBidi"/>
          <w:bCs/>
          <w:spacing w:val="15"/>
          <w:szCs w:val="28"/>
        </w:rPr>
        <w:t xml:space="preserve"> in practice, many defendants simply wait for the Petition and/or Order, and then object, which often results in the issue being deferred.  If the purpose of codifying the rates and times that AA’s may request payment for is to reduce the load on judges in determining which expenses are appropriate, then we should also codify the manner and timeline in which defendants must respond and pay, otherwise they will be incentivized to merely wait for the judge regardless.  Accordingly, until the proposed regulation includes a timeline in which defendants must respond and pay, it is </w:t>
      </w:r>
      <w:proofErr w:type="gramStart"/>
      <w:r w:rsidRPr="00727705">
        <w:rPr>
          <w:rFonts w:eastAsiaTheme="majorEastAsia" w:cstheme="majorBidi"/>
          <w:bCs/>
          <w:spacing w:val="15"/>
          <w:szCs w:val="28"/>
        </w:rPr>
        <w:t>incomplete, and</w:t>
      </w:r>
      <w:proofErr w:type="gramEnd"/>
      <w:r w:rsidRPr="00727705">
        <w:rPr>
          <w:rFonts w:eastAsiaTheme="majorEastAsia" w:cstheme="majorBidi"/>
          <w:bCs/>
          <w:spacing w:val="15"/>
          <w:szCs w:val="28"/>
        </w:rPr>
        <w:t xml:space="preserve"> will not result in a reduction of pleadings and litigation over 5710 fees.</w:t>
      </w:r>
    </w:p>
    <w:p w14:paraId="23CAB964" w14:textId="2ED0D853" w:rsidR="00727705" w:rsidRPr="00727705" w:rsidRDefault="00727705" w:rsidP="00727705">
      <w:pPr>
        <w:spacing w:after="0" w:line="240" w:lineRule="auto"/>
        <w:rPr>
          <w:rFonts w:eastAsiaTheme="majorEastAsia" w:cstheme="majorBidi"/>
          <w:bCs/>
          <w:spacing w:val="15"/>
          <w:szCs w:val="28"/>
        </w:rPr>
      </w:pPr>
      <w:r w:rsidRPr="00727705">
        <w:rPr>
          <w:rFonts w:eastAsiaTheme="majorEastAsia" w:cstheme="majorBidi"/>
          <w:bCs/>
          <w:spacing w:val="15"/>
          <w:szCs w:val="28"/>
        </w:rPr>
        <w:t xml:space="preserve"> </w:t>
      </w:r>
    </w:p>
    <w:p w14:paraId="3336F477" w14:textId="0AB622E0" w:rsidR="00727705" w:rsidRPr="00727705" w:rsidRDefault="00727705" w:rsidP="00727705">
      <w:pPr>
        <w:spacing w:after="0" w:line="240" w:lineRule="auto"/>
        <w:rPr>
          <w:rFonts w:eastAsiaTheme="majorEastAsia" w:cstheme="majorBidi"/>
          <w:bCs/>
          <w:spacing w:val="15"/>
          <w:szCs w:val="28"/>
        </w:rPr>
      </w:pPr>
      <w:r w:rsidRPr="00727705">
        <w:rPr>
          <w:rFonts w:eastAsiaTheme="majorEastAsia" w:cstheme="majorBidi"/>
          <w:bCs/>
          <w:spacing w:val="15"/>
          <w:szCs w:val="28"/>
        </w:rPr>
        <w:t xml:space="preserve">In summary, these proposed regulations serve only to harm Applicant’s and their Attorneys by making representation of the applicant at a deposition less economically feasible.  While all parties wish to reduce the need for litigation over 5710 fees, </w:t>
      </w:r>
      <w:proofErr w:type="gramStart"/>
      <w:r w:rsidRPr="00727705">
        <w:rPr>
          <w:rFonts w:eastAsiaTheme="majorEastAsia" w:cstheme="majorBidi"/>
          <w:bCs/>
          <w:spacing w:val="15"/>
          <w:szCs w:val="28"/>
        </w:rPr>
        <w:t>in order to</w:t>
      </w:r>
      <w:proofErr w:type="gramEnd"/>
      <w:r w:rsidRPr="00727705">
        <w:rPr>
          <w:rFonts w:eastAsiaTheme="majorEastAsia" w:cstheme="majorBidi"/>
          <w:bCs/>
          <w:spacing w:val="15"/>
          <w:szCs w:val="28"/>
        </w:rPr>
        <w:t xml:space="preserve"> </w:t>
      </w:r>
      <w:proofErr w:type="gramStart"/>
      <w:r w:rsidRPr="00727705">
        <w:rPr>
          <w:rFonts w:eastAsiaTheme="majorEastAsia" w:cstheme="majorBidi"/>
          <w:bCs/>
          <w:spacing w:val="15"/>
          <w:szCs w:val="28"/>
        </w:rPr>
        <w:t>actually accomplish</w:t>
      </w:r>
      <w:proofErr w:type="gramEnd"/>
      <w:r w:rsidRPr="00727705">
        <w:rPr>
          <w:rFonts w:eastAsiaTheme="majorEastAsia" w:cstheme="majorBidi"/>
          <w:bCs/>
          <w:spacing w:val="15"/>
          <w:szCs w:val="28"/>
        </w:rPr>
        <w:t xml:space="preserve"> that goal, the regulations </w:t>
      </w:r>
      <w:proofErr w:type="gramStart"/>
      <w:r w:rsidRPr="00727705">
        <w:rPr>
          <w:rFonts w:eastAsiaTheme="majorEastAsia" w:cstheme="majorBidi"/>
          <w:bCs/>
          <w:spacing w:val="15"/>
          <w:szCs w:val="28"/>
        </w:rPr>
        <w:t>needs</w:t>
      </w:r>
      <w:proofErr w:type="gramEnd"/>
      <w:r w:rsidRPr="00727705">
        <w:rPr>
          <w:rFonts w:eastAsiaTheme="majorEastAsia" w:cstheme="majorBidi"/>
          <w:bCs/>
          <w:spacing w:val="15"/>
          <w:szCs w:val="28"/>
        </w:rPr>
        <w:t xml:space="preserve"> to adequately compensate </w:t>
      </w:r>
      <w:proofErr w:type="gramStart"/>
      <w:r w:rsidRPr="00727705">
        <w:rPr>
          <w:rFonts w:eastAsiaTheme="majorEastAsia" w:cstheme="majorBidi"/>
          <w:bCs/>
          <w:spacing w:val="15"/>
          <w:szCs w:val="28"/>
        </w:rPr>
        <w:t>AA’s</w:t>
      </w:r>
      <w:proofErr w:type="gramEnd"/>
      <w:r w:rsidRPr="00727705">
        <w:rPr>
          <w:rFonts w:eastAsiaTheme="majorEastAsia" w:cstheme="majorBidi"/>
          <w:bCs/>
          <w:spacing w:val="15"/>
          <w:szCs w:val="28"/>
        </w:rPr>
        <w:t xml:space="preserve"> for their time, </w:t>
      </w:r>
      <w:proofErr w:type="gramStart"/>
      <w:r w:rsidRPr="00727705">
        <w:rPr>
          <w:rFonts w:eastAsiaTheme="majorEastAsia" w:cstheme="majorBidi"/>
          <w:bCs/>
          <w:spacing w:val="15"/>
          <w:szCs w:val="28"/>
        </w:rPr>
        <w:t>in regards to</w:t>
      </w:r>
      <w:proofErr w:type="gramEnd"/>
      <w:r w:rsidRPr="00727705">
        <w:rPr>
          <w:rFonts w:eastAsiaTheme="majorEastAsia" w:cstheme="majorBidi"/>
          <w:bCs/>
          <w:spacing w:val="15"/>
          <w:szCs w:val="28"/>
        </w:rPr>
        <w:t xml:space="preserve"> the base rate, travel time, and times spent in preparation of the deposition, as well as have a mechanism for increases in the rate on a periodic basis.  Additionally, the regulation needs to include timeframes in which the defendants </w:t>
      </w:r>
      <w:proofErr w:type="gramStart"/>
      <w:r w:rsidRPr="00727705">
        <w:rPr>
          <w:rFonts w:eastAsiaTheme="majorEastAsia" w:cstheme="majorBidi"/>
          <w:bCs/>
          <w:spacing w:val="15"/>
          <w:szCs w:val="28"/>
        </w:rPr>
        <w:t>have to</w:t>
      </w:r>
      <w:proofErr w:type="gramEnd"/>
      <w:r w:rsidRPr="00727705">
        <w:rPr>
          <w:rFonts w:eastAsiaTheme="majorEastAsia" w:cstheme="majorBidi"/>
          <w:bCs/>
          <w:spacing w:val="15"/>
          <w:szCs w:val="28"/>
        </w:rPr>
        <w:t xml:space="preserve"> respond to the request for </w:t>
      </w:r>
      <w:proofErr w:type="gramStart"/>
      <w:r w:rsidRPr="00727705">
        <w:rPr>
          <w:rFonts w:eastAsiaTheme="majorEastAsia" w:cstheme="majorBidi"/>
          <w:bCs/>
          <w:spacing w:val="15"/>
          <w:szCs w:val="28"/>
        </w:rPr>
        <w:t>fees,  issue</w:t>
      </w:r>
      <w:proofErr w:type="gramEnd"/>
      <w:r w:rsidRPr="00727705">
        <w:rPr>
          <w:rFonts w:eastAsiaTheme="majorEastAsia" w:cstheme="majorBidi"/>
          <w:bCs/>
          <w:spacing w:val="15"/>
          <w:szCs w:val="28"/>
        </w:rPr>
        <w:t xml:space="preserve"> payment of the amounts they agree on, and provide for penalties for late payments.</w:t>
      </w:r>
    </w:p>
    <w:p w14:paraId="6032DBCB" w14:textId="77777777" w:rsidR="00727705" w:rsidRPr="00727705" w:rsidRDefault="00727705" w:rsidP="002101B3">
      <w:pPr>
        <w:rPr>
          <w:rStyle w:val="Heading1Char"/>
        </w:rPr>
      </w:pPr>
    </w:p>
    <w:p w14:paraId="77196BA8" w14:textId="50289B2E" w:rsidR="00727705" w:rsidRPr="00993E6E" w:rsidRDefault="00727705" w:rsidP="00727705">
      <w:pPr>
        <w:rPr>
          <w:rStyle w:val="Heading1Char"/>
        </w:rPr>
      </w:pPr>
      <w:r w:rsidRPr="00993E6E">
        <w:rPr>
          <w:rStyle w:val="Heading1Char"/>
        </w:rPr>
        <w:lastRenderedPageBreak/>
        <w:t>_______________________________________________________________</w:t>
      </w:r>
    </w:p>
    <w:p w14:paraId="0FE7CB5E" w14:textId="7263BB68" w:rsidR="002101B3" w:rsidRDefault="002101B3" w:rsidP="002101B3">
      <w:r>
        <w:rPr>
          <w:rStyle w:val="Heading1Char"/>
        </w:rPr>
        <w:t xml:space="preserve">Benjamin </w:t>
      </w:r>
      <w:proofErr w:type="spellStart"/>
      <w:r>
        <w:rPr>
          <w:rStyle w:val="Heading1Char"/>
        </w:rPr>
        <w:t>Khakshour</w:t>
      </w:r>
      <w:proofErr w:type="spellEnd"/>
      <w:r>
        <w:rPr>
          <w:rStyle w:val="Heading1Char"/>
        </w:rPr>
        <w:t>, Esq.</w:t>
      </w:r>
      <w:r>
        <w:rPr>
          <w:rStyle w:val="Heading1Char"/>
        </w:rPr>
        <w:tab/>
      </w:r>
      <w:r>
        <w:rPr>
          <w:rStyle w:val="Heading1Char"/>
        </w:rPr>
        <w:tab/>
      </w:r>
      <w:r>
        <w:rPr>
          <w:rStyle w:val="Heading1Char"/>
        </w:rPr>
        <w:tab/>
      </w:r>
      <w:r>
        <w:rPr>
          <w:rStyle w:val="Heading1Char"/>
        </w:rPr>
        <w:tab/>
      </w:r>
      <w:r>
        <w:rPr>
          <w:rStyle w:val="Heading1Char"/>
        </w:rPr>
        <w:tab/>
      </w:r>
      <w:r w:rsidRPr="002101B3">
        <w:t>January 29, 2026</w:t>
      </w:r>
    </w:p>
    <w:p w14:paraId="05EAF795" w14:textId="77777777" w:rsidR="002101B3" w:rsidRPr="002101B3" w:rsidRDefault="002101B3" w:rsidP="002101B3">
      <w:pPr>
        <w:spacing w:after="0" w:line="240" w:lineRule="auto"/>
        <w:rPr>
          <w:rFonts w:eastAsiaTheme="majorEastAsia" w:cstheme="majorBidi"/>
          <w:bCs/>
          <w:spacing w:val="15"/>
          <w:szCs w:val="28"/>
        </w:rPr>
      </w:pPr>
      <w:r w:rsidRPr="002101B3">
        <w:rPr>
          <w:rFonts w:eastAsiaTheme="majorEastAsia" w:cstheme="majorBidi"/>
          <w:bCs/>
          <w:spacing w:val="15"/>
          <w:szCs w:val="28"/>
        </w:rPr>
        <w:t xml:space="preserve">I’ve written already so this is a corollary to that.  </w:t>
      </w:r>
    </w:p>
    <w:p w14:paraId="2228B1C0" w14:textId="77777777" w:rsidR="002101B3" w:rsidRPr="002101B3" w:rsidRDefault="002101B3" w:rsidP="002101B3">
      <w:pPr>
        <w:spacing w:after="0" w:line="240" w:lineRule="auto"/>
        <w:rPr>
          <w:rFonts w:eastAsiaTheme="majorEastAsia" w:cstheme="majorBidi"/>
          <w:bCs/>
          <w:spacing w:val="15"/>
          <w:szCs w:val="28"/>
        </w:rPr>
      </w:pPr>
    </w:p>
    <w:p w14:paraId="0E37CE94" w14:textId="77777777" w:rsidR="002101B3" w:rsidRPr="002101B3" w:rsidRDefault="002101B3" w:rsidP="002101B3">
      <w:pPr>
        <w:spacing w:after="0" w:line="240" w:lineRule="auto"/>
        <w:rPr>
          <w:rFonts w:eastAsiaTheme="majorEastAsia" w:cstheme="majorBidi"/>
          <w:bCs/>
          <w:spacing w:val="15"/>
          <w:szCs w:val="28"/>
        </w:rPr>
      </w:pPr>
      <w:r w:rsidRPr="002101B3">
        <w:rPr>
          <w:rFonts w:eastAsiaTheme="majorEastAsia" w:cstheme="majorBidi"/>
          <w:bCs/>
          <w:spacing w:val="15"/>
          <w:szCs w:val="28"/>
        </w:rPr>
        <w:t xml:space="preserve">I have never had travel fees fully barred by a judge. No one I know has had travel fees barred by any judge absent strange circumstances. Travel is a part of 5710 as we all know it. Case law confirms this. </w:t>
      </w:r>
      <w:proofErr w:type="gramStart"/>
      <w:r w:rsidRPr="002101B3">
        <w:rPr>
          <w:rFonts w:eastAsiaTheme="majorEastAsia" w:cstheme="majorBidi"/>
          <w:bCs/>
          <w:spacing w:val="15"/>
          <w:szCs w:val="28"/>
        </w:rPr>
        <w:t>So</w:t>
      </w:r>
      <w:proofErr w:type="gramEnd"/>
      <w:r w:rsidRPr="002101B3">
        <w:rPr>
          <w:rFonts w:eastAsiaTheme="majorEastAsia" w:cstheme="majorBidi"/>
          <w:bCs/>
          <w:spacing w:val="15"/>
          <w:szCs w:val="28"/>
        </w:rPr>
        <w:t xml:space="preserve"> if enacted, this </w:t>
      </w:r>
      <w:r w:rsidRPr="002101B3">
        <w:rPr>
          <w:rFonts w:eastAsiaTheme="majorEastAsia" w:cstheme="majorBidi"/>
          <w:bCs/>
          <w:spacing w:val="15"/>
          <w:szCs w:val="28"/>
          <w:u w:val="single"/>
        </w:rPr>
        <w:t xml:space="preserve">will change the definition of 5710 fees </w:t>
      </w:r>
      <w:proofErr w:type="gramStart"/>
      <w:r w:rsidRPr="002101B3">
        <w:rPr>
          <w:rFonts w:eastAsiaTheme="majorEastAsia" w:cstheme="majorBidi"/>
          <w:bCs/>
          <w:spacing w:val="15"/>
          <w:szCs w:val="28"/>
          <w:u w:val="single"/>
        </w:rPr>
        <w:t>not define</w:t>
      </w:r>
      <w:proofErr w:type="gramEnd"/>
      <w:r w:rsidRPr="002101B3">
        <w:rPr>
          <w:rFonts w:eastAsiaTheme="majorEastAsia" w:cstheme="majorBidi"/>
          <w:bCs/>
          <w:spacing w:val="15"/>
          <w:szCs w:val="28"/>
          <w:u w:val="single"/>
        </w:rPr>
        <w:t xml:space="preserve"> it</w:t>
      </w:r>
      <w:r w:rsidRPr="002101B3">
        <w:rPr>
          <w:rFonts w:eastAsiaTheme="majorEastAsia" w:cstheme="majorBidi"/>
          <w:bCs/>
          <w:spacing w:val="15"/>
          <w:szCs w:val="28"/>
        </w:rPr>
        <w:t xml:space="preserve">. The people responsible for this must understand </w:t>
      </w:r>
      <w:proofErr w:type="gramStart"/>
      <w:r w:rsidRPr="002101B3">
        <w:rPr>
          <w:rFonts w:eastAsiaTheme="majorEastAsia" w:cstheme="majorBidi"/>
          <w:bCs/>
          <w:spacing w:val="15"/>
          <w:szCs w:val="28"/>
        </w:rPr>
        <w:t>this</w:t>
      </w:r>
      <w:proofErr w:type="gramEnd"/>
      <w:r w:rsidRPr="002101B3">
        <w:rPr>
          <w:rFonts w:eastAsiaTheme="majorEastAsia" w:cstheme="majorBidi"/>
          <w:bCs/>
          <w:spacing w:val="15"/>
          <w:szCs w:val="28"/>
        </w:rPr>
        <w:t xml:space="preserve"> I’m sure. If so, then they are overtly attempting to punish the Applicant’s bar. Furthermore, if this is an effort to have depositions be primarily through remote means, I do not think this is the way to go. Even when a remote deposition occurs, there are costs associated with it. Most of the time clients are not tech savvy and our office has to expend time to ensure they can log in and set up. All of these are costs not accounted for. </w:t>
      </w:r>
    </w:p>
    <w:p w14:paraId="0DFCC452" w14:textId="77777777" w:rsidR="002101B3" w:rsidRPr="002101B3" w:rsidRDefault="002101B3" w:rsidP="002101B3">
      <w:pPr>
        <w:spacing w:after="0" w:line="240" w:lineRule="auto"/>
        <w:rPr>
          <w:rFonts w:eastAsiaTheme="majorEastAsia" w:cstheme="majorBidi"/>
          <w:bCs/>
          <w:spacing w:val="15"/>
          <w:szCs w:val="28"/>
        </w:rPr>
      </w:pPr>
    </w:p>
    <w:p w14:paraId="350430A1" w14:textId="77777777" w:rsidR="002101B3" w:rsidRPr="002101B3" w:rsidRDefault="002101B3" w:rsidP="002101B3">
      <w:pPr>
        <w:spacing w:after="0" w:line="240" w:lineRule="auto"/>
        <w:rPr>
          <w:rFonts w:eastAsiaTheme="majorEastAsia" w:cstheme="majorBidi"/>
          <w:bCs/>
          <w:spacing w:val="15"/>
          <w:szCs w:val="28"/>
        </w:rPr>
      </w:pPr>
      <w:r w:rsidRPr="002101B3">
        <w:rPr>
          <w:rFonts w:eastAsiaTheme="majorEastAsia" w:cstheme="majorBidi"/>
          <w:bCs/>
          <w:spacing w:val="15"/>
          <w:szCs w:val="28"/>
        </w:rPr>
        <w:t xml:space="preserve">There are no mentions of timelines to pay or penalties if not paid. As an Applicant attorney we </w:t>
      </w:r>
      <w:proofErr w:type="gramStart"/>
      <w:r w:rsidRPr="002101B3">
        <w:rPr>
          <w:rFonts w:eastAsiaTheme="majorEastAsia" w:cstheme="majorBidi"/>
          <w:bCs/>
          <w:spacing w:val="15"/>
          <w:szCs w:val="28"/>
        </w:rPr>
        <w:t>have to</w:t>
      </w:r>
      <w:proofErr w:type="gramEnd"/>
      <w:r w:rsidRPr="002101B3">
        <w:rPr>
          <w:rFonts w:eastAsiaTheme="majorEastAsia" w:cstheme="majorBidi"/>
          <w:bCs/>
          <w:spacing w:val="15"/>
          <w:szCs w:val="28"/>
        </w:rPr>
        <w:t xml:space="preserve"> expend costs to collect on almost every case. This important issue is not addressed which is surprising. </w:t>
      </w:r>
    </w:p>
    <w:p w14:paraId="7CCA6079" w14:textId="77777777" w:rsidR="002101B3" w:rsidRPr="002101B3" w:rsidRDefault="002101B3" w:rsidP="002101B3">
      <w:pPr>
        <w:spacing w:after="0" w:line="240" w:lineRule="auto"/>
        <w:rPr>
          <w:rFonts w:eastAsiaTheme="majorEastAsia" w:cstheme="majorBidi"/>
          <w:bCs/>
          <w:spacing w:val="15"/>
          <w:szCs w:val="28"/>
        </w:rPr>
      </w:pPr>
    </w:p>
    <w:p w14:paraId="7AE3EB31" w14:textId="77777777" w:rsidR="002101B3" w:rsidRPr="002101B3" w:rsidRDefault="002101B3" w:rsidP="002101B3">
      <w:pPr>
        <w:spacing w:after="0" w:line="240" w:lineRule="auto"/>
        <w:rPr>
          <w:rFonts w:eastAsiaTheme="majorEastAsia" w:cstheme="majorBidi"/>
          <w:bCs/>
          <w:spacing w:val="15"/>
          <w:szCs w:val="28"/>
        </w:rPr>
      </w:pPr>
      <w:proofErr w:type="spellStart"/>
      <w:r w:rsidRPr="002101B3">
        <w:rPr>
          <w:rFonts w:eastAsiaTheme="majorEastAsia" w:cstheme="majorBidi"/>
          <w:bCs/>
          <w:spacing w:val="15"/>
          <w:szCs w:val="28"/>
        </w:rPr>
        <w:t>Its</w:t>
      </w:r>
      <w:proofErr w:type="spellEnd"/>
      <w:r w:rsidRPr="002101B3">
        <w:rPr>
          <w:rFonts w:eastAsiaTheme="majorEastAsia" w:cstheme="majorBidi"/>
          <w:bCs/>
          <w:spacing w:val="15"/>
          <w:szCs w:val="28"/>
        </w:rPr>
        <w:t xml:space="preserve"> pretty clear this is intended only to serve one side. </w:t>
      </w:r>
    </w:p>
    <w:p w14:paraId="5C30EA80" w14:textId="77777777" w:rsidR="002101B3" w:rsidRDefault="002101B3" w:rsidP="002101B3">
      <w:pPr>
        <w:rPr>
          <w:rStyle w:val="Heading1Char"/>
        </w:rPr>
      </w:pPr>
    </w:p>
    <w:p w14:paraId="0122ED56" w14:textId="7033B989" w:rsidR="002101B3" w:rsidRDefault="002101B3" w:rsidP="002101B3">
      <w:pPr>
        <w:rPr>
          <w:rStyle w:val="Heading1Char"/>
        </w:rPr>
      </w:pPr>
      <w:r>
        <w:rPr>
          <w:rStyle w:val="Heading1Char"/>
        </w:rPr>
        <w:t>_______________________________________________________________</w:t>
      </w:r>
    </w:p>
    <w:p w14:paraId="695DCD45" w14:textId="4A718C5F" w:rsidR="002101B3" w:rsidRDefault="002101B3" w:rsidP="002101B3">
      <w:r>
        <w:rPr>
          <w:rStyle w:val="Heading1Char"/>
        </w:rPr>
        <w:t xml:space="preserve">Ingrid Lopez, Case Manager, </w:t>
      </w:r>
      <w:proofErr w:type="spellStart"/>
      <w:r>
        <w:rPr>
          <w:rStyle w:val="Heading1Char"/>
        </w:rPr>
        <w:t>Barkhordarian</w:t>
      </w:r>
      <w:proofErr w:type="spellEnd"/>
      <w:r>
        <w:rPr>
          <w:rStyle w:val="Heading1Char"/>
        </w:rPr>
        <w:t xml:space="preserve"> Law</w:t>
      </w:r>
      <w:r>
        <w:rPr>
          <w:rStyle w:val="Heading1Char"/>
        </w:rPr>
        <w:tab/>
      </w:r>
      <w:r w:rsidRPr="002101B3">
        <w:t>January 29, 2026</w:t>
      </w:r>
    </w:p>
    <w:p w14:paraId="6CADB325" w14:textId="77777777" w:rsidR="002101B3" w:rsidRPr="002101B3" w:rsidRDefault="002101B3" w:rsidP="002101B3">
      <w:pPr>
        <w:rPr>
          <w:rFonts w:eastAsiaTheme="majorEastAsia" w:cstheme="majorBidi"/>
          <w:bCs/>
          <w:spacing w:val="15"/>
          <w:szCs w:val="28"/>
        </w:rPr>
      </w:pPr>
      <w:r w:rsidRPr="002101B3">
        <w:rPr>
          <w:rFonts w:eastAsiaTheme="majorEastAsia" w:cstheme="majorBidi"/>
          <w:bCs/>
          <w:spacing w:val="15"/>
          <w:szCs w:val="28"/>
        </w:rPr>
        <w:t>I submit these comments and objections to proposed California Code of Regulations, title 8, article 5.8, section 9795.6, governing attorney fees for depositions of injured employees under Labor Code section 5710.</w:t>
      </w:r>
    </w:p>
    <w:p w14:paraId="5EBE82E8" w14:textId="77777777" w:rsidR="002101B3" w:rsidRPr="002101B3" w:rsidRDefault="002101B3" w:rsidP="002101B3">
      <w:pPr>
        <w:rPr>
          <w:rFonts w:eastAsiaTheme="majorEastAsia" w:cstheme="majorBidi"/>
          <w:bCs/>
          <w:spacing w:val="15"/>
          <w:szCs w:val="28"/>
        </w:rPr>
      </w:pPr>
      <w:r w:rsidRPr="002101B3">
        <w:rPr>
          <w:rFonts w:eastAsiaTheme="majorEastAsia" w:cstheme="majorBidi"/>
          <w:bCs/>
          <w:spacing w:val="15"/>
          <w:szCs w:val="28"/>
        </w:rPr>
        <w:t>While regulation of fee reasonableness is not objectionable in principle, the proposal as drafted is fundamentally one-sided and incomplete. In practice, it will embolden abusive defense tactics, reduce access to counsel for injured workers, and undermine the remedial purpose of section 5710.</w:t>
      </w:r>
    </w:p>
    <w:p w14:paraId="4DB0F0D9" w14:textId="77777777" w:rsidR="002101B3" w:rsidRPr="002101B3" w:rsidRDefault="002101B3" w:rsidP="002101B3">
      <w:pPr>
        <w:rPr>
          <w:rFonts w:eastAsiaTheme="majorEastAsia" w:cstheme="majorBidi"/>
          <w:bCs/>
          <w:spacing w:val="15"/>
          <w:szCs w:val="28"/>
        </w:rPr>
      </w:pPr>
    </w:p>
    <w:p w14:paraId="18148442" w14:textId="77777777" w:rsidR="002101B3" w:rsidRPr="002101B3" w:rsidRDefault="002101B3" w:rsidP="002101B3">
      <w:pPr>
        <w:rPr>
          <w:rFonts w:eastAsiaTheme="majorEastAsia" w:cstheme="majorBidi"/>
          <w:bCs/>
          <w:spacing w:val="15"/>
          <w:szCs w:val="28"/>
        </w:rPr>
      </w:pPr>
      <w:r w:rsidRPr="002101B3">
        <w:rPr>
          <w:rFonts w:eastAsiaTheme="majorEastAsia" w:cstheme="majorBidi"/>
          <w:bCs/>
          <w:spacing w:val="15"/>
          <w:szCs w:val="28"/>
        </w:rPr>
        <w:t xml:space="preserve">1. One-Sided Regulation </w:t>
      </w:r>
      <w:proofErr w:type="gramStart"/>
      <w:r w:rsidRPr="002101B3">
        <w:rPr>
          <w:rFonts w:eastAsiaTheme="majorEastAsia" w:cstheme="majorBidi"/>
          <w:bCs/>
          <w:spacing w:val="15"/>
          <w:szCs w:val="28"/>
        </w:rPr>
        <w:t>With</w:t>
      </w:r>
      <w:proofErr w:type="gramEnd"/>
      <w:r w:rsidRPr="002101B3">
        <w:rPr>
          <w:rFonts w:eastAsiaTheme="majorEastAsia" w:cstheme="majorBidi"/>
          <w:bCs/>
          <w:spacing w:val="15"/>
          <w:szCs w:val="28"/>
        </w:rPr>
        <w:t xml:space="preserve"> No Obligations on Defendants</w:t>
      </w:r>
    </w:p>
    <w:p w14:paraId="6622A021" w14:textId="77777777" w:rsidR="002101B3" w:rsidRPr="002101B3" w:rsidRDefault="002101B3" w:rsidP="002101B3">
      <w:pPr>
        <w:rPr>
          <w:rFonts w:eastAsiaTheme="majorEastAsia" w:cstheme="majorBidi"/>
          <w:bCs/>
          <w:spacing w:val="15"/>
          <w:szCs w:val="28"/>
        </w:rPr>
      </w:pPr>
      <w:r w:rsidRPr="002101B3">
        <w:rPr>
          <w:rFonts w:eastAsiaTheme="majorEastAsia" w:cstheme="majorBidi"/>
          <w:bCs/>
          <w:spacing w:val="15"/>
          <w:szCs w:val="28"/>
        </w:rPr>
        <w:t xml:space="preserve">The proposed regulation imposes extensive restrictions on applicant attorneys—limiting compensable time, activities, billing increments, and </w:t>
      </w:r>
      <w:r w:rsidRPr="002101B3">
        <w:rPr>
          <w:rFonts w:eastAsiaTheme="majorEastAsia" w:cstheme="majorBidi"/>
          <w:bCs/>
          <w:spacing w:val="15"/>
          <w:szCs w:val="28"/>
        </w:rPr>
        <w:lastRenderedPageBreak/>
        <w:t>hourly rates—while imposing no corresponding obligations on defendants, insurers, or claims administrators.</w:t>
      </w:r>
    </w:p>
    <w:p w14:paraId="59660F1E" w14:textId="77777777" w:rsidR="002101B3" w:rsidRPr="002101B3" w:rsidRDefault="002101B3" w:rsidP="002101B3">
      <w:pPr>
        <w:rPr>
          <w:rFonts w:eastAsiaTheme="majorEastAsia" w:cstheme="majorBidi"/>
          <w:bCs/>
          <w:spacing w:val="15"/>
          <w:szCs w:val="28"/>
        </w:rPr>
      </w:pPr>
      <w:r w:rsidRPr="002101B3">
        <w:rPr>
          <w:rFonts w:eastAsiaTheme="majorEastAsia" w:cstheme="majorBidi"/>
          <w:bCs/>
          <w:spacing w:val="15"/>
          <w:szCs w:val="28"/>
        </w:rPr>
        <w:t>Notably absent are any provisions requiring:</w:t>
      </w:r>
    </w:p>
    <w:p w14:paraId="3B5ED8C7" w14:textId="77777777" w:rsidR="002101B3" w:rsidRPr="002101B3" w:rsidRDefault="002101B3" w:rsidP="002101B3">
      <w:pPr>
        <w:numPr>
          <w:ilvl w:val="0"/>
          <w:numId w:val="33"/>
        </w:numPr>
        <w:rPr>
          <w:rFonts w:eastAsiaTheme="majorEastAsia" w:cstheme="majorBidi"/>
          <w:bCs/>
          <w:spacing w:val="15"/>
          <w:szCs w:val="28"/>
        </w:rPr>
      </w:pPr>
      <w:r w:rsidRPr="002101B3">
        <w:rPr>
          <w:rFonts w:eastAsiaTheme="majorEastAsia" w:cstheme="majorBidi"/>
          <w:bCs/>
          <w:spacing w:val="15"/>
          <w:szCs w:val="28"/>
        </w:rPr>
        <w:t xml:space="preserve">Timely payment of section 5710 </w:t>
      </w:r>
      <w:proofErr w:type="gramStart"/>
      <w:r w:rsidRPr="002101B3">
        <w:rPr>
          <w:rFonts w:eastAsiaTheme="majorEastAsia" w:cstheme="majorBidi"/>
          <w:bCs/>
          <w:spacing w:val="15"/>
          <w:szCs w:val="28"/>
        </w:rPr>
        <w:t>fees;</w:t>
      </w:r>
      <w:proofErr w:type="gramEnd"/>
    </w:p>
    <w:p w14:paraId="40AF0CD4" w14:textId="77777777" w:rsidR="002101B3" w:rsidRPr="002101B3" w:rsidRDefault="002101B3" w:rsidP="002101B3">
      <w:pPr>
        <w:numPr>
          <w:ilvl w:val="0"/>
          <w:numId w:val="33"/>
        </w:numPr>
        <w:rPr>
          <w:rFonts w:eastAsiaTheme="majorEastAsia" w:cstheme="majorBidi"/>
          <w:bCs/>
          <w:spacing w:val="15"/>
          <w:szCs w:val="28"/>
        </w:rPr>
      </w:pPr>
      <w:r w:rsidRPr="002101B3">
        <w:rPr>
          <w:rFonts w:eastAsiaTheme="majorEastAsia" w:cstheme="majorBidi"/>
          <w:bCs/>
          <w:spacing w:val="15"/>
          <w:szCs w:val="28"/>
        </w:rPr>
        <w:t>Penalties for unreasonable delay or refusal to pay; or</w:t>
      </w:r>
    </w:p>
    <w:p w14:paraId="168C063F" w14:textId="77777777" w:rsidR="002101B3" w:rsidRPr="002101B3" w:rsidRDefault="002101B3" w:rsidP="002101B3">
      <w:pPr>
        <w:numPr>
          <w:ilvl w:val="0"/>
          <w:numId w:val="33"/>
        </w:numPr>
        <w:rPr>
          <w:rFonts w:eastAsiaTheme="majorEastAsia" w:cstheme="majorBidi"/>
          <w:bCs/>
          <w:spacing w:val="15"/>
          <w:szCs w:val="28"/>
        </w:rPr>
      </w:pPr>
      <w:r w:rsidRPr="002101B3">
        <w:rPr>
          <w:rFonts w:eastAsiaTheme="majorEastAsia" w:cstheme="majorBidi"/>
          <w:bCs/>
          <w:spacing w:val="15"/>
          <w:szCs w:val="28"/>
        </w:rPr>
        <w:t>Enforcement mechanisms to deter systemic nonpayment.</w:t>
      </w:r>
    </w:p>
    <w:p w14:paraId="14D86193" w14:textId="77777777" w:rsidR="002101B3" w:rsidRPr="002101B3" w:rsidRDefault="002101B3" w:rsidP="002101B3">
      <w:pPr>
        <w:rPr>
          <w:rFonts w:eastAsiaTheme="majorEastAsia" w:cstheme="majorBidi"/>
          <w:bCs/>
          <w:spacing w:val="15"/>
          <w:szCs w:val="28"/>
        </w:rPr>
      </w:pPr>
      <w:r w:rsidRPr="002101B3">
        <w:rPr>
          <w:rFonts w:eastAsiaTheme="majorEastAsia" w:cstheme="majorBidi"/>
          <w:bCs/>
          <w:spacing w:val="15"/>
          <w:szCs w:val="28"/>
        </w:rPr>
        <w:t>This omission is critical. Defendants frequently delay or refuse payment of section 5710 fees, forcing applicant attorneys to expend additional uncompensated time pursuing payment. A regulation that restricts fees without addressing payment abuse creates an inequitable, one-way system benefiting only defendants and is arbitrary and capricious.</w:t>
      </w:r>
    </w:p>
    <w:p w14:paraId="4C241134" w14:textId="77777777" w:rsidR="002101B3" w:rsidRPr="002101B3" w:rsidRDefault="002101B3" w:rsidP="002101B3">
      <w:pPr>
        <w:rPr>
          <w:rFonts w:eastAsiaTheme="majorEastAsia" w:cstheme="majorBidi"/>
          <w:bCs/>
          <w:spacing w:val="15"/>
          <w:szCs w:val="28"/>
        </w:rPr>
      </w:pPr>
      <w:r w:rsidRPr="002101B3">
        <w:rPr>
          <w:rFonts w:eastAsiaTheme="majorEastAsia" w:cstheme="majorBidi"/>
          <w:bCs/>
          <w:spacing w:val="15"/>
          <w:szCs w:val="28"/>
        </w:rPr>
        <w:t>2. Overbroad Exclusion of “Non-Compensable Services”</w:t>
      </w:r>
    </w:p>
    <w:p w14:paraId="1EB4D8B3" w14:textId="77777777" w:rsidR="002101B3" w:rsidRPr="002101B3" w:rsidRDefault="002101B3" w:rsidP="002101B3">
      <w:pPr>
        <w:rPr>
          <w:rFonts w:eastAsiaTheme="majorEastAsia" w:cstheme="majorBidi"/>
          <w:bCs/>
          <w:spacing w:val="15"/>
          <w:szCs w:val="28"/>
        </w:rPr>
      </w:pPr>
      <w:r w:rsidRPr="002101B3">
        <w:rPr>
          <w:rFonts w:eastAsiaTheme="majorEastAsia" w:cstheme="majorBidi"/>
          <w:bCs/>
          <w:spacing w:val="15"/>
          <w:szCs w:val="28"/>
        </w:rPr>
        <w:t>Subdivision (f)’s exclusion of compensation for “general file review” and related preparation activities ignores the realities of deposition practice. Meaningful preparation necessarily requires review of medical records, pleadings, prior testimony, and case posture. Characterizing this work as non-compensable artificially narrows allowable services and will discourage adequate preparation, to the detriment of injured workers.</w:t>
      </w:r>
    </w:p>
    <w:p w14:paraId="1AEA1895" w14:textId="77777777" w:rsidR="002101B3" w:rsidRPr="002101B3" w:rsidRDefault="002101B3" w:rsidP="002101B3">
      <w:pPr>
        <w:rPr>
          <w:rFonts w:eastAsiaTheme="majorEastAsia" w:cstheme="majorBidi"/>
          <w:bCs/>
          <w:spacing w:val="15"/>
          <w:szCs w:val="28"/>
        </w:rPr>
      </w:pPr>
      <w:r w:rsidRPr="002101B3">
        <w:rPr>
          <w:rFonts w:eastAsiaTheme="majorEastAsia" w:cstheme="majorBidi"/>
          <w:bCs/>
          <w:spacing w:val="15"/>
          <w:szCs w:val="28"/>
        </w:rPr>
        <w:t>3. Elimination of Travel Time Compensation Encourages Gamesmanship</w:t>
      </w:r>
    </w:p>
    <w:p w14:paraId="21BDBF88" w14:textId="77777777" w:rsidR="002101B3" w:rsidRPr="002101B3" w:rsidRDefault="002101B3" w:rsidP="002101B3">
      <w:pPr>
        <w:rPr>
          <w:rFonts w:eastAsiaTheme="majorEastAsia" w:cstheme="majorBidi"/>
          <w:bCs/>
          <w:spacing w:val="15"/>
          <w:szCs w:val="28"/>
        </w:rPr>
      </w:pPr>
      <w:r w:rsidRPr="002101B3">
        <w:rPr>
          <w:rFonts w:eastAsiaTheme="majorEastAsia" w:cstheme="majorBidi"/>
          <w:bCs/>
          <w:spacing w:val="15"/>
          <w:szCs w:val="28"/>
        </w:rPr>
        <w:t>The categorical exclusion of travel time compensation incentivizes defense abuse. Nothing in the Labor Code or regulations requires depositions to be remote or held at mutually convenient locations. Defendants routinely notice depositions at distant or inconvenient venues as a pressure tactic.</w:t>
      </w:r>
    </w:p>
    <w:p w14:paraId="07698F1D" w14:textId="77777777" w:rsidR="002101B3" w:rsidRPr="002101B3" w:rsidRDefault="002101B3" w:rsidP="002101B3">
      <w:pPr>
        <w:rPr>
          <w:rFonts w:eastAsiaTheme="majorEastAsia" w:cstheme="majorBidi"/>
          <w:bCs/>
          <w:spacing w:val="15"/>
          <w:szCs w:val="28"/>
        </w:rPr>
      </w:pPr>
      <w:r w:rsidRPr="002101B3">
        <w:rPr>
          <w:rFonts w:eastAsiaTheme="majorEastAsia" w:cstheme="majorBidi"/>
          <w:bCs/>
          <w:spacing w:val="15"/>
          <w:szCs w:val="28"/>
        </w:rPr>
        <w:t>By eliminating travel compensation, the regulation encourages defendants to leverage location to discourage participation and reduce representation—an outcome inconsistent with section 5710’s purpose.</w:t>
      </w:r>
    </w:p>
    <w:p w14:paraId="77A402AE" w14:textId="77777777" w:rsidR="002101B3" w:rsidRPr="002101B3" w:rsidRDefault="002101B3" w:rsidP="002101B3">
      <w:pPr>
        <w:rPr>
          <w:rFonts w:eastAsiaTheme="majorEastAsia" w:cstheme="majorBidi"/>
          <w:bCs/>
          <w:spacing w:val="15"/>
          <w:szCs w:val="28"/>
        </w:rPr>
      </w:pPr>
      <w:r w:rsidRPr="002101B3">
        <w:rPr>
          <w:rFonts w:eastAsiaTheme="majorEastAsia" w:cstheme="majorBidi"/>
          <w:bCs/>
          <w:spacing w:val="15"/>
          <w:szCs w:val="28"/>
        </w:rPr>
        <w:t>4. Unsupported Assumption of Remote-Only Depositions</w:t>
      </w:r>
    </w:p>
    <w:p w14:paraId="6A07C16C" w14:textId="77777777" w:rsidR="002101B3" w:rsidRPr="002101B3" w:rsidRDefault="002101B3" w:rsidP="002101B3">
      <w:pPr>
        <w:rPr>
          <w:rFonts w:eastAsiaTheme="majorEastAsia" w:cstheme="majorBidi"/>
          <w:bCs/>
          <w:spacing w:val="15"/>
          <w:szCs w:val="28"/>
        </w:rPr>
      </w:pPr>
      <w:r w:rsidRPr="002101B3">
        <w:rPr>
          <w:rFonts w:eastAsiaTheme="majorEastAsia" w:cstheme="majorBidi"/>
          <w:bCs/>
          <w:spacing w:val="15"/>
          <w:szCs w:val="28"/>
        </w:rPr>
        <w:t>The proposal appears to assume, without legal authority, that depositions are remote proceedings. Neither the Labor Code nor the California Code of Regulations mandates remote depositions. Absent enforceable rules governing deposition format and location, eliminating travel compensation improperly shifts defense-controlled costs onto applicant counsel.</w:t>
      </w:r>
    </w:p>
    <w:p w14:paraId="469441F2" w14:textId="77777777" w:rsidR="002101B3" w:rsidRPr="002101B3" w:rsidRDefault="002101B3" w:rsidP="002101B3">
      <w:pPr>
        <w:rPr>
          <w:rFonts w:eastAsiaTheme="majorEastAsia" w:cstheme="majorBidi"/>
          <w:bCs/>
          <w:spacing w:val="15"/>
          <w:szCs w:val="28"/>
        </w:rPr>
      </w:pPr>
      <w:r w:rsidRPr="002101B3">
        <w:rPr>
          <w:rFonts w:eastAsiaTheme="majorEastAsia" w:cstheme="majorBidi"/>
          <w:bCs/>
          <w:spacing w:val="15"/>
          <w:szCs w:val="28"/>
        </w:rPr>
        <w:lastRenderedPageBreak/>
        <w:t>5. Undermining the Purpose of Labor Code Section 5710</w:t>
      </w:r>
    </w:p>
    <w:p w14:paraId="40B2C877" w14:textId="77777777" w:rsidR="002101B3" w:rsidRPr="002101B3" w:rsidRDefault="002101B3" w:rsidP="002101B3">
      <w:pPr>
        <w:rPr>
          <w:rFonts w:eastAsiaTheme="majorEastAsia" w:cstheme="majorBidi"/>
          <w:bCs/>
          <w:spacing w:val="15"/>
          <w:szCs w:val="28"/>
        </w:rPr>
      </w:pPr>
      <w:r w:rsidRPr="002101B3">
        <w:rPr>
          <w:rFonts w:eastAsiaTheme="majorEastAsia" w:cstheme="majorBidi"/>
          <w:bCs/>
          <w:spacing w:val="15"/>
          <w:szCs w:val="28"/>
        </w:rPr>
        <w:t>Section 5710 exists to ensure injured workers are represented during defense-initiated depositions without bearing the cost of that representation. The proposed regulation undermines this purpose by making representation economically untenable, discouraging preparation and attendance, and shifting defense discovery costs onto applicant counsel.</w:t>
      </w:r>
    </w:p>
    <w:p w14:paraId="25C1581F" w14:textId="77777777" w:rsidR="002101B3" w:rsidRPr="002101B3" w:rsidRDefault="002101B3" w:rsidP="002101B3">
      <w:pPr>
        <w:rPr>
          <w:rFonts w:eastAsiaTheme="majorEastAsia" w:cstheme="majorBidi"/>
          <w:bCs/>
          <w:spacing w:val="15"/>
          <w:szCs w:val="28"/>
        </w:rPr>
      </w:pPr>
      <w:r w:rsidRPr="002101B3">
        <w:rPr>
          <w:rFonts w:eastAsiaTheme="majorEastAsia" w:cstheme="majorBidi"/>
          <w:bCs/>
          <w:spacing w:val="15"/>
          <w:szCs w:val="28"/>
        </w:rPr>
        <w:t>6. Arbitrary Fee Caps That Ignore Inflation and WCAB Practice</w:t>
      </w:r>
    </w:p>
    <w:p w14:paraId="055E5D67" w14:textId="77777777" w:rsidR="002101B3" w:rsidRPr="002101B3" w:rsidRDefault="002101B3" w:rsidP="002101B3">
      <w:pPr>
        <w:rPr>
          <w:rFonts w:eastAsiaTheme="majorEastAsia" w:cstheme="majorBidi"/>
          <w:bCs/>
          <w:spacing w:val="15"/>
          <w:szCs w:val="28"/>
        </w:rPr>
      </w:pPr>
      <w:r w:rsidRPr="002101B3">
        <w:rPr>
          <w:rFonts w:eastAsiaTheme="majorEastAsia" w:cstheme="majorBidi"/>
          <w:bCs/>
          <w:spacing w:val="15"/>
          <w:szCs w:val="28"/>
        </w:rPr>
        <w:t>The proposed hourly caps of $400–$500 are arbitrary and economically outdated. Since 2020, the cost of operating a law practice has increased substantially, yet the regulation provides no inflation indexing, geographic adjustment, or mechanism for periodic review.</w:t>
      </w:r>
    </w:p>
    <w:p w14:paraId="1031FE7B" w14:textId="77777777" w:rsidR="002101B3" w:rsidRPr="002101B3" w:rsidRDefault="002101B3" w:rsidP="002101B3">
      <w:pPr>
        <w:rPr>
          <w:rFonts w:eastAsiaTheme="majorEastAsia" w:cstheme="majorBidi"/>
          <w:bCs/>
          <w:spacing w:val="15"/>
          <w:szCs w:val="28"/>
        </w:rPr>
      </w:pPr>
      <w:r w:rsidRPr="002101B3">
        <w:rPr>
          <w:rFonts w:eastAsiaTheme="majorEastAsia" w:cstheme="majorBidi"/>
          <w:bCs/>
          <w:spacing w:val="15"/>
          <w:szCs w:val="28"/>
        </w:rPr>
        <w:t xml:space="preserve">As recently reaffirmed by Hon. Robert G. </w:t>
      </w:r>
      <w:proofErr w:type="spellStart"/>
      <w:r w:rsidRPr="002101B3">
        <w:rPr>
          <w:rFonts w:eastAsiaTheme="majorEastAsia" w:cstheme="majorBidi"/>
          <w:bCs/>
          <w:spacing w:val="15"/>
          <w:szCs w:val="28"/>
        </w:rPr>
        <w:t>Rassp</w:t>
      </w:r>
      <w:proofErr w:type="spellEnd"/>
      <w:r w:rsidRPr="002101B3">
        <w:rPr>
          <w:rFonts w:eastAsiaTheme="majorEastAsia" w:cstheme="majorBidi"/>
          <w:bCs/>
          <w:spacing w:val="15"/>
          <w:szCs w:val="28"/>
        </w:rPr>
        <w:t>, Presiding Judge of the Los Angeles WCAB, section 5710 fees have historically been discretionary and variable, with awarded rates ranging from approximately $250 to $650 per hour depending on experience, location, and cost of doing business. The proposed regulation eliminates this discretion, ignores regional disparities, penalizes experienced practitioners, and departs from decades of WCAB practice.</w:t>
      </w:r>
    </w:p>
    <w:p w14:paraId="68FC61CA" w14:textId="77777777" w:rsidR="002101B3" w:rsidRPr="002101B3" w:rsidRDefault="002101B3" w:rsidP="002101B3">
      <w:pPr>
        <w:rPr>
          <w:rFonts w:eastAsiaTheme="majorEastAsia" w:cstheme="majorBidi"/>
          <w:bCs/>
          <w:spacing w:val="15"/>
          <w:szCs w:val="28"/>
        </w:rPr>
      </w:pPr>
      <w:r w:rsidRPr="002101B3">
        <w:rPr>
          <w:rFonts w:eastAsiaTheme="majorEastAsia" w:cstheme="majorBidi"/>
          <w:bCs/>
          <w:spacing w:val="15"/>
          <w:szCs w:val="28"/>
        </w:rPr>
        <w:t>No comparable limits are imposed on defense counsel billing or insurer litigation costs, further highlighting the proposal’s asymmetry.</w:t>
      </w:r>
    </w:p>
    <w:p w14:paraId="3540698F" w14:textId="77777777" w:rsidR="002101B3" w:rsidRPr="002101B3" w:rsidRDefault="002101B3" w:rsidP="002101B3">
      <w:pPr>
        <w:rPr>
          <w:rFonts w:eastAsiaTheme="majorEastAsia" w:cstheme="majorBidi"/>
          <w:bCs/>
          <w:spacing w:val="15"/>
          <w:szCs w:val="28"/>
        </w:rPr>
      </w:pPr>
    </w:p>
    <w:p w14:paraId="031E715D" w14:textId="77777777" w:rsidR="002101B3" w:rsidRPr="002101B3" w:rsidRDefault="002101B3" w:rsidP="002101B3">
      <w:pPr>
        <w:rPr>
          <w:rFonts w:eastAsiaTheme="majorEastAsia" w:cstheme="majorBidi"/>
          <w:bCs/>
          <w:spacing w:val="15"/>
          <w:szCs w:val="28"/>
        </w:rPr>
      </w:pPr>
      <w:r w:rsidRPr="002101B3">
        <w:rPr>
          <w:rFonts w:eastAsiaTheme="majorEastAsia" w:cstheme="majorBidi"/>
          <w:bCs/>
          <w:spacing w:val="15"/>
          <w:szCs w:val="28"/>
        </w:rPr>
        <w:t>Conclusion</w:t>
      </w:r>
    </w:p>
    <w:p w14:paraId="41EFAB2A" w14:textId="77777777" w:rsidR="002101B3" w:rsidRPr="002101B3" w:rsidRDefault="002101B3" w:rsidP="002101B3">
      <w:pPr>
        <w:rPr>
          <w:rFonts w:eastAsiaTheme="majorEastAsia" w:cstheme="majorBidi"/>
          <w:bCs/>
          <w:spacing w:val="15"/>
          <w:szCs w:val="28"/>
        </w:rPr>
      </w:pPr>
      <w:r w:rsidRPr="002101B3">
        <w:rPr>
          <w:rFonts w:eastAsiaTheme="majorEastAsia" w:cstheme="majorBidi"/>
          <w:bCs/>
          <w:spacing w:val="15"/>
          <w:szCs w:val="28"/>
        </w:rPr>
        <w:t>As drafted, proposed CCR section 9795.6 is incomplete, economically unsound, and structurally biased in favor of defendants. It restricts applicant attorney compensation while failing to regulate defense conduct, payment delays, deposition abuse, or economic realities.</w:t>
      </w:r>
    </w:p>
    <w:p w14:paraId="228654CF" w14:textId="77777777" w:rsidR="002101B3" w:rsidRPr="002101B3" w:rsidRDefault="002101B3" w:rsidP="002101B3">
      <w:pPr>
        <w:rPr>
          <w:rFonts w:eastAsiaTheme="majorEastAsia" w:cstheme="majorBidi"/>
          <w:bCs/>
          <w:spacing w:val="15"/>
          <w:szCs w:val="28"/>
        </w:rPr>
      </w:pPr>
      <w:r w:rsidRPr="002101B3">
        <w:rPr>
          <w:rFonts w:eastAsiaTheme="majorEastAsia" w:cstheme="majorBidi"/>
          <w:bCs/>
          <w:spacing w:val="15"/>
          <w:szCs w:val="28"/>
        </w:rPr>
        <w:t>Any final regulation must address timely payment of section 5710 fees, preserve judicial discretion, account for inflation and regional cost differences, recognize that deposition preparation includes file review, and include safeguards against abusive deposition-location practices.</w:t>
      </w:r>
    </w:p>
    <w:p w14:paraId="16705EEC" w14:textId="77777777" w:rsidR="002101B3" w:rsidRPr="002101B3" w:rsidRDefault="002101B3" w:rsidP="002101B3">
      <w:pPr>
        <w:rPr>
          <w:rFonts w:eastAsiaTheme="majorEastAsia" w:cstheme="majorBidi"/>
          <w:bCs/>
          <w:spacing w:val="15"/>
          <w:szCs w:val="28"/>
        </w:rPr>
      </w:pPr>
      <w:r w:rsidRPr="002101B3">
        <w:rPr>
          <w:rFonts w:eastAsiaTheme="majorEastAsia" w:cstheme="majorBidi"/>
          <w:bCs/>
          <w:spacing w:val="15"/>
          <w:szCs w:val="28"/>
        </w:rPr>
        <w:t>Absent these corrections, the proposal will chill representation, embolden defense gamesmanship, and undermine the remedial purpose of Labor Code section 5710.</w:t>
      </w:r>
    </w:p>
    <w:p w14:paraId="0043FB35" w14:textId="77777777" w:rsidR="002101B3" w:rsidRDefault="002101B3" w:rsidP="002101B3">
      <w:pPr>
        <w:rPr>
          <w:rStyle w:val="Heading1Char"/>
        </w:rPr>
      </w:pPr>
    </w:p>
    <w:p w14:paraId="544A5D77" w14:textId="612D98CF" w:rsidR="002101B3" w:rsidRDefault="002101B3" w:rsidP="002101B3">
      <w:pPr>
        <w:rPr>
          <w:rStyle w:val="Heading1Char"/>
        </w:rPr>
      </w:pPr>
      <w:r>
        <w:rPr>
          <w:rStyle w:val="Heading1Char"/>
        </w:rPr>
        <w:t>_______________________________________________________________</w:t>
      </w:r>
    </w:p>
    <w:p w14:paraId="5316D621" w14:textId="4E98BAFD" w:rsidR="00CB6C7D" w:rsidRDefault="002101B3" w:rsidP="002101B3">
      <w:r>
        <w:rPr>
          <w:rStyle w:val="Heading1Char"/>
        </w:rPr>
        <w:t>Ronen Kleinman, Esq.</w:t>
      </w:r>
      <w:r>
        <w:rPr>
          <w:rStyle w:val="Heading1Char"/>
        </w:rPr>
        <w:tab/>
      </w:r>
      <w:r>
        <w:rPr>
          <w:rStyle w:val="Heading1Char"/>
        </w:rPr>
        <w:tab/>
      </w:r>
      <w:r>
        <w:rPr>
          <w:rStyle w:val="Heading1Char"/>
        </w:rPr>
        <w:tab/>
      </w:r>
      <w:r>
        <w:rPr>
          <w:rStyle w:val="Heading1Char"/>
        </w:rPr>
        <w:tab/>
      </w:r>
      <w:r>
        <w:rPr>
          <w:rStyle w:val="Heading1Char"/>
        </w:rPr>
        <w:tab/>
      </w:r>
      <w:r>
        <w:rPr>
          <w:rStyle w:val="Heading1Char"/>
        </w:rPr>
        <w:tab/>
      </w:r>
      <w:r w:rsidRPr="002101B3">
        <w:t>January 29, 2026</w:t>
      </w:r>
    </w:p>
    <w:p w14:paraId="3BF9ACB1" w14:textId="77777777" w:rsidR="002101B3" w:rsidRPr="002101B3" w:rsidRDefault="002101B3" w:rsidP="002101B3">
      <w:pPr>
        <w:rPr>
          <w:rFonts w:eastAsiaTheme="majorEastAsia" w:cstheme="majorBidi"/>
          <w:bCs/>
          <w:spacing w:val="15"/>
          <w:szCs w:val="28"/>
        </w:rPr>
      </w:pPr>
      <w:r w:rsidRPr="002101B3">
        <w:rPr>
          <w:rFonts w:eastAsiaTheme="majorEastAsia" w:cstheme="majorBidi"/>
          <w:bCs/>
          <w:spacing w:val="15"/>
          <w:szCs w:val="28"/>
        </w:rPr>
        <w:t>While regulation of fee reasonableness is not objectionable in principle, the proposed regulation as drafted is fundamentally one-sided, incomplete, and will operate in practice to embolden abusive defense tactics, reduce meaningful access to counsel for injured workers, and undermine the remedial purpose of Labor Code section 5710.</w:t>
      </w:r>
    </w:p>
    <w:p w14:paraId="7462E773" w14:textId="77777777" w:rsidR="002101B3" w:rsidRPr="002101B3" w:rsidRDefault="002101B3" w:rsidP="002101B3">
      <w:pPr>
        <w:rPr>
          <w:rFonts w:eastAsiaTheme="majorEastAsia" w:cstheme="majorBidi"/>
          <w:bCs/>
          <w:spacing w:val="15"/>
          <w:szCs w:val="28"/>
        </w:rPr>
      </w:pPr>
      <w:r w:rsidRPr="002101B3">
        <w:rPr>
          <w:rFonts w:eastAsiaTheme="majorEastAsia" w:cstheme="majorBidi"/>
          <w:bCs/>
          <w:spacing w:val="15"/>
          <w:szCs w:val="28"/>
        </w:rPr>
        <w:t>Below are my objections:</w:t>
      </w:r>
    </w:p>
    <w:p w14:paraId="11562F3A" w14:textId="77777777" w:rsidR="002101B3" w:rsidRPr="002101B3" w:rsidRDefault="002101B3" w:rsidP="002101B3">
      <w:pPr>
        <w:rPr>
          <w:rFonts w:eastAsiaTheme="majorEastAsia" w:cstheme="majorBidi"/>
          <w:bCs/>
          <w:spacing w:val="15"/>
          <w:szCs w:val="28"/>
        </w:rPr>
      </w:pPr>
      <w:r w:rsidRPr="002101B3">
        <w:rPr>
          <w:rFonts w:eastAsiaTheme="majorEastAsia" w:cstheme="majorBidi"/>
          <w:bCs/>
          <w:spacing w:val="15"/>
          <w:szCs w:val="28"/>
        </w:rPr>
        <w:t>1. The Regulation Imposes Extensive Unilateral Restrictions on Applicant Attorneys While Imposing No Corresponding Obligations on Defendants</w:t>
      </w:r>
    </w:p>
    <w:p w14:paraId="325E6EB5" w14:textId="77777777" w:rsidR="002101B3" w:rsidRPr="002101B3" w:rsidRDefault="002101B3" w:rsidP="002101B3">
      <w:pPr>
        <w:rPr>
          <w:rFonts w:eastAsiaTheme="majorEastAsia" w:cstheme="majorBidi"/>
          <w:bCs/>
          <w:spacing w:val="15"/>
          <w:szCs w:val="28"/>
        </w:rPr>
      </w:pPr>
      <w:r w:rsidRPr="002101B3">
        <w:rPr>
          <w:rFonts w:eastAsiaTheme="majorEastAsia" w:cstheme="majorBidi"/>
          <w:bCs/>
          <w:spacing w:val="15"/>
          <w:szCs w:val="28"/>
        </w:rPr>
        <w:t>The proposed regulation strictly limits compensable time, billing increments, hourly rates, and permissible activities for applicant attorneys. However, it is entirely silent as to any obligations imposed on defendants, insurers, or their administrators—particularly with respect to timely payment of §5710 fees once incurred.</w:t>
      </w:r>
    </w:p>
    <w:p w14:paraId="6BC9D6CA" w14:textId="77777777" w:rsidR="002101B3" w:rsidRPr="002101B3" w:rsidRDefault="002101B3" w:rsidP="002101B3">
      <w:pPr>
        <w:rPr>
          <w:rFonts w:eastAsiaTheme="majorEastAsia" w:cstheme="majorBidi"/>
          <w:bCs/>
          <w:spacing w:val="15"/>
          <w:szCs w:val="28"/>
        </w:rPr>
      </w:pPr>
      <w:r w:rsidRPr="002101B3">
        <w:rPr>
          <w:rFonts w:eastAsiaTheme="majorEastAsia" w:cstheme="majorBidi"/>
          <w:bCs/>
          <w:spacing w:val="15"/>
          <w:szCs w:val="28"/>
        </w:rPr>
        <w:t>There is no provision requiring:</w:t>
      </w:r>
    </w:p>
    <w:p w14:paraId="3941F6B3" w14:textId="77777777" w:rsidR="002101B3" w:rsidRPr="002101B3" w:rsidRDefault="002101B3" w:rsidP="002101B3">
      <w:pPr>
        <w:numPr>
          <w:ilvl w:val="0"/>
          <w:numId w:val="29"/>
        </w:numPr>
        <w:rPr>
          <w:rFonts w:eastAsiaTheme="majorEastAsia" w:cstheme="majorBidi"/>
          <w:bCs/>
          <w:spacing w:val="15"/>
          <w:szCs w:val="28"/>
        </w:rPr>
      </w:pPr>
      <w:r w:rsidRPr="002101B3">
        <w:rPr>
          <w:rFonts w:eastAsiaTheme="majorEastAsia" w:cstheme="majorBidi"/>
          <w:bCs/>
          <w:spacing w:val="15"/>
          <w:szCs w:val="28"/>
        </w:rPr>
        <w:t xml:space="preserve">Prompt payment of §5710 </w:t>
      </w:r>
      <w:proofErr w:type="gramStart"/>
      <w:r w:rsidRPr="002101B3">
        <w:rPr>
          <w:rFonts w:eastAsiaTheme="majorEastAsia" w:cstheme="majorBidi"/>
          <w:bCs/>
          <w:spacing w:val="15"/>
          <w:szCs w:val="28"/>
        </w:rPr>
        <w:t>fees;</w:t>
      </w:r>
      <w:proofErr w:type="gramEnd"/>
    </w:p>
    <w:p w14:paraId="32A1F97C" w14:textId="77777777" w:rsidR="002101B3" w:rsidRPr="002101B3" w:rsidRDefault="002101B3" w:rsidP="002101B3">
      <w:pPr>
        <w:numPr>
          <w:ilvl w:val="0"/>
          <w:numId w:val="29"/>
        </w:numPr>
        <w:rPr>
          <w:rFonts w:eastAsiaTheme="majorEastAsia" w:cstheme="majorBidi"/>
          <w:bCs/>
          <w:spacing w:val="15"/>
          <w:szCs w:val="28"/>
        </w:rPr>
      </w:pPr>
      <w:r w:rsidRPr="002101B3">
        <w:rPr>
          <w:rFonts w:eastAsiaTheme="majorEastAsia" w:cstheme="majorBidi"/>
          <w:bCs/>
          <w:spacing w:val="15"/>
          <w:szCs w:val="28"/>
        </w:rPr>
        <w:t xml:space="preserve">Penalties for unreasonable delay or refusal to </w:t>
      </w:r>
      <w:proofErr w:type="gramStart"/>
      <w:r w:rsidRPr="002101B3">
        <w:rPr>
          <w:rFonts w:eastAsiaTheme="majorEastAsia" w:cstheme="majorBidi"/>
          <w:bCs/>
          <w:spacing w:val="15"/>
          <w:szCs w:val="28"/>
        </w:rPr>
        <w:t>pay;</w:t>
      </w:r>
      <w:proofErr w:type="gramEnd"/>
    </w:p>
    <w:p w14:paraId="0AECD654" w14:textId="77777777" w:rsidR="002101B3" w:rsidRPr="002101B3" w:rsidRDefault="002101B3" w:rsidP="002101B3">
      <w:pPr>
        <w:numPr>
          <w:ilvl w:val="0"/>
          <w:numId w:val="29"/>
        </w:numPr>
        <w:rPr>
          <w:rFonts w:eastAsiaTheme="majorEastAsia" w:cstheme="majorBidi"/>
          <w:bCs/>
          <w:spacing w:val="15"/>
          <w:szCs w:val="28"/>
        </w:rPr>
      </w:pPr>
      <w:r w:rsidRPr="002101B3">
        <w:rPr>
          <w:rFonts w:eastAsiaTheme="majorEastAsia" w:cstheme="majorBidi"/>
          <w:bCs/>
          <w:spacing w:val="15"/>
          <w:szCs w:val="28"/>
        </w:rPr>
        <w:t>Any enforcement mechanism to deter systemic nonpayment.</w:t>
      </w:r>
    </w:p>
    <w:p w14:paraId="3AE7048C" w14:textId="77777777" w:rsidR="002101B3" w:rsidRPr="002101B3" w:rsidRDefault="002101B3" w:rsidP="002101B3">
      <w:pPr>
        <w:rPr>
          <w:rFonts w:eastAsiaTheme="majorEastAsia" w:cstheme="majorBidi"/>
          <w:bCs/>
          <w:spacing w:val="15"/>
          <w:szCs w:val="28"/>
        </w:rPr>
      </w:pPr>
      <w:r w:rsidRPr="002101B3">
        <w:rPr>
          <w:rFonts w:eastAsiaTheme="majorEastAsia" w:cstheme="majorBidi"/>
          <w:bCs/>
          <w:spacing w:val="15"/>
          <w:szCs w:val="28"/>
        </w:rPr>
        <w:t>This omission is significant. In practice, defendants frequently delay or refuse payment of §5710 fees, forcing applicant attorneys to expend additional uncompensated time pursuing payment through correspondence, declarations, or hearings. A regulation that restricts fees without addressing payment abuse creates an inequitable, one-way system that benefits only defendants. It is arbitrary and capricious and begs the question regarding the intent of this CCR proposal.</w:t>
      </w:r>
    </w:p>
    <w:p w14:paraId="4BA632E5" w14:textId="77777777" w:rsidR="002101B3" w:rsidRPr="002101B3" w:rsidRDefault="002101B3" w:rsidP="002101B3">
      <w:pPr>
        <w:rPr>
          <w:rFonts w:eastAsiaTheme="majorEastAsia" w:cstheme="majorBidi"/>
          <w:bCs/>
          <w:spacing w:val="15"/>
          <w:szCs w:val="28"/>
        </w:rPr>
      </w:pPr>
      <w:r w:rsidRPr="002101B3">
        <w:rPr>
          <w:rFonts w:eastAsiaTheme="majorEastAsia" w:cstheme="majorBidi"/>
          <w:bCs/>
          <w:spacing w:val="15"/>
          <w:szCs w:val="28"/>
        </w:rPr>
        <w:t>2. The “Non-Compensable Services” Section Is Overbroad and Contrary to the Realities of Deposition Practice</w:t>
      </w:r>
    </w:p>
    <w:p w14:paraId="41FB5255" w14:textId="77777777" w:rsidR="002101B3" w:rsidRPr="002101B3" w:rsidRDefault="002101B3" w:rsidP="002101B3">
      <w:pPr>
        <w:rPr>
          <w:rFonts w:eastAsiaTheme="majorEastAsia" w:cstheme="majorBidi"/>
          <w:bCs/>
          <w:spacing w:val="15"/>
          <w:szCs w:val="28"/>
        </w:rPr>
      </w:pPr>
      <w:r w:rsidRPr="002101B3">
        <w:rPr>
          <w:rFonts w:eastAsiaTheme="majorEastAsia" w:cstheme="majorBidi"/>
          <w:bCs/>
          <w:spacing w:val="15"/>
          <w:szCs w:val="28"/>
        </w:rPr>
        <w:t>Subdivision (f), which excludes compensation for “general file review,” “travel time,” and related activities, is particularly problematic.</w:t>
      </w:r>
    </w:p>
    <w:p w14:paraId="61926A3B" w14:textId="77777777" w:rsidR="002101B3" w:rsidRPr="002101B3" w:rsidRDefault="002101B3" w:rsidP="002101B3">
      <w:pPr>
        <w:rPr>
          <w:rFonts w:eastAsiaTheme="majorEastAsia" w:cstheme="majorBidi"/>
          <w:bCs/>
          <w:spacing w:val="15"/>
          <w:szCs w:val="28"/>
        </w:rPr>
      </w:pPr>
      <w:r w:rsidRPr="002101B3">
        <w:rPr>
          <w:rFonts w:eastAsiaTheme="majorEastAsia" w:cstheme="majorBidi"/>
          <w:bCs/>
          <w:spacing w:val="15"/>
          <w:szCs w:val="28"/>
        </w:rPr>
        <w:lastRenderedPageBreak/>
        <w:t>Preparation for an injured worker’s deposition necessarily includes review of medical records, pleadings, prior testimony, and case posture. Characterizing such preparation as “general file review” ignores the reality that effective deposition preparation cannot occur in a vacuum. This provision artificially narrows compensable work to an unrealistic and impractical degree and will inevitably chill adequate preparation, to the detriment of injured workers.</w:t>
      </w:r>
    </w:p>
    <w:p w14:paraId="49025417" w14:textId="77777777" w:rsidR="002101B3" w:rsidRPr="002101B3" w:rsidRDefault="002101B3" w:rsidP="002101B3">
      <w:pPr>
        <w:rPr>
          <w:rFonts w:eastAsiaTheme="majorEastAsia" w:cstheme="majorBidi"/>
          <w:bCs/>
          <w:spacing w:val="15"/>
          <w:szCs w:val="28"/>
        </w:rPr>
      </w:pPr>
      <w:r w:rsidRPr="002101B3">
        <w:rPr>
          <w:rFonts w:eastAsiaTheme="majorEastAsia" w:cstheme="majorBidi"/>
          <w:bCs/>
          <w:spacing w:val="15"/>
          <w:szCs w:val="28"/>
        </w:rPr>
        <w:t>3. Elimination of Travel Time Compensation Encourages Defense Bullying and Gamesmanship</w:t>
      </w:r>
    </w:p>
    <w:p w14:paraId="7960DD74" w14:textId="77777777" w:rsidR="002101B3" w:rsidRPr="002101B3" w:rsidRDefault="002101B3" w:rsidP="002101B3">
      <w:pPr>
        <w:rPr>
          <w:rFonts w:eastAsiaTheme="majorEastAsia" w:cstheme="majorBidi"/>
          <w:bCs/>
          <w:spacing w:val="15"/>
          <w:szCs w:val="28"/>
        </w:rPr>
      </w:pPr>
      <w:r w:rsidRPr="002101B3">
        <w:rPr>
          <w:rFonts w:eastAsiaTheme="majorEastAsia" w:cstheme="majorBidi"/>
          <w:bCs/>
          <w:spacing w:val="15"/>
          <w:szCs w:val="28"/>
        </w:rPr>
        <w:t>The categorical exclusion of travel time is especially concerning. Nothing in the Labor Code or existing regulations restricts depositions to remote appearances, Zoom proceedings, or mutually convenient locations. As a result, defendants routinely notice depositions at distant conference rooms or inconvenient venues as a pressure tactic.</w:t>
      </w:r>
    </w:p>
    <w:p w14:paraId="141CA8F3" w14:textId="77777777" w:rsidR="002101B3" w:rsidRPr="002101B3" w:rsidRDefault="002101B3" w:rsidP="002101B3">
      <w:pPr>
        <w:rPr>
          <w:rFonts w:eastAsiaTheme="majorEastAsia" w:cstheme="majorBidi"/>
          <w:bCs/>
          <w:spacing w:val="15"/>
          <w:szCs w:val="28"/>
        </w:rPr>
      </w:pPr>
      <w:r w:rsidRPr="002101B3">
        <w:rPr>
          <w:rFonts w:eastAsiaTheme="majorEastAsia" w:cstheme="majorBidi"/>
          <w:bCs/>
          <w:spacing w:val="15"/>
          <w:szCs w:val="28"/>
        </w:rPr>
        <w:t>By eliminating compensation for travel time, the proposed regulation incentivizes defendants to:</w:t>
      </w:r>
    </w:p>
    <w:p w14:paraId="2A8A24DB" w14:textId="77777777" w:rsidR="002101B3" w:rsidRPr="002101B3" w:rsidRDefault="002101B3" w:rsidP="002101B3">
      <w:pPr>
        <w:numPr>
          <w:ilvl w:val="0"/>
          <w:numId w:val="30"/>
        </w:numPr>
        <w:rPr>
          <w:rFonts w:eastAsiaTheme="majorEastAsia" w:cstheme="majorBidi"/>
          <w:bCs/>
          <w:spacing w:val="15"/>
          <w:szCs w:val="28"/>
        </w:rPr>
      </w:pPr>
      <w:r w:rsidRPr="002101B3">
        <w:rPr>
          <w:rFonts w:eastAsiaTheme="majorEastAsia" w:cstheme="majorBidi"/>
          <w:bCs/>
          <w:spacing w:val="15"/>
          <w:szCs w:val="28"/>
        </w:rPr>
        <w:t xml:space="preserve">Set depositions far from applicant counsel’s </w:t>
      </w:r>
      <w:proofErr w:type="gramStart"/>
      <w:r w:rsidRPr="002101B3">
        <w:rPr>
          <w:rFonts w:eastAsiaTheme="majorEastAsia" w:cstheme="majorBidi"/>
          <w:bCs/>
          <w:spacing w:val="15"/>
          <w:szCs w:val="28"/>
        </w:rPr>
        <w:t>office;</w:t>
      </w:r>
      <w:proofErr w:type="gramEnd"/>
    </w:p>
    <w:p w14:paraId="10B4B057" w14:textId="77777777" w:rsidR="002101B3" w:rsidRPr="002101B3" w:rsidRDefault="002101B3" w:rsidP="002101B3">
      <w:pPr>
        <w:numPr>
          <w:ilvl w:val="0"/>
          <w:numId w:val="30"/>
        </w:numPr>
        <w:rPr>
          <w:rFonts w:eastAsiaTheme="majorEastAsia" w:cstheme="majorBidi"/>
          <w:bCs/>
          <w:spacing w:val="15"/>
          <w:szCs w:val="28"/>
        </w:rPr>
      </w:pPr>
      <w:r w:rsidRPr="002101B3">
        <w:rPr>
          <w:rFonts w:eastAsiaTheme="majorEastAsia" w:cstheme="majorBidi"/>
          <w:bCs/>
          <w:spacing w:val="15"/>
          <w:szCs w:val="28"/>
        </w:rPr>
        <w:t xml:space="preserve">Refuse reasonable venue </w:t>
      </w:r>
      <w:proofErr w:type="gramStart"/>
      <w:r w:rsidRPr="002101B3">
        <w:rPr>
          <w:rFonts w:eastAsiaTheme="majorEastAsia" w:cstheme="majorBidi"/>
          <w:bCs/>
          <w:spacing w:val="15"/>
          <w:szCs w:val="28"/>
        </w:rPr>
        <w:t>accommodations;</w:t>
      </w:r>
      <w:proofErr w:type="gramEnd"/>
    </w:p>
    <w:p w14:paraId="7EDDB7B8" w14:textId="77777777" w:rsidR="002101B3" w:rsidRPr="002101B3" w:rsidRDefault="002101B3" w:rsidP="002101B3">
      <w:pPr>
        <w:numPr>
          <w:ilvl w:val="0"/>
          <w:numId w:val="30"/>
        </w:numPr>
        <w:rPr>
          <w:rFonts w:eastAsiaTheme="majorEastAsia" w:cstheme="majorBidi"/>
          <w:bCs/>
          <w:spacing w:val="15"/>
          <w:szCs w:val="28"/>
        </w:rPr>
      </w:pPr>
      <w:r w:rsidRPr="002101B3">
        <w:rPr>
          <w:rFonts w:eastAsiaTheme="majorEastAsia" w:cstheme="majorBidi"/>
          <w:bCs/>
          <w:spacing w:val="15"/>
          <w:szCs w:val="28"/>
        </w:rPr>
        <w:t>Use location as leverage to discourage representation or reduce attorney participation.</w:t>
      </w:r>
    </w:p>
    <w:p w14:paraId="1ADDFDF0" w14:textId="77777777" w:rsidR="002101B3" w:rsidRPr="002101B3" w:rsidRDefault="002101B3" w:rsidP="002101B3">
      <w:pPr>
        <w:rPr>
          <w:rFonts w:eastAsiaTheme="majorEastAsia" w:cstheme="majorBidi"/>
          <w:bCs/>
          <w:spacing w:val="15"/>
          <w:szCs w:val="28"/>
        </w:rPr>
      </w:pPr>
      <w:r w:rsidRPr="002101B3">
        <w:rPr>
          <w:rFonts w:eastAsiaTheme="majorEastAsia" w:cstheme="majorBidi"/>
          <w:bCs/>
          <w:spacing w:val="15"/>
          <w:szCs w:val="28"/>
        </w:rPr>
        <w:t>This is not a hypothetical concern—it is a common defense strategy. The regulation, as drafted, would further embolden this conduct.</w:t>
      </w:r>
    </w:p>
    <w:p w14:paraId="5163AFD6" w14:textId="77777777" w:rsidR="002101B3" w:rsidRPr="002101B3" w:rsidRDefault="002101B3" w:rsidP="002101B3">
      <w:pPr>
        <w:rPr>
          <w:rFonts w:eastAsiaTheme="majorEastAsia" w:cstheme="majorBidi"/>
          <w:bCs/>
          <w:spacing w:val="15"/>
          <w:szCs w:val="28"/>
        </w:rPr>
      </w:pPr>
      <w:r w:rsidRPr="002101B3">
        <w:rPr>
          <w:rFonts w:eastAsiaTheme="majorEastAsia" w:cstheme="majorBidi"/>
          <w:bCs/>
          <w:spacing w:val="15"/>
          <w:szCs w:val="28"/>
        </w:rPr>
        <w:t>4. There Is No Statutory or Regulatory Basis to Assume Depositions Are “Zoom-Only” Proceedings</w:t>
      </w:r>
    </w:p>
    <w:p w14:paraId="785D81CD" w14:textId="77777777" w:rsidR="002101B3" w:rsidRPr="002101B3" w:rsidRDefault="002101B3" w:rsidP="002101B3">
      <w:pPr>
        <w:rPr>
          <w:rFonts w:eastAsiaTheme="majorEastAsia" w:cstheme="majorBidi"/>
          <w:bCs/>
          <w:spacing w:val="15"/>
          <w:szCs w:val="28"/>
        </w:rPr>
      </w:pPr>
      <w:r w:rsidRPr="002101B3">
        <w:rPr>
          <w:rFonts w:eastAsiaTheme="majorEastAsia" w:cstheme="majorBidi"/>
          <w:bCs/>
          <w:spacing w:val="15"/>
          <w:szCs w:val="28"/>
        </w:rPr>
        <w:t>The proposed regulation appears to assume—without any legal basis—that depositions are remote proceedings for which travel time is unnecessary. This assumption is incorrect.</w:t>
      </w:r>
    </w:p>
    <w:p w14:paraId="3649863E" w14:textId="77777777" w:rsidR="002101B3" w:rsidRPr="002101B3" w:rsidRDefault="002101B3" w:rsidP="002101B3">
      <w:pPr>
        <w:rPr>
          <w:rFonts w:eastAsiaTheme="majorEastAsia" w:cstheme="majorBidi"/>
          <w:bCs/>
          <w:spacing w:val="15"/>
          <w:szCs w:val="28"/>
        </w:rPr>
      </w:pPr>
      <w:r w:rsidRPr="002101B3">
        <w:rPr>
          <w:rFonts w:eastAsiaTheme="majorEastAsia" w:cstheme="majorBidi"/>
          <w:bCs/>
          <w:spacing w:val="15"/>
          <w:szCs w:val="28"/>
        </w:rPr>
        <w:t>Neither the Labor Code nor the California Code of Regulations mandates that depositions occur via Zoom or any other remote platform. In the absence of such authority, stripping compensation for travel time effectively shifts the cost of defendants’ unilateral deposition-location decisions entirely onto applicant counsel.</w:t>
      </w:r>
    </w:p>
    <w:p w14:paraId="3DAFBA3C" w14:textId="77777777" w:rsidR="002101B3" w:rsidRPr="002101B3" w:rsidRDefault="002101B3" w:rsidP="002101B3">
      <w:pPr>
        <w:rPr>
          <w:rFonts w:eastAsiaTheme="majorEastAsia" w:cstheme="majorBidi"/>
          <w:bCs/>
          <w:spacing w:val="15"/>
          <w:szCs w:val="28"/>
        </w:rPr>
      </w:pPr>
      <w:r w:rsidRPr="002101B3">
        <w:rPr>
          <w:rFonts w:eastAsiaTheme="majorEastAsia" w:cstheme="majorBidi"/>
          <w:bCs/>
          <w:spacing w:val="15"/>
          <w:szCs w:val="28"/>
        </w:rPr>
        <w:t xml:space="preserve">If regulators intend to eliminate travel-related compensation, that change must be paired with enforceable requirements regarding deposition format </w:t>
      </w:r>
      <w:r w:rsidRPr="002101B3">
        <w:rPr>
          <w:rFonts w:eastAsiaTheme="majorEastAsia" w:cstheme="majorBidi"/>
          <w:bCs/>
          <w:spacing w:val="15"/>
          <w:szCs w:val="28"/>
        </w:rPr>
        <w:lastRenderedPageBreak/>
        <w:t>and location. Otherwise, the rule operates as a weapon rather than a neutral cost-control measure.</w:t>
      </w:r>
    </w:p>
    <w:p w14:paraId="1988751A" w14:textId="77777777" w:rsidR="002101B3" w:rsidRPr="002101B3" w:rsidRDefault="002101B3" w:rsidP="002101B3">
      <w:pPr>
        <w:rPr>
          <w:rFonts w:eastAsiaTheme="majorEastAsia" w:cstheme="majorBidi"/>
          <w:bCs/>
          <w:spacing w:val="15"/>
          <w:szCs w:val="28"/>
        </w:rPr>
      </w:pPr>
      <w:r w:rsidRPr="002101B3">
        <w:rPr>
          <w:rFonts w:eastAsiaTheme="majorEastAsia" w:cstheme="majorBidi"/>
          <w:bCs/>
          <w:spacing w:val="15"/>
          <w:szCs w:val="28"/>
        </w:rPr>
        <w:t>5. The Regulation Undermines the Purpose of Labor Code §5710</w:t>
      </w:r>
    </w:p>
    <w:p w14:paraId="2301301A" w14:textId="77777777" w:rsidR="002101B3" w:rsidRPr="002101B3" w:rsidRDefault="002101B3" w:rsidP="002101B3">
      <w:pPr>
        <w:rPr>
          <w:rFonts w:eastAsiaTheme="majorEastAsia" w:cstheme="majorBidi"/>
          <w:bCs/>
          <w:spacing w:val="15"/>
          <w:szCs w:val="28"/>
        </w:rPr>
      </w:pPr>
      <w:r w:rsidRPr="002101B3">
        <w:rPr>
          <w:rFonts w:eastAsiaTheme="majorEastAsia" w:cstheme="majorBidi"/>
          <w:bCs/>
          <w:spacing w:val="15"/>
          <w:szCs w:val="28"/>
        </w:rPr>
        <w:t>Labor Code section 5710 was enacted to ensure that injured workers are represented during depositions initiated by defendants, without placing the financial burden of that representation on the injured worker.</w:t>
      </w:r>
    </w:p>
    <w:p w14:paraId="7F9F1E1F" w14:textId="77777777" w:rsidR="002101B3" w:rsidRPr="002101B3" w:rsidRDefault="002101B3" w:rsidP="002101B3">
      <w:pPr>
        <w:rPr>
          <w:rFonts w:eastAsiaTheme="majorEastAsia" w:cstheme="majorBidi"/>
          <w:bCs/>
          <w:spacing w:val="15"/>
          <w:szCs w:val="28"/>
        </w:rPr>
      </w:pPr>
      <w:r w:rsidRPr="002101B3">
        <w:rPr>
          <w:rFonts w:eastAsiaTheme="majorEastAsia" w:cstheme="majorBidi"/>
          <w:bCs/>
          <w:spacing w:val="15"/>
          <w:szCs w:val="28"/>
        </w:rPr>
        <w:t>The proposed regulation, particularly subdivision (f), undermines this purpose by:</w:t>
      </w:r>
    </w:p>
    <w:p w14:paraId="165392CF" w14:textId="77777777" w:rsidR="002101B3" w:rsidRPr="002101B3" w:rsidRDefault="002101B3" w:rsidP="002101B3">
      <w:pPr>
        <w:numPr>
          <w:ilvl w:val="0"/>
          <w:numId w:val="31"/>
        </w:numPr>
        <w:rPr>
          <w:rFonts w:eastAsiaTheme="majorEastAsia" w:cstheme="majorBidi"/>
          <w:bCs/>
          <w:spacing w:val="15"/>
          <w:szCs w:val="28"/>
        </w:rPr>
      </w:pPr>
      <w:r w:rsidRPr="002101B3">
        <w:rPr>
          <w:rFonts w:eastAsiaTheme="majorEastAsia" w:cstheme="majorBidi"/>
          <w:bCs/>
          <w:spacing w:val="15"/>
          <w:szCs w:val="28"/>
        </w:rPr>
        <w:t xml:space="preserve">Making representation economically </w:t>
      </w:r>
      <w:proofErr w:type="gramStart"/>
      <w:r w:rsidRPr="002101B3">
        <w:rPr>
          <w:rFonts w:eastAsiaTheme="majorEastAsia" w:cstheme="majorBidi"/>
          <w:bCs/>
          <w:spacing w:val="15"/>
          <w:szCs w:val="28"/>
        </w:rPr>
        <w:t>untenable;</w:t>
      </w:r>
      <w:proofErr w:type="gramEnd"/>
    </w:p>
    <w:p w14:paraId="1F33D94E" w14:textId="77777777" w:rsidR="002101B3" w:rsidRPr="002101B3" w:rsidRDefault="002101B3" w:rsidP="002101B3">
      <w:pPr>
        <w:numPr>
          <w:ilvl w:val="0"/>
          <w:numId w:val="31"/>
        </w:numPr>
        <w:rPr>
          <w:rFonts w:eastAsiaTheme="majorEastAsia" w:cstheme="majorBidi"/>
          <w:bCs/>
          <w:spacing w:val="15"/>
          <w:szCs w:val="28"/>
        </w:rPr>
      </w:pPr>
      <w:r w:rsidRPr="002101B3">
        <w:rPr>
          <w:rFonts w:eastAsiaTheme="majorEastAsia" w:cstheme="majorBidi"/>
          <w:bCs/>
          <w:spacing w:val="15"/>
          <w:szCs w:val="28"/>
        </w:rPr>
        <w:t xml:space="preserve">Discouraging attorneys from attending or adequately preparing for </w:t>
      </w:r>
      <w:proofErr w:type="gramStart"/>
      <w:r w:rsidRPr="002101B3">
        <w:rPr>
          <w:rFonts w:eastAsiaTheme="majorEastAsia" w:cstheme="majorBidi"/>
          <w:bCs/>
          <w:spacing w:val="15"/>
          <w:szCs w:val="28"/>
        </w:rPr>
        <w:t>depositions;</w:t>
      </w:r>
      <w:proofErr w:type="gramEnd"/>
    </w:p>
    <w:p w14:paraId="23245177" w14:textId="77777777" w:rsidR="002101B3" w:rsidRPr="002101B3" w:rsidRDefault="002101B3" w:rsidP="002101B3">
      <w:pPr>
        <w:numPr>
          <w:ilvl w:val="0"/>
          <w:numId w:val="31"/>
        </w:numPr>
        <w:rPr>
          <w:rFonts w:eastAsiaTheme="majorEastAsia" w:cstheme="majorBidi"/>
          <w:bCs/>
          <w:spacing w:val="15"/>
          <w:szCs w:val="28"/>
        </w:rPr>
      </w:pPr>
      <w:r w:rsidRPr="002101B3">
        <w:rPr>
          <w:rFonts w:eastAsiaTheme="majorEastAsia" w:cstheme="majorBidi"/>
          <w:bCs/>
          <w:spacing w:val="15"/>
          <w:szCs w:val="28"/>
        </w:rPr>
        <w:t>Shifting defense-initiated litigation costs onto applicant counsel.</w:t>
      </w:r>
    </w:p>
    <w:p w14:paraId="43560AB0" w14:textId="77777777" w:rsidR="002101B3" w:rsidRPr="002101B3" w:rsidRDefault="002101B3" w:rsidP="002101B3">
      <w:pPr>
        <w:rPr>
          <w:rFonts w:eastAsiaTheme="majorEastAsia" w:cstheme="majorBidi"/>
          <w:bCs/>
          <w:spacing w:val="15"/>
          <w:szCs w:val="28"/>
        </w:rPr>
      </w:pPr>
      <w:r w:rsidRPr="002101B3">
        <w:rPr>
          <w:rFonts w:eastAsiaTheme="majorEastAsia" w:cstheme="majorBidi"/>
          <w:bCs/>
          <w:spacing w:val="15"/>
          <w:szCs w:val="28"/>
        </w:rPr>
        <w:t>A regulation that restricts compensation without addressing defense conduct distorts the balance intended by the Legislature.</w:t>
      </w:r>
    </w:p>
    <w:p w14:paraId="56E4CE37" w14:textId="77777777" w:rsidR="002101B3" w:rsidRPr="002101B3" w:rsidRDefault="002101B3" w:rsidP="002101B3">
      <w:pPr>
        <w:rPr>
          <w:rFonts w:eastAsiaTheme="majorEastAsia" w:cstheme="majorBidi"/>
          <w:bCs/>
          <w:spacing w:val="15"/>
          <w:szCs w:val="28"/>
        </w:rPr>
      </w:pPr>
      <w:r w:rsidRPr="002101B3">
        <w:rPr>
          <w:rFonts w:eastAsiaTheme="majorEastAsia" w:cstheme="majorBidi"/>
          <w:bCs/>
          <w:spacing w:val="15"/>
          <w:szCs w:val="28"/>
        </w:rPr>
        <w:t>6. The Imposition of Rigid Hourly Fee Caps Is Arbitrary, Ignores Inflation, and Conflicts with Existing WCAB Practice</w:t>
      </w:r>
    </w:p>
    <w:p w14:paraId="22C7EA60" w14:textId="77777777" w:rsidR="002101B3" w:rsidRPr="002101B3" w:rsidRDefault="002101B3" w:rsidP="002101B3">
      <w:pPr>
        <w:rPr>
          <w:rFonts w:eastAsiaTheme="majorEastAsia" w:cstheme="majorBidi"/>
          <w:bCs/>
          <w:spacing w:val="15"/>
          <w:szCs w:val="28"/>
        </w:rPr>
      </w:pPr>
      <w:r w:rsidRPr="002101B3">
        <w:rPr>
          <w:rFonts w:eastAsiaTheme="majorEastAsia" w:cstheme="majorBidi"/>
          <w:bCs/>
          <w:spacing w:val="15"/>
          <w:szCs w:val="28"/>
        </w:rPr>
        <w:t>The proposed regulation imposes fixed hourly caps of $400–$500 per hour depending on experience and certification. These caps are arbitrary, economically outdated, and disconnected from the realities of modern workers’ compensation practice—particularly in the post-COVID economy.</w:t>
      </w:r>
    </w:p>
    <w:p w14:paraId="6A7728E8" w14:textId="77777777" w:rsidR="002101B3" w:rsidRPr="002101B3" w:rsidRDefault="002101B3" w:rsidP="002101B3">
      <w:pPr>
        <w:rPr>
          <w:rFonts w:eastAsiaTheme="majorEastAsia" w:cstheme="majorBidi"/>
          <w:bCs/>
          <w:spacing w:val="15"/>
          <w:szCs w:val="28"/>
        </w:rPr>
      </w:pPr>
      <w:r w:rsidRPr="002101B3">
        <w:rPr>
          <w:rFonts w:eastAsiaTheme="majorEastAsia" w:cstheme="majorBidi"/>
          <w:bCs/>
          <w:spacing w:val="15"/>
          <w:szCs w:val="28"/>
        </w:rPr>
        <w:t>Since 2020, the cost of operating a law practice has increased dramatically due to:</w:t>
      </w:r>
    </w:p>
    <w:p w14:paraId="786949C8" w14:textId="77777777" w:rsidR="002101B3" w:rsidRPr="002101B3" w:rsidRDefault="002101B3" w:rsidP="002101B3">
      <w:pPr>
        <w:numPr>
          <w:ilvl w:val="0"/>
          <w:numId w:val="32"/>
        </w:numPr>
        <w:rPr>
          <w:rFonts w:eastAsiaTheme="majorEastAsia" w:cstheme="majorBidi"/>
          <w:bCs/>
          <w:spacing w:val="15"/>
          <w:szCs w:val="28"/>
        </w:rPr>
      </w:pPr>
      <w:r w:rsidRPr="002101B3">
        <w:rPr>
          <w:rFonts w:eastAsiaTheme="majorEastAsia" w:cstheme="majorBidi"/>
          <w:bCs/>
          <w:spacing w:val="15"/>
          <w:szCs w:val="28"/>
        </w:rPr>
        <w:t xml:space="preserve">Office lease </w:t>
      </w:r>
      <w:proofErr w:type="gramStart"/>
      <w:r w:rsidRPr="002101B3">
        <w:rPr>
          <w:rFonts w:eastAsiaTheme="majorEastAsia" w:cstheme="majorBidi"/>
          <w:bCs/>
          <w:spacing w:val="15"/>
          <w:szCs w:val="28"/>
        </w:rPr>
        <w:t>increases;</w:t>
      </w:r>
      <w:proofErr w:type="gramEnd"/>
    </w:p>
    <w:p w14:paraId="7A40875F" w14:textId="77777777" w:rsidR="002101B3" w:rsidRPr="002101B3" w:rsidRDefault="002101B3" w:rsidP="002101B3">
      <w:pPr>
        <w:numPr>
          <w:ilvl w:val="0"/>
          <w:numId w:val="32"/>
        </w:numPr>
        <w:rPr>
          <w:rFonts w:eastAsiaTheme="majorEastAsia" w:cstheme="majorBidi"/>
          <w:bCs/>
          <w:spacing w:val="15"/>
          <w:szCs w:val="28"/>
        </w:rPr>
      </w:pPr>
      <w:r w:rsidRPr="002101B3">
        <w:rPr>
          <w:rFonts w:eastAsiaTheme="majorEastAsia" w:cstheme="majorBidi"/>
          <w:bCs/>
          <w:spacing w:val="15"/>
          <w:szCs w:val="28"/>
        </w:rPr>
        <w:t xml:space="preserve">Staff wage </w:t>
      </w:r>
      <w:proofErr w:type="gramStart"/>
      <w:r w:rsidRPr="002101B3">
        <w:rPr>
          <w:rFonts w:eastAsiaTheme="majorEastAsia" w:cstheme="majorBidi"/>
          <w:bCs/>
          <w:spacing w:val="15"/>
          <w:szCs w:val="28"/>
        </w:rPr>
        <w:t>inflation;</w:t>
      </w:r>
      <w:proofErr w:type="gramEnd"/>
    </w:p>
    <w:p w14:paraId="18964252" w14:textId="77777777" w:rsidR="002101B3" w:rsidRPr="002101B3" w:rsidRDefault="002101B3" w:rsidP="002101B3">
      <w:pPr>
        <w:numPr>
          <w:ilvl w:val="0"/>
          <w:numId w:val="32"/>
        </w:numPr>
        <w:rPr>
          <w:rFonts w:eastAsiaTheme="majorEastAsia" w:cstheme="majorBidi"/>
          <w:bCs/>
          <w:spacing w:val="15"/>
          <w:szCs w:val="28"/>
        </w:rPr>
      </w:pPr>
      <w:r w:rsidRPr="002101B3">
        <w:rPr>
          <w:rFonts w:eastAsiaTheme="majorEastAsia" w:cstheme="majorBidi"/>
          <w:bCs/>
          <w:spacing w:val="15"/>
          <w:szCs w:val="28"/>
        </w:rPr>
        <w:t xml:space="preserve">Health insurance and benefits </w:t>
      </w:r>
      <w:proofErr w:type="gramStart"/>
      <w:r w:rsidRPr="002101B3">
        <w:rPr>
          <w:rFonts w:eastAsiaTheme="majorEastAsia" w:cstheme="majorBidi"/>
          <w:bCs/>
          <w:spacing w:val="15"/>
          <w:szCs w:val="28"/>
        </w:rPr>
        <w:t>costs;</w:t>
      </w:r>
      <w:proofErr w:type="gramEnd"/>
    </w:p>
    <w:p w14:paraId="577B128A" w14:textId="77777777" w:rsidR="002101B3" w:rsidRPr="002101B3" w:rsidRDefault="002101B3" w:rsidP="002101B3">
      <w:pPr>
        <w:numPr>
          <w:ilvl w:val="0"/>
          <w:numId w:val="32"/>
        </w:numPr>
        <w:rPr>
          <w:rFonts w:eastAsiaTheme="majorEastAsia" w:cstheme="majorBidi"/>
          <w:bCs/>
          <w:spacing w:val="15"/>
          <w:szCs w:val="28"/>
        </w:rPr>
      </w:pPr>
      <w:r w:rsidRPr="002101B3">
        <w:rPr>
          <w:rFonts w:eastAsiaTheme="majorEastAsia" w:cstheme="majorBidi"/>
          <w:bCs/>
          <w:spacing w:val="15"/>
          <w:szCs w:val="28"/>
        </w:rPr>
        <w:t xml:space="preserve">Technology, cybersecurity, and compliance </w:t>
      </w:r>
      <w:proofErr w:type="gramStart"/>
      <w:r w:rsidRPr="002101B3">
        <w:rPr>
          <w:rFonts w:eastAsiaTheme="majorEastAsia" w:cstheme="majorBidi"/>
          <w:bCs/>
          <w:spacing w:val="15"/>
          <w:szCs w:val="28"/>
        </w:rPr>
        <w:t>expenses;</w:t>
      </w:r>
      <w:proofErr w:type="gramEnd"/>
    </w:p>
    <w:p w14:paraId="27830E4D" w14:textId="77777777" w:rsidR="002101B3" w:rsidRPr="002101B3" w:rsidRDefault="002101B3" w:rsidP="002101B3">
      <w:pPr>
        <w:numPr>
          <w:ilvl w:val="0"/>
          <w:numId w:val="32"/>
        </w:numPr>
        <w:rPr>
          <w:rFonts w:eastAsiaTheme="majorEastAsia" w:cstheme="majorBidi"/>
          <w:bCs/>
          <w:spacing w:val="15"/>
          <w:szCs w:val="28"/>
        </w:rPr>
      </w:pPr>
      <w:r w:rsidRPr="002101B3">
        <w:rPr>
          <w:rFonts w:eastAsiaTheme="majorEastAsia" w:cstheme="majorBidi"/>
          <w:bCs/>
          <w:spacing w:val="15"/>
          <w:szCs w:val="28"/>
        </w:rPr>
        <w:t>Mandatory electronic filing, remote access infrastructure, and litigation software.</w:t>
      </w:r>
    </w:p>
    <w:p w14:paraId="69C87577" w14:textId="77777777" w:rsidR="002101B3" w:rsidRPr="002101B3" w:rsidRDefault="002101B3" w:rsidP="002101B3">
      <w:pPr>
        <w:rPr>
          <w:rFonts w:eastAsiaTheme="majorEastAsia" w:cstheme="majorBidi"/>
          <w:bCs/>
          <w:spacing w:val="15"/>
          <w:szCs w:val="28"/>
        </w:rPr>
      </w:pPr>
      <w:r w:rsidRPr="002101B3">
        <w:rPr>
          <w:rFonts w:eastAsiaTheme="majorEastAsia" w:cstheme="majorBidi"/>
          <w:bCs/>
          <w:spacing w:val="15"/>
          <w:szCs w:val="28"/>
        </w:rPr>
        <w:t xml:space="preserve">Yet the proposed regulation contains no inflation indexing, no geographic adjustment, and </w:t>
      </w:r>
      <w:r w:rsidRPr="002101B3">
        <w:rPr>
          <w:rFonts w:eastAsiaTheme="majorEastAsia" w:cstheme="majorBidi"/>
          <w:bCs/>
          <w:spacing w:val="15"/>
          <w:szCs w:val="28"/>
          <w:u w:val="single"/>
        </w:rPr>
        <w:t>no mechanism for periodic review</w:t>
      </w:r>
      <w:r w:rsidRPr="002101B3">
        <w:rPr>
          <w:rFonts w:eastAsiaTheme="majorEastAsia" w:cstheme="majorBidi"/>
          <w:bCs/>
          <w:spacing w:val="15"/>
          <w:szCs w:val="28"/>
        </w:rPr>
        <w:t xml:space="preserve">, effectively freezing </w:t>
      </w:r>
      <w:r w:rsidRPr="002101B3">
        <w:rPr>
          <w:rFonts w:eastAsiaTheme="majorEastAsia" w:cstheme="majorBidi"/>
          <w:bCs/>
          <w:spacing w:val="15"/>
          <w:szCs w:val="28"/>
        </w:rPr>
        <w:lastRenderedPageBreak/>
        <w:t>attorney compensation at levels that do not reflect current economic conditions.</w:t>
      </w:r>
    </w:p>
    <w:p w14:paraId="4A4F39BC" w14:textId="77777777" w:rsidR="002101B3" w:rsidRPr="002101B3" w:rsidRDefault="002101B3" w:rsidP="002101B3">
      <w:pPr>
        <w:rPr>
          <w:rFonts w:eastAsiaTheme="majorEastAsia" w:cstheme="majorBidi"/>
          <w:bCs/>
          <w:spacing w:val="15"/>
          <w:szCs w:val="28"/>
        </w:rPr>
      </w:pPr>
      <w:r w:rsidRPr="002101B3">
        <w:rPr>
          <w:rFonts w:eastAsiaTheme="majorEastAsia" w:cstheme="majorBidi"/>
          <w:bCs/>
          <w:spacing w:val="15"/>
          <w:szCs w:val="28"/>
        </w:rPr>
        <w:t>Thank you for the opportunity to submit comments. I respectfully urge reconsideration and revision of the proposed regulation.</w:t>
      </w:r>
    </w:p>
    <w:p w14:paraId="235796EB" w14:textId="77777777" w:rsidR="002101B3" w:rsidRDefault="002101B3" w:rsidP="002101B3">
      <w:pPr>
        <w:rPr>
          <w:rStyle w:val="Heading1Char"/>
        </w:rPr>
      </w:pPr>
    </w:p>
    <w:p w14:paraId="5B3AD2F3" w14:textId="29AC174A" w:rsidR="00CB6C7D" w:rsidRDefault="00CB6C7D" w:rsidP="00CB6C7D">
      <w:pPr>
        <w:rPr>
          <w:rStyle w:val="Heading1Char"/>
        </w:rPr>
      </w:pPr>
      <w:r>
        <w:rPr>
          <w:rStyle w:val="Heading1Char"/>
        </w:rPr>
        <w:t>_______________________________________________________________</w:t>
      </w:r>
    </w:p>
    <w:p w14:paraId="04A03CC6" w14:textId="2E21A16E" w:rsidR="00CB6C7D" w:rsidRDefault="00CB6C7D" w:rsidP="00CB6C7D">
      <w:pPr>
        <w:rPr>
          <w:rStyle w:val="Heading1Char"/>
        </w:rPr>
      </w:pPr>
      <w:r w:rsidRPr="00CB6C7D">
        <w:rPr>
          <w:rStyle w:val="Heading1Char"/>
        </w:rPr>
        <w:t xml:space="preserve">Richard </w:t>
      </w:r>
      <w:proofErr w:type="spellStart"/>
      <w:r w:rsidRPr="00CB6C7D">
        <w:rPr>
          <w:rStyle w:val="Heading1Char"/>
        </w:rPr>
        <w:t>Barkhordarian</w:t>
      </w:r>
      <w:proofErr w:type="spellEnd"/>
      <w:r w:rsidRPr="00CB6C7D">
        <w:rPr>
          <w:rStyle w:val="Heading1Char"/>
        </w:rPr>
        <w:t>, Esq</w:t>
      </w:r>
      <w:r>
        <w:rPr>
          <w:rStyle w:val="Heading1Char"/>
        </w:rPr>
        <w:t>.</w:t>
      </w:r>
      <w:r>
        <w:rPr>
          <w:rStyle w:val="Heading1Char"/>
        </w:rPr>
        <w:tab/>
      </w:r>
      <w:r>
        <w:rPr>
          <w:rStyle w:val="Heading1Char"/>
        </w:rPr>
        <w:tab/>
      </w:r>
      <w:r>
        <w:rPr>
          <w:rStyle w:val="Heading1Char"/>
        </w:rPr>
        <w:tab/>
      </w:r>
      <w:r>
        <w:rPr>
          <w:rStyle w:val="Heading1Char"/>
        </w:rPr>
        <w:tab/>
        <w:t>January 29, 2026</w:t>
      </w:r>
    </w:p>
    <w:p w14:paraId="684027D7" w14:textId="77777777" w:rsidR="00CB6C7D" w:rsidRPr="00CB6C7D" w:rsidRDefault="00CB6C7D" w:rsidP="00CB6C7D">
      <w:pPr>
        <w:spacing w:after="0"/>
        <w:rPr>
          <w:rFonts w:eastAsiaTheme="majorEastAsia" w:cstheme="majorBidi"/>
          <w:bCs/>
          <w:spacing w:val="15"/>
          <w:szCs w:val="28"/>
        </w:rPr>
      </w:pPr>
      <w:r w:rsidRPr="00CB6C7D">
        <w:rPr>
          <w:rFonts w:eastAsiaTheme="majorEastAsia" w:cstheme="majorBidi"/>
          <w:bCs/>
          <w:spacing w:val="15"/>
          <w:szCs w:val="28"/>
        </w:rPr>
        <w:t xml:space="preserve">I am writing to formally submit my objections and comments regarding the proposed California Code of Regulations, Article 5.8, Section 9795.6. While I support the goal of establishing reasonable fee standards, the current draft is fundamentally unbalanced. As written, this regulation would embolden defense-side abuses, limit injured workers' access to </w:t>
      </w:r>
      <w:proofErr w:type="gramStart"/>
      <w:r w:rsidRPr="00CB6C7D">
        <w:rPr>
          <w:rFonts w:eastAsiaTheme="majorEastAsia" w:cstheme="majorBidi"/>
          <w:bCs/>
          <w:spacing w:val="15"/>
          <w:szCs w:val="28"/>
        </w:rPr>
        <w:t>representation, and</w:t>
      </w:r>
      <w:proofErr w:type="gramEnd"/>
      <w:r w:rsidRPr="00CB6C7D">
        <w:rPr>
          <w:rFonts w:eastAsiaTheme="majorEastAsia" w:cstheme="majorBidi"/>
          <w:bCs/>
          <w:spacing w:val="15"/>
          <w:szCs w:val="28"/>
        </w:rPr>
        <w:t xml:space="preserve"> contradict the remedial intent of Labor Code section 5710.</w:t>
      </w:r>
    </w:p>
    <w:p w14:paraId="00455839" w14:textId="77777777" w:rsidR="00CB6C7D" w:rsidRPr="00CB6C7D" w:rsidRDefault="00CB6C7D" w:rsidP="00CB6C7D">
      <w:pPr>
        <w:spacing w:after="0"/>
        <w:rPr>
          <w:rFonts w:eastAsiaTheme="majorEastAsia" w:cstheme="majorBidi"/>
          <w:bCs/>
          <w:spacing w:val="15"/>
          <w:szCs w:val="28"/>
        </w:rPr>
      </w:pPr>
      <w:r w:rsidRPr="00CB6C7D">
        <w:rPr>
          <w:rFonts w:eastAsiaTheme="majorEastAsia" w:cstheme="majorBidi"/>
          <w:bCs/>
          <w:spacing w:val="15"/>
          <w:szCs w:val="28"/>
        </w:rPr>
        <w:t>My specific objections are as follows:</w:t>
      </w:r>
    </w:p>
    <w:p w14:paraId="7F563282" w14:textId="77777777" w:rsidR="00CB6C7D" w:rsidRPr="00CB6C7D" w:rsidRDefault="00CB6C7D" w:rsidP="00CB6C7D">
      <w:pPr>
        <w:spacing w:after="0"/>
        <w:rPr>
          <w:rFonts w:eastAsiaTheme="majorEastAsia" w:cstheme="majorBidi"/>
          <w:bCs/>
          <w:spacing w:val="15"/>
          <w:szCs w:val="28"/>
        </w:rPr>
      </w:pPr>
      <w:r w:rsidRPr="00CB6C7D">
        <w:rPr>
          <w:rFonts w:eastAsiaTheme="majorEastAsia" w:cstheme="majorBidi"/>
          <w:bCs/>
          <w:spacing w:val="15"/>
          <w:szCs w:val="28"/>
        </w:rPr>
        <w:t> </w:t>
      </w:r>
    </w:p>
    <w:p w14:paraId="28DCA116" w14:textId="77777777" w:rsidR="00CB6C7D" w:rsidRPr="00CB6C7D" w:rsidRDefault="00CB6C7D" w:rsidP="00CB6C7D">
      <w:pPr>
        <w:spacing w:after="0"/>
        <w:rPr>
          <w:rFonts w:eastAsiaTheme="majorEastAsia" w:cstheme="majorBidi"/>
          <w:bCs/>
          <w:spacing w:val="15"/>
          <w:szCs w:val="28"/>
        </w:rPr>
      </w:pPr>
      <w:r w:rsidRPr="00CB6C7D">
        <w:rPr>
          <w:rFonts w:eastAsiaTheme="majorEastAsia" w:cstheme="majorBidi"/>
          <w:bCs/>
          <w:spacing w:val="15"/>
          <w:szCs w:val="28"/>
        </w:rPr>
        <w:t xml:space="preserve">1. </w:t>
      </w:r>
      <w:r w:rsidRPr="00CB6C7D">
        <w:rPr>
          <w:rFonts w:eastAsiaTheme="majorEastAsia" w:cstheme="majorBidi"/>
          <w:b/>
          <w:spacing w:val="15"/>
          <w:szCs w:val="28"/>
        </w:rPr>
        <w:t>Lack of Reciprocity and Enforcement for Timely Payment</w:t>
      </w:r>
      <w:r w:rsidRPr="00CB6C7D">
        <w:rPr>
          <w:rFonts w:eastAsiaTheme="majorEastAsia" w:cstheme="majorBidi"/>
          <w:bCs/>
          <w:spacing w:val="15"/>
          <w:szCs w:val="28"/>
        </w:rPr>
        <w:t xml:space="preserve"> The proposal imposes strict limitations on applicant attorneys—restricting billing increments, hourly rates, and compensable activities—yet it is entirely silent regarding the obligations of defendants and insurers. To be equitable, any regulation of §5710 fees must include:</w:t>
      </w:r>
    </w:p>
    <w:p w14:paraId="331C9499" w14:textId="77777777" w:rsidR="00CB6C7D" w:rsidRPr="00CB6C7D" w:rsidRDefault="00CB6C7D" w:rsidP="00CB6C7D">
      <w:pPr>
        <w:numPr>
          <w:ilvl w:val="0"/>
          <w:numId w:val="27"/>
        </w:numPr>
        <w:spacing w:after="0"/>
        <w:rPr>
          <w:rFonts w:eastAsiaTheme="majorEastAsia" w:cstheme="majorBidi"/>
          <w:bCs/>
          <w:spacing w:val="15"/>
          <w:szCs w:val="28"/>
        </w:rPr>
      </w:pPr>
      <w:r w:rsidRPr="00CB6C7D">
        <w:rPr>
          <w:rFonts w:eastAsiaTheme="majorEastAsia" w:cstheme="majorBidi"/>
          <w:bCs/>
          <w:spacing w:val="15"/>
          <w:szCs w:val="28"/>
        </w:rPr>
        <w:t>Clear deadlines for prompt payment.</w:t>
      </w:r>
    </w:p>
    <w:p w14:paraId="6A7D6F9F" w14:textId="77777777" w:rsidR="00CB6C7D" w:rsidRPr="00CB6C7D" w:rsidRDefault="00CB6C7D" w:rsidP="00CB6C7D">
      <w:pPr>
        <w:numPr>
          <w:ilvl w:val="0"/>
          <w:numId w:val="27"/>
        </w:numPr>
        <w:spacing w:after="0"/>
        <w:rPr>
          <w:rFonts w:eastAsiaTheme="majorEastAsia" w:cstheme="majorBidi"/>
          <w:bCs/>
          <w:spacing w:val="15"/>
          <w:szCs w:val="28"/>
        </w:rPr>
      </w:pPr>
      <w:r w:rsidRPr="00CB6C7D">
        <w:rPr>
          <w:rFonts w:eastAsiaTheme="majorEastAsia" w:cstheme="majorBidi"/>
          <w:bCs/>
          <w:spacing w:val="15"/>
          <w:szCs w:val="28"/>
        </w:rPr>
        <w:t>Self-executing penalties for unreasonable delays.</w:t>
      </w:r>
    </w:p>
    <w:p w14:paraId="69300FE2" w14:textId="77777777" w:rsidR="00CB6C7D" w:rsidRPr="00CB6C7D" w:rsidRDefault="00CB6C7D" w:rsidP="00CB6C7D">
      <w:pPr>
        <w:numPr>
          <w:ilvl w:val="0"/>
          <w:numId w:val="27"/>
        </w:numPr>
        <w:spacing w:after="0"/>
        <w:rPr>
          <w:rFonts w:eastAsiaTheme="majorEastAsia" w:cstheme="majorBidi"/>
          <w:bCs/>
          <w:spacing w:val="15"/>
          <w:szCs w:val="28"/>
        </w:rPr>
      </w:pPr>
      <w:r w:rsidRPr="00CB6C7D">
        <w:rPr>
          <w:rFonts w:eastAsiaTheme="majorEastAsia" w:cstheme="majorBidi"/>
          <w:bCs/>
          <w:spacing w:val="15"/>
          <w:szCs w:val="28"/>
        </w:rPr>
        <w:t>Mechanisms to deter the systemic nonpayment often used to force uncompensated administrative work on applicant counsel.</w:t>
      </w:r>
    </w:p>
    <w:p w14:paraId="73DE4B3B" w14:textId="77777777" w:rsidR="00CB6C7D" w:rsidRPr="00CB6C7D" w:rsidRDefault="00CB6C7D" w:rsidP="00CB6C7D">
      <w:pPr>
        <w:spacing w:after="0"/>
        <w:rPr>
          <w:rFonts w:eastAsiaTheme="majorEastAsia" w:cstheme="majorBidi"/>
          <w:bCs/>
          <w:spacing w:val="15"/>
          <w:szCs w:val="28"/>
        </w:rPr>
      </w:pPr>
      <w:r w:rsidRPr="00CB6C7D">
        <w:rPr>
          <w:rFonts w:eastAsiaTheme="majorEastAsia" w:cstheme="majorBidi"/>
          <w:bCs/>
          <w:spacing w:val="15"/>
          <w:szCs w:val="28"/>
        </w:rPr>
        <w:t>2</w:t>
      </w:r>
      <w:r w:rsidRPr="00CB6C7D">
        <w:rPr>
          <w:rFonts w:eastAsiaTheme="majorEastAsia" w:cstheme="majorBidi"/>
          <w:b/>
          <w:spacing w:val="15"/>
          <w:szCs w:val="28"/>
        </w:rPr>
        <w:t>. Practical Inaccuracy of "Non-Compensable Services"</w:t>
      </w:r>
      <w:r w:rsidRPr="00CB6C7D">
        <w:rPr>
          <w:rFonts w:eastAsiaTheme="majorEastAsia" w:cstheme="majorBidi"/>
          <w:bCs/>
          <w:spacing w:val="15"/>
          <w:szCs w:val="28"/>
        </w:rPr>
        <w:t xml:space="preserve"> Subdivision (f) seeks to exclude "general file review" and preparation. This ignores the reality of workers' compensation practice. Effective deposition representation requires a detailed review of medical records, pleadings, and case history. By labeling this as "non-compensable," the regulation encourages under-preparedness and penalizes the diligence required to protect an injured worker's interests.</w:t>
      </w:r>
    </w:p>
    <w:p w14:paraId="31F9197C" w14:textId="77777777" w:rsidR="00CB6C7D" w:rsidRPr="00CB6C7D" w:rsidRDefault="00CB6C7D" w:rsidP="00CB6C7D">
      <w:pPr>
        <w:spacing w:after="0"/>
        <w:rPr>
          <w:rFonts w:eastAsiaTheme="majorEastAsia" w:cstheme="majorBidi"/>
          <w:bCs/>
          <w:spacing w:val="15"/>
          <w:szCs w:val="28"/>
        </w:rPr>
      </w:pPr>
      <w:r w:rsidRPr="00CB6C7D">
        <w:rPr>
          <w:rFonts w:eastAsiaTheme="majorEastAsia" w:cstheme="majorBidi"/>
          <w:bCs/>
          <w:spacing w:val="15"/>
          <w:szCs w:val="28"/>
        </w:rPr>
        <w:t xml:space="preserve">3. </w:t>
      </w:r>
      <w:r w:rsidRPr="00CB6C7D">
        <w:rPr>
          <w:rFonts w:eastAsiaTheme="majorEastAsia" w:cstheme="majorBidi"/>
          <w:b/>
          <w:spacing w:val="15"/>
          <w:szCs w:val="28"/>
        </w:rPr>
        <w:t>Weaponization of Deposition Locations via Travel Time Exclusions</w:t>
      </w:r>
      <w:r w:rsidRPr="00CB6C7D">
        <w:rPr>
          <w:rFonts w:eastAsiaTheme="majorEastAsia" w:cstheme="majorBidi"/>
          <w:bCs/>
          <w:spacing w:val="15"/>
          <w:szCs w:val="28"/>
        </w:rPr>
        <w:t xml:space="preserve"> Categorically excluding travel time compensation creates a tactical advantage for defendants. Without the cost-balance of travel fees, defendants are incentivized to notice depositions at distant or inconvenient venues to exert pressure on applicant counsel. This shift effectively allows </w:t>
      </w:r>
      <w:r w:rsidRPr="00CB6C7D">
        <w:rPr>
          <w:rFonts w:eastAsiaTheme="majorEastAsia" w:cstheme="majorBidi"/>
          <w:bCs/>
          <w:spacing w:val="15"/>
          <w:szCs w:val="28"/>
        </w:rPr>
        <w:lastRenderedPageBreak/>
        <w:t>the defense to dictate the economic viability of a case through unilateral location choices.</w:t>
      </w:r>
    </w:p>
    <w:p w14:paraId="3C53780C" w14:textId="77777777" w:rsidR="00CB6C7D" w:rsidRPr="00CB6C7D" w:rsidRDefault="00CB6C7D" w:rsidP="00CB6C7D">
      <w:pPr>
        <w:spacing w:after="0"/>
        <w:rPr>
          <w:rFonts w:eastAsiaTheme="majorEastAsia" w:cstheme="majorBidi"/>
          <w:bCs/>
          <w:spacing w:val="15"/>
          <w:szCs w:val="28"/>
        </w:rPr>
      </w:pPr>
      <w:r w:rsidRPr="00CB6C7D">
        <w:rPr>
          <w:rFonts w:eastAsiaTheme="majorEastAsia" w:cstheme="majorBidi"/>
          <w:bCs/>
          <w:spacing w:val="15"/>
          <w:szCs w:val="28"/>
        </w:rPr>
        <w:t xml:space="preserve">4. </w:t>
      </w:r>
      <w:r w:rsidRPr="00CB6C7D">
        <w:rPr>
          <w:rFonts w:eastAsiaTheme="majorEastAsia" w:cstheme="majorBidi"/>
          <w:b/>
          <w:spacing w:val="15"/>
          <w:szCs w:val="28"/>
        </w:rPr>
        <w:t>Erroneous Assumptions Regarding Remote Proceedings</w:t>
      </w:r>
      <w:r w:rsidRPr="00CB6C7D">
        <w:rPr>
          <w:rFonts w:eastAsiaTheme="majorEastAsia" w:cstheme="majorBidi"/>
          <w:bCs/>
          <w:spacing w:val="15"/>
          <w:szCs w:val="28"/>
        </w:rPr>
        <w:t xml:space="preserve"> The draft appears to operate on the unstated assumption that all depositions are now remote. However, neither the Labor Code nor existing regulations mandate Zoom proceedings. Stripping travel compensation without also mandating remote formats or local venues creates a financial gap that applicant attorneys are forced to bridge at their own expense.</w:t>
      </w:r>
    </w:p>
    <w:p w14:paraId="69314191" w14:textId="77777777" w:rsidR="00CB6C7D" w:rsidRPr="00CB6C7D" w:rsidRDefault="00CB6C7D" w:rsidP="00CB6C7D">
      <w:pPr>
        <w:spacing w:after="0"/>
        <w:rPr>
          <w:rFonts w:eastAsiaTheme="majorEastAsia" w:cstheme="majorBidi"/>
          <w:bCs/>
          <w:spacing w:val="15"/>
          <w:szCs w:val="28"/>
        </w:rPr>
      </w:pPr>
      <w:r w:rsidRPr="00CB6C7D">
        <w:rPr>
          <w:rFonts w:eastAsiaTheme="majorEastAsia" w:cstheme="majorBidi"/>
          <w:bCs/>
          <w:spacing w:val="15"/>
          <w:szCs w:val="28"/>
        </w:rPr>
        <w:t xml:space="preserve">5. </w:t>
      </w:r>
      <w:r w:rsidRPr="00CB6C7D">
        <w:rPr>
          <w:rFonts w:eastAsiaTheme="majorEastAsia" w:cstheme="majorBidi"/>
          <w:b/>
          <w:spacing w:val="15"/>
          <w:szCs w:val="28"/>
        </w:rPr>
        <w:t>Erosion of the Remedial Purpose of §5710</w:t>
      </w:r>
      <w:r w:rsidRPr="00CB6C7D">
        <w:rPr>
          <w:rFonts w:eastAsiaTheme="majorEastAsia" w:cstheme="majorBidi"/>
          <w:bCs/>
          <w:spacing w:val="15"/>
          <w:szCs w:val="28"/>
        </w:rPr>
        <w:t xml:space="preserve"> The legislative intent of Labor Code §5710 is to ensure injured workers have representation during defense-initiated discovery without bearing the cost. This regulation undermines that intent by making representation economically untenable and shifting the financial burden of litigation onto the applicant’s counsel.</w:t>
      </w:r>
    </w:p>
    <w:p w14:paraId="21AD5662" w14:textId="77777777" w:rsidR="00CB6C7D" w:rsidRPr="00CB6C7D" w:rsidRDefault="00CB6C7D" w:rsidP="00CB6C7D">
      <w:pPr>
        <w:spacing w:after="0"/>
        <w:rPr>
          <w:rFonts w:eastAsiaTheme="majorEastAsia" w:cstheme="majorBidi"/>
          <w:bCs/>
          <w:spacing w:val="15"/>
          <w:szCs w:val="28"/>
        </w:rPr>
      </w:pPr>
      <w:r w:rsidRPr="00CB6C7D">
        <w:rPr>
          <w:rFonts w:eastAsiaTheme="majorEastAsia" w:cstheme="majorBidi"/>
          <w:bCs/>
          <w:spacing w:val="15"/>
          <w:szCs w:val="28"/>
        </w:rPr>
        <w:t>6</w:t>
      </w:r>
      <w:r w:rsidRPr="00CB6C7D">
        <w:rPr>
          <w:rFonts w:eastAsiaTheme="majorEastAsia" w:cstheme="majorBidi"/>
          <w:b/>
          <w:spacing w:val="15"/>
          <w:szCs w:val="28"/>
        </w:rPr>
        <w:t>. Arbitrary Fee Caps and Economic Obsolescence</w:t>
      </w:r>
      <w:r w:rsidRPr="00CB6C7D">
        <w:rPr>
          <w:rFonts w:eastAsiaTheme="majorEastAsia" w:cstheme="majorBidi"/>
          <w:bCs/>
          <w:spacing w:val="15"/>
          <w:szCs w:val="28"/>
        </w:rPr>
        <w:t xml:space="preserve"> The proposed $400–$500 hourly caps are disconnected from the current economic climate. Since 2020, law firm overhead—including wages, insurance, and technology costs—has risen significantly.</w:t>
      </w:r>
    </w:p>
    <w:p w14:paraId="11D7A700" w14:textId="77777777" w:rsidR="00CB6C7D" w:rsidRPr="00CB6C7D" w:rsidRDefault="00CB6C7D" w:rsidP="00CB6C7D">
      <w:pPr>
        <w:numPr>
          <w:ilvl w:val="0"/>
          <w:numId w:val="28"/>
        </w:numPr>
        <w:spacing w:after="0"/>
        <w:rPr>
          <w:rFonts w:eastAsiaTheme="majorEastAsia" w:cstheme="majorBidi"/>
          <w:bCs/>
          <w:spacing w:val="15"/>
          <w:szCs w:val="28"/>
        </w:rPr>
      </w:pPr>
      <w:r w:rsidRPr="00CB6C7D">
        <w:rPr>
          <w:rFonts w:eastAsiaTheme="majorEastAsia" w:cstheme="majorBidi"/>
          <w:b/>
          <w:spacing w:val="15"/>
          <w:szCs w:val="28"/>
        </w:rPr>
        <w:t>Lack of Indexing</w:t>
      </w:r>
      <w:r w:rsidRPr="00CB6C7D">
        <w:rPr>
          <w:rFonts w:eastAsiaTheme="majorEastAsia" w:cstheme="majorBidi"/>
          <w:bCs/>
          <w:spacing w:val="15"/>
          <w:szCs w:val="28"/>
        </w:rPr>
        <w:t>: The proposal lacks inflation adjustments or geographic cost-of-living considerations.</w:t>
      </w:r>
    </w:p>
    <w:p w14:paraId="192E63B9" w14:textId="77777777" w:rsidR="00CB6C7D" w:rsidRPr="00CB6C7D" w:rsidRDefault="00CB6C7D" w:rsidP="00CB6C7D">
      <w:pPr>
        <w:numPr>
          <w:ilvl w:val="0"/>
          <w:numId w:val="28"/>
        </w:numPr>
        <w:spacing w:after="0"/>
        <w:rPr>
          <w:rFonts w:eastAsiaTheme="majorEastAsia" w:cstheme="majorBidi"/>
          <w:bCs/>
          <w:spacing w:val="15"/>
          <w:szCs w:val="28"/>
        </w:rPr>
      </w:pPr>
      <w:r w:rsidRPr="00CB6C7D">
        <w:rPr>
          <w:rFonts w:eastAsiaTheme="majorEastAsia" w:cstheme="majorBidi"/>
          <w:b/>
          <w:spacing w:val="15"/>
          <w:szCs w:val="28"/>
        </w:rPr>
        <w:t>Conflict with WCAB Practice</w:t>
      </w:r>
      <w:r w:rsidRPr="00CB6C7D">
        <w:rPr>
          <w:rFonts w:eastAsiaTheme="majorEastAsia" w:cstheme="majorBidi"/>
          <w:bCs/>
          <w:spacing w:val="15"/>
          <w:szCs w:val="28"/>
        </w:rPr>
        <w:t xml:space="preserve">: As noted by Hon. Robert G. </w:t>
      </w:r>
      <w:proofErr w:type="spellStart"/>
      <w:r w:rsidRPr="00CB6C7D">
        <w:rPr>
          <w:rFonts w:eastAsiaTheme="majorEastAsia" w:cstheme="majorBidi"/>
          <w:bCs/>
          <w:spacing w:val="15"/>
          <w:szCs w:val="28"/>
        </w:rPr>
        <w:t>Rassp</w:t>
      </w:r>
      <w:proofErr w:type="spellEnd"/>
      <w:r w:rsidRPr="00CB6C7D">
        <w:rPr>
          <w:rFonts w:eastAsiaTheme="majorEastAsia" w:cstheme="majorBidi"/>
          <w:bCs/>
          <w:spacing w:val="15"/>
          <w:szCs w:val="28"/>
        </w:rPr>
        <w:t>, current judicial discretion allows for rates up to $650 based on experience and location. A rigid statewide ceiling ignores regional disparities and penalizes senior practitioners.</w:t>
      </w:r>
    </w:p>
    <w:p w14:paraId="23B476F1" w14:textId="77777777" w:rsidR="00CB6C7D" w:rsidRPr="00CB6C7D" w:rsidRDefault="00CB6C7D" w:rsidP="00CB6C7D">
      <w:pPr>
        <w:numPr>
          <w:ilvl w:val="0"/>
          <w:numId w:val="28"/>
        </w:numPr>
        <w:spacing w:after="0"/>
        <w:rPr>
          <w:rFonts w:eastAsiaTheme="majorEastAsia" w:cstheme="majorBidi"/>
          <w:bCs/>
          <w:spacing w:val="15"/>
          <w:szCs w:val="28"/>
        </w:rPr>
      </w:pPr>
      <w:r w:rsidRPr="00CB6C7D">
        <w:rPr>
          <w:rFonts w:eastAsiaTheme="majorEastAsia" w:cstheme="majorBidi"/>
          <w:b/>
          <w:spacing w:val="15"/>
          <w:szCs w:val="28"/>
        </w:rPr>
        <w:t>Asymmetry</w:t>
      </w:r>
      <w:r w:rsidRPr="00CB6C7D">
        <w:rPr>
          <w:rFonts w:eastAsiaTheme="majorEastAsia" w:cstheme="majorBidi"/>
          <w:bCs/>
          <w:spacing w:val="15"/>
          <w:szCs w:val="28"/>
        </w:rPr>
        <w:t>: No such caps are proposed for defense counsel or insurance litigation expenditures, creating a clear double standard.</w:t>
      </w:r>
    </w:p>
    <w:p w14:paraId="5D43C102" w14:textId="77777777" w:rsidR="00CB6C7D" w:rsidRPr="00CB6C7D" w:rsidRDefault="00CB6C7D" w:rsidP="00CB6C7D">
      <w:pPr>
        <w:spacing w:after="0"/>
        <w:rPr>
          <w:rFonts w:eastAsiaTheme="majorEastAsia" w:cstheme="majorBidi"/>
          <w:bCs/>
          <w:spacing w:val="15"/>
          <w:szCs w:val="28"/>
        </w:rPr>
      </w:pPr>
      <w:r w:rsidRPr="00CB6C7D">
        <w:rPr>
          <w:rFonts w:eastAsiaTheme="majorEastAsia" w:cstheme="majorBidi"/>
          <w:bCs/>
          <w:spacing w:val="15"/>
          <w:szCs w:val="28"/>
        </w:rPr>
        <w:t> </w:t>
      </w:r>
    </w:p>
    <w:p w14:paraId="0B50522E" w14:textId="77777777" w:rsidR="00CB6C7D" w:rsidRPr="00CB6C7D" w:rsidRDefault="00CB6C7D" w:rsidP="00CB6C7D">
      <w:pPr>
        <w:spacing w:after="0"/>
        <w:rPr>
          <w:rFonts w:eastAsiaTheme="majorEastAsia" w:cstheme="majorBidi"/>
          <w:bCs/>
          <w:spacing w:val="15"/>
          <w:szCs w:val="28"/>
        </w:rPr>
      </w:pPr>
      <w:r w:rsidRPr="00CB6C7D">
        <w:rPr>
          <w:rFonts w:eastAsiaTheme="majorEastAsia" w:cstheme="majorBidi"/>
          <w:bCs/>
          <w:spacing w:val="15"/>
          <w:szCs w:val="28"/>
        </w:rPr>
        <w:t>Conclusion As drafted, Section 9795.6 serves as a restriction on access to counsel rather than a neutral cost-control measure. I urge the regulatory body to revise the proposal to include payment enforcement, preserve judicial discretion over rates, and acknowledge the actual time required to prepare for and attend depositions.</w:t>
      </w:r>
    </w:p>
    <w:p w14:paraId="0E8DCA1B" w14:textId="77777777" w:rsidR="00CB6C7D" w:rsidRPr="00C06549" w:rsidRDefault="00CB6C7D" w:rsidP="00CB6C7D">
      <w:pPr>
        <w:rPr>
          <w:rStyle w:val="Heading1Char"/>
        </w:rPr>
      </w:pPr>
    </w:p>
    <w:p w14:paraId="32FE7C52" w14:textId="322D6C1C" w:rsidR="00CB6C7D" w:rsidRDefault="00CB6C7D" w:rsidP="00CB6C7D">
      <w:pPr>
        <w:rPr>
          <w:rStyle w:val="Heading1Char"/>
        </w:rPr>
      </w:pPr>
      <w:r>
        <w:rPr>
          <w:rStyle w:val="Heading1Char"/>
        </w:rPr>
        <w:t>_______________________________________________________________</w:t>
      </w:r>
    </w:p>
    <w:p w14:paraId="077465E8" w14:textId="39DB7403" w:rsidR="00EF1499" w:rsidRDefault="00D57D8C" w:rsidP="00AA5D22">
      <w:pPr>
        <w:pStyle w:val="Heading1"/>
        <w:rPr>
          <w:rFonts w:cs="Arial"/>
          <w:bCs/>
          <w:szCs w:val="24"/>
        </w:rPr>
      </w:pPr>
      <w:r w:rsidRPr="00C06549">
        <w:rPr>
          <w:rStyle w:val="Heading1Char"/>
          <w:b/>
          <w:bCs/>
        </w:rPr>
        <w:t>Juan A. Armenta, Esq., Partner</w:t>
      </w:r>
      <w:r w:rsidR="00B67801">
        <w:rPr>
          <w:rStyle w:val="Heading1Char"/>
        </w:rPr>
        <w:tab/>
      </w:r>
      <w:r w:rsidR="00B67801">
        <w:rPr>
          <w:rStyle w:val="Heading1Char"/>
        </w:rPr>
        <w:tab/>
      </w:r>
      <w:r w:rsidR="00B67801">
        <w:rPr>
          <w:rStyle w:val="Heading1Char"/>
        </w:rPr>
        <w:tab/>
      </w:r>
      <w:r w:rsidR="00B67801">
        <w:rPr>
          <w:rStyle w:val="Heading1Char"/>
        </w:rPr>
        <w:tab/>
      </w:r>
      <w:r w:rsidR="00B67801">
        <w:rPr>
          <w:rFonts w:cs="Arial"/>
          <w:bCs/>
          <w:szCs w:val="24"/>
        </w:rPr>
        <w:t>January 29, 2026</w:t>
      </w:r>
    </w:p>
    <w:p w14:paraId="14439D5F" w14:textId="790D0940" w:rsidR="00D57D8C" w:rsidRDefault="00D57D8C" w:rsidP="007718EA">
      <w:pPr>
        <w:spacing w:after="0" w:line="240" w:lineRule="auto"/>
        <w:rPr>
          <w:rFonts w:cs="Arial"/>
          <w:b/>
          <w:bCs/>
          <w:szCs w:val="24"/>
        </w:rPr>
      </w:pPr>
      <w:r>
        <w:rPr>
          <w:rFonts w:cs="Arial"/>
          <w:b/>
          <w:bCs/>
          <w:szCs w:val="24"/>
        </w:rPr>
        <w:t>English Lloyd</w:t>
      </w:r>
      <w:r w:rsidR="00C3798A">
        <w:rPr>
          <w:rFonts w:cs="Arial"/>
          <w:b/>
          <w:bCs/>
          <w:szCs w:val="24"/>
        </w:rPr>
        <w:t xml:space="preserve"> </w:t>
      </w:r>
      <w:r>
        <w:rPr>
          <w:rFonts w:cs="Arial"/>
          <w:b/>
          <w:bCs/>
          <w:szCs w:val="24"/>
        </w:rPr>
        <w:t>&amp; Armenta</w:t>
      </w:r>
    </w:p>
    <w:p w14:paraId="2C53BA45" w14:textId="77777777" w:rsidR="00C3798A" w:rsidRPr="007718EA" w:rsidRDefault="00C3798A" w:rsidP="007718EA">
      <w:pPr>
        <w:spacing w:after="0" w:line="240" w:lineRule="auto"/>
        <w:rPr>
          <w:rFonts w:cs="Arial"/>
          <w:b/>
          <w:bCs/>
          <w:szCs w:val="24"/>
        </w:rPr>
      </w:pPr>
    </w:p>
    <w:p w14:paraId="57E9036A" w14:textId="77777777" w:rsidR="00D57D8C" w:rsidRPr="00D57D8C" w:rsidRDefault="00D57D8C" w:rsidP="00D57D8C">
      <w:pPr>
        <w:spacing w:after="0" w:line="240" w:lineRule="auto"/>
        <w:rPr>
          <w:rFonts w:cs="Arial"/>
          <w:szCs w:val="24"/>
        </w:rPr>
      </w:pPr>
      <w:r w:rsidRPr="00D57D8C">
        <w:rPr>
          <w:rFonts w:cs="Arial"/>
          <w:szCs w:val="24"/>
        </w:rPr>
        <w:lastRenderedPageBreak/>
        <w:t>While a regulation on LC 5710 fees might remove discretion from the WCJ, the offer of predictability and uniformity is probably a good idea and cuts out potential abuse. We offer the following comments.</w:t>
      </w:r>
    </w:p>
    <w:p w14:paraId="2134E39C" w14:textId="77777777" w:rsidR="00D57D8C" w:rsidRPr="00D57D8C" w:rsidRDefault="00D57D8C" w:rsidP="00D57D8C">
      <w:pPr>
        <w:spacing w:after="0" w:line="240" w:lineRule="auto"/>
        <w:rPr>
          <w:rFonts w:cs="Arial"/>
          <w:szCs w:val="24"/>
        </w:rPr>
      </w:pPr>
    </w:p>
    <w:p w14:paraId="050C92F2" w14:textId="77777777" w:rsidR="00D57D8C" w:rsidRPr="00D57D8C" w:rsidRDefault="00D57D8C" w:rsidP="00D57D8C">
      <w:pPr>
        <w:numPr>
          <w:ilvl w:val="0"/>
          <w:numId w:val="26"/>
        </w:numPr>
        <w:spacing w:after="0" w:line="240" w:lineRule="auto"/>
        <w:rPr>
          <w:rFonts w:cs="Arial"/>
          <w:szCs w:val="24"/>
        </w:rPr>
      </w:pPr>
      <w:r w:rsidRPr="00D57D8C">
        <w:rPr>
          <w:rFonts w:cs="Arial"/>
          <w:szCs w:val="24"/>
        </w:rPr>
        <w:t xml:space="preserve">Travel should be afforded. A lack of travel permits gamesmanship. In the post-COVID ZOOM environment most depositions are indeed remote, but some try to game the system. Allowing LC 5710 travel would incentivize continued ZOOM use which has proven to be efficient. A good compromise would be establishing a rate for travel time, perhaps 50% of the base fee.  Note that because of the prevalence of </w:t>
      </w:r>
      <w:proofErr w:type="spellStart"/>
      <w:r w:rsidRPr="00D57D8C">
        <w:rPr>
          <w:rFonts w:cs="Arial"/>
          <w:szCs w:val="24"/>
        </w:rPr>
        <w:t>of</w:t>
      </w:r>
      <w:proofErr w:type="spellEnd"/>
      <w:r w:rsidRPr="00D57D8C">
        <w:rPr>
          <w:rFonts w:cs="Arial"/>
          <w:szCs w:val="24"/>
        </w:rPr>
        <w:t xml:space="preserve"> ZOOM deposition, this should not be a cost driver in any meaningful </w:t>
      </w:r>
      <w:proofErr w:type="gramStart"/>
      <w:r w:rsidRPr="00D57D8C">
        <w:rPr>
          <w:rFonts w:cs="Arial"/>
          <w:szCs w:val="24"/>
        </w:rPr>
        <w:t>way, but</w:t>
      </w:r>
      <w:proofErr w:type="gramEnd"/>
      <w:r w:rsidRPr="00D57D8C">
        <w:rPr>
          <w:rFonts w:cs="Arial"/>
          <w:szCs w:val="24"/>
        </w:rPr>
        <w:t xml:space="preserve"> can check any gamesmanship.</w:t>
      </w:r>
    </w:p>
    <w:p w14:paraId="4E6DF507" w14:textId="77777777" w:rsidR="00D57D8C" w:rsidRPr="00D57D8C" w:rsidRDefault="00D57D8C" w:rsidP="00D57D8C">
      <w:pPr>
        <w:numPr>
          <w:ilvl w:val="0"/>
          <w:numId w:val="26"/>
        </w:numPr>
        <w:spacing w:after="0" w:line="240" w:lineRule="auto"/>
        <w:rPr>
          <w:rFonts w:cs="Arial"/>
          <w:szCs w:val="24"/>
        </w:rPr>
      </w:pPr>
      <w:r w:rsidRPr="00D57D8C">
        <w:rPr>
          <w:rFonts w:cs="Arial"/>
          <w:szCs w:val="24"/>
        </w:rPr>
        <w:t>The base fee should reflect experience dichotomies. We suggest a rate of $425 for those with 15 years or less of bar admission, and $600 for those with more than 15 years of bar admission or certified specialty in workers compensation. We believe this represents a fair compromise and is reflective or market conditions.</w:t>
      </w:r>
    </w:p>
    <w:p w14:paraId="6B5DE056" w14:textId="77777777" w:rsidR="00D57D8C" w:rsidRPr="00D57D8C" w:rsidRDefault="00D57D8C" w:rsidP="00D57D8C">
      <w:pPr>
        <w:numPr>
          <w:ilvl w:val="0"/>
          <w:numId w:val="26"/>
        </w:numPr>
        <w:spacing w:after="0" w:line="240" w:lineRule="auto"/>
        <w:rPr>
          <w:rFonts w:cs="Arial"/>
          <w:szCs w:val="24"/>
        </w:rPr>
      </w:pPr>
      <w:r w:rsidRPr="00D57D8C">
        <w:rPr>
          <w:rFonts w:cs="Arial"/>
          <w:szCs w:val="24"/>
        </w:rPr>
        <w:t xml:space="preserve">Preparation for depositions should be allowed as the Board’s Policy and Procedure Manual calls for highly competent advocacy. Proper client preparation for a deposition requires a review of the file and defense attorneys are now routinely making record requests in conjunction with the deposition notice per </w:t>
      </w:r>
      <w:proofErr w:type="gramStart"/>
      <w:r w:rsidRPr="00D57D8C">
        <w:rPr>
          <w:rFonts w:cs="Arial"/>
          <w:szCs w:val="24"/>
        </w:rPr>
        <w:t>CCP  2025.220.</w:t>
      </w:r>
      <w:proofErr w:type="gramEnd"/>
      <w:r w:rsidRPr="00D57D8C">
        <w:rPr>
          <w:rFonts w:cs="Arial"/>
          <w:szCs w:val="24"/>
        </w:rPr>
        <w:t xml:space="preserve"> These requests require a response or waive objections and privilege. It is irresponsible not to respond and risk a waiver. However, we recognize clearly that the applicant’s bar could abuse review time by inflating the time necessary for review. We suggest uniformity by allowing no more than one hour to respond to a demand for production at deposition, during which time the file review is conducted anyway. The defense can cut that hour out of the equation by not making boilerplate demands, but if they do the diligent applicant attorney should not be made to labor with no compensation. Otherwise, file review should be limited to no more than half an hour.</w:t>
      </w:r>
    </w:p>
    <w:p w14:paraId="0B74386F" w14:textId="77777777" w:rsidR="00D57D8C" w:rsidRPr="00D57D8C" w:rsidRDefault="00D57D8C" w:rsidP="00D57D8C">
      <w:pPr>
        <w:numPr>
          <w:ilvl w:val="0"/>
          <w:numId w:val="26"/>
        </w:numPr>
        <w:spacing w:after="0" w:line="240" w:lineRule="auto"/>
        <w:rPr>
          <w:rFonts w:cs="Arial"/>
          <w:szCs w:val="24"/>
        </w:rPr>
      </w:pPr>
      <w:r w:rsidRPr="00D57D8C">
        <w:rPr>
          <w:rFonts w:cs="Arial"/>
          <w:szCs w:val="24"/>
        </w:rPr>
        <w:t>Of course, preparation immediately before the deposition is essential substantively and to a smooth proceeding. But that too can be limited to no more than one hour.</w:t>
      </w:r>
    </w:p>
    <w:p w14:paraId="68FC4486" w14:textId="77777777" w:rsidR="00D57D8C" w:rsidRPr="00D57D8C" w:rsidRDefault="00D57D8C" w:rsidP="007F54B4">
      <w:pPr>
        <w:spacing w:after="0" w:line="240" w:lineRule="auto"/>
        <w:rPr>
          <w:rFonts w:cs="Arial"/>
          <w:b/>
          <w:bCs/>
          <w:szCs w:val="24"/>
        </w:rPr>
      </w:pPr>
    </w:p>
    <w:p w14:paraId="29CFFA1E" w14:textId="4EF797D4" w:rsidR="00EF1499" w:rsidRPr="004D76ED" w:rsidRDefault="00EF1499" w:rsidP="007F54B4">
      <w:pPr>
        <w:spacing w:after="0" w:line="240" w:lineRule="auto"/>
        <w:rPr>
          <w:rFonts w:cs="Arial"/>
          <w:b/>
          <w:bCs/>
          <w:szCs w:val="24"/>
        </w:rPr>
      </w:pPr>
      <w:r w:rsidRPr="004D76ED">
        <w:rPr>
          <w:rFonts w:cs="Arial"/>
          <w:b/>
          <w:bCs/>
          <w:szCs w:val="24"/>
        </w:rPr>
        <w:t>______________________________________________________________________</w:t>
      </w:r>
    </w:p>
    <w:p w14:paraId="6707C17D" w14:textId="77777777" w:rsidR="00EF1499" w:rsidRPr="004D76ED" w:rsidRDefault="00EF1499" w:rsidP="007F54B4">
      <w:pPr>
        <w:spacing w:after="0" w:line="240" w:lineRule="auto"/>
        <w:rPr>
          <w:rFonts w:cs="Arial"/>
          <w:b/>
          <w:bCs/>
          <w:szCs w:val="24"/>
        </w:rPr>
      </w:pPr>
    </w:p>
    <w:p w14:paraId="71FF1707" w14:textId="2ABB1B01" w:rsidR="00F117CA" w:rsidRDefault="00F117CA" w:rsidP="007F54B4">
      <w:pPr>
        <w:spacing w:after="0" w:line="240" w:lineRule="auto"/>
        <w:rPr>
          <w:rFonts w:cs="Arial"/>
          <w:b/>
          <w:bCs/>
          <w:szCs w:val="24"/>
        </w:rPr>
      </w:pPr>
      <w:r w:rsidRPr="00C06549">
        <w:rPr>
          <w:rStyle w:val="Heading1Char"/>
          <w:rFonts w:ascii="Arial Bold" w:hAnsi="Arial Bold"/>
        </w:rPr>
        <w:t>Alexandra Kabbaz-Szabo, Esq.</w:t>
      </w:r>
      <w:r w:rsidRPr="004D76ED">
        <w:rPr>
          <w:rFonts w:cs="Arial"/>
          <w:b/>
          <w:bCs/>
          <w:szCs w:val="24"/>
        </w:rPr>
        <w:tab/>
      </w:r>
      <w:r w:rsidRPr="004D76ED">
        <w:rPr>
          <w:rFonts w:cs="Arial"/>
          <w:b/>
          <w:bCs/>
          <w:szCs w:val="24"/>
        </w:rPr>
        <w:tab/>
      </w:r>
      <w:r w:rsidRPr="004D76ED">
        <w:rPr>
          <w:rFonts w:cs="Arial"/>
          <w:b/>
          <w:bCs/>
          <w:szCs w:val="24"/>
        </w:rPr>
        <w:tab/>
      </w:r>
      <w:r w:rsidRPr="004D76ED">
        <w:rPr>
          <w:rFonts w:cs="Arial"/>
          <w:b/>
          <w:bCs/>
          <w:szCs w:val="24"/>
        </w:rPr>
        <w:tab/>
      </w:r>
      <w:r w:rsidRPr="004D76ED">
        <w:rPr>
          <w:rFonts w:cs="Arial"/>
          <w:b/>
          <w:bCs/>
          <w:szCs w:val="24"/>
        </w:rPr>
        <w:tab/>
      </w:r>
      <w:r>
        <w:rPr>
          <w:rFonts w:cs="Arial"/>
          <w:b/>
          <w:bCs/>
          <w:szCs w:val="24"/>
        </w:rPr>
        <w:t>January 29, 2026</w:t>
      </w:r>
    </w:p>
    <w:p w14:paraId="1FF53CA6" w14:textId="2E39738E" w:rsidR="00EF1499" w:rsidRPr="00EF1499" w:rsidRDefault="00F117CA" w:rsidP="00F117CA">
      <w:pPr>
        <w:spacing w:after="0" w:line="240" w:lineRule="auto"/>
        <w:rPr>
          <w:rFonts w:cs="Arial"/>
          <w:b/>
          <w:bCs/>
          <w:szCs w:val="24"/>
        </w:rPr>
      </w:pPr>
      <w:r>
        <w:rPr>
          <w:rFonts w:cs="Arial"/>
          <w:b/>
          <w:bCs/>
          <w:szCs w:val="24"/>
        </w:rPr>
        <w:t>Nyman Turkish</w:t>
      </w:r>
    </w:p>
    <w:p w14:paraId="7918B82C" w14:textId="77777777" w:rsidR="00EF1499" w:rsidRDefault="00EF1499" w:rsidP="00F117CA">
      <w:pPr>
        <w:spacing w:after="0" w:line="240" w:lineRule="auto"/>
        <w:rPr>
          <w:rFonts w:cs="Arial"/>
          <w:szCs w:val="24"/>
        </w:rPr>
      </w:pPr>
    </w:p>
    <w:p w14:paraId="20D01CCE" w14:textId="1E247E94" w:rsidR="00F117CA" w:rsidRPr="00F117CA" w:rsidRDefault="00F117CA" w:rsidP="00F117CA">
      <w:pPr>
        <w:spacing w:after="0" w:line="240" w:lineRule="auto"/>
        <w:rPr>
          <w:rFonts w:cs="Arial"/>
          <w:szCs w:val="24"/>
        </w:rPr>
      </w:pPr>
      <w:r w:rsidRPr="00F117CA">
        <w:rPr>
          <w:rFonts w:cs="Arial"/>
          <w:szCs w:val="24"/>
        </w:rPr>
        <w:t xml:space="preserve">We need the regulation to be multifaceted and not just punishing to AA’s. Include regulations on time limits for </w:t>
      </w:r>
      <w:proofErr w:type="gramStart"/>
      <w:r w:rsidRPr="00F117CA">
        <w:rPr>
          <w:rFonts w:cs="Arial"/>
          <w:szCs w:val="24"/>
        </w:rPr>
        <w:t>DA’s</w:t>
      </w:r>
      <w:proofErr w:type="gramEnd"/>
      <w:r w:rsidRPr="00F117CA">
        <w:rPr>
          <w:rFonts w:cs="Arial"/>
          <w:szCs w:val="24"/>
        </w:rPr>
        <w:t xml:space="preserve"> to object to 5710 fee requests and time limits for payments to go out. Why is this regulation aimed solely at curtailing AA’s? Why doesn’t it include protections for 5710 fees? </w:t>
      </w:r>
    </w:p>
    <w:p w14:paraId="6AEDC85A" w14:textId="77777777" w:rsidR="00F117CA" w:rsidRPr="00F117CA" w:rsidRDefault="00F117CA" w:rsidP="00F117CA">
      <w:pPr>
        <w:spacing w:after="0" w:line="240" w:lineRule="auto"/>
        <w:rPr>
          <w:rFonts w:cs="Arial"/>
          <w:szCs w:val="24"/>
        </w:rPr>
      </w:pPr>
    </w:p>
    <w:p w14:paraId="3F2C0368" w14:textId="77777777" w:rsidR="00F117CA" w:rsidRPr="00F117CA" w:rsidRDefault="00F117CA" w:rsidP="00F117CA">
      <w:pPr>
        <w:spacing w:after="0" w:line="240" w:lineRule="auto"/>
        <w:rPr>
          <w:rFonts w:cs="Arial"/>
          <w:szCs w:val="24"/>
        </w:rPr>
      </w:pPr>
      <w:r w:rsidRPr="00F117CA">
        <w:rPr>
          <w:rFonts w:cs="Arial"/>
          <w:szCs w:val="24"/>
        </w:rPr>
        <w:t xml:space="preserve">To remove travel costs is to harm an already tight margin for the bulk of AA practices. We don’t have the monetary backing of insurance companies. Many firms are small outfits. Even hiring an appearance attorney for a deposition is often at high cost. Additionally, the state of California while great is also big. 5 miles in Los Angeles could take an hour one way for travel (not to mention the 50-mile rule) whereas 5 miles could be a quick drive for an attorney in another city. The removal of travel costs and time is truly the most pressing concern in these proposed regulations. </w:t>
      </w:r>
    </w:p>
    <w:p w14:paraId="168B770A" w14:textId="77777777" w:rsidR="00F117CA" w:rsidRPr="00F117CA" w:rsidRDefault="00F117CA" w:rsidP="00F117CA">
      <w:pPr>
        <w:spacing w:after="0" w:line="240" w:lineRule="auto"/>
        <w:rPr>
          <w:rFonts w:cs="Arial"/>
          <w:szCs w:val="24"/>
        </w:rPr>
      </w:pPr>
    </w:p>
    <w:p w14:paraId="7F626E54" w14:textId="77777777" w:rsidR="00F117CA" w:rsidRPr="00F117CA" w:rsidRDefault="00F117CA" w:rsidP="00F117CA">
      <w:pPr>
        <w:spacing w:after="0" w:line="240" w:lineRule="auto"/>
        <w:rPr>
          <w:rFonts w:cs="Arial"/>
          <w:szCs w:val="24"/>
        </w:rPr>
      </w:pPr>
      <w:r w:rsidRPr="00F117CA">
        <w:rPr>
          <w:rFonts w:cs="Arial"/>
          <w:szCs w:val="24"/>
        </w:rPr>
        <w:t xml:space="preserve">Further, the limitations on hourly rates do not </w:t>
      </w:r>
      <w:proofErr w:type="gramStart"/>
      <w:r w:rsidRPr="00F117CA">
        <w:rPr>
          <w:rFonts w:cs="Arial"/>
          <w:szCs w:val="24"/>
        </w:rPr>
        <w:t>take into account</w:t>
      </w:r>
      <w:proofErr w:type="gramEnd"/>
      <w:r w:rsidRPr="00F117CA">
        <w:rPr>
          <w:rFonts w:cs="Arial"/>
          <w:szCs w:val="24"/>
        </w:rPr>
        <w:t xml:space="preserve"> COLA, and we know that COLA does not get updated in our field. The limitations also don’t account for experience over certification. Is the difference between 5 years of experience and 20 or more only worth $50? Not to mention the slap in the face to the non-attorney representatives who are invaluable in our field and who can have decades of experience themselves. </w:t>
      </w:r>
    </w:p>
    <w:p w14:paraId="7E2F9974" w14:textId="77777777" w:rsidR="00F117CA" w:rsidRPr="00F117CA" w:rsidRDefault="00F117CA" w:rsidP="00F117CA">
      <w:pPr>
        <w:spacing w:after="0" w:line="240" w:lineRule="auto"/>
        <w:rPr>
          <w:rFonts w:cs="Arial"/>
          <w:szCs w:val="24"/>
        </w:rPr>
      </w:pPr>
    </w:p>
    <w:p w14:paraId="031EEA9C" w14:textId="77777777" w:rsidR="00F117CA" w:rsidRPr="00F117CA" w:rsidRDefault="00F117CA" w:rsidP="00F117CA">
      <w:pPr>
        <w:spacing w:after="0" w:line="240" w:lineRule="auto"/>
        <w:rPr>
          <w:rFonts w:cs="Arial"/>
          <w:szCs w:val="24"/>
        </w:rPr>
      </w:pPr>
      <w:r w:rsidRPr="00F117CA">
        <w:rPr>
          <w:rFonts w:cs="Arial"/>
          <w:szCs w:val="24"/>
        </w:rPr>
        <w:t>Additionally, this regulation doesn’t address that different boards have different arbitrary regional guidelines that are not law, but that are wielded as if they were. Reasonable time for review and preparation? Is that 30 minutes? 1 hour? What about complex cases? Applicants with interpreters? Will this regulation be used to limit preparation time for multi-volume depositions to a single hour at the first deposition and nothing further?</w:t>
      </w:r>
    </w:p>
    <w:p w14:paraId="7D67D729" w14:textId="77777777" w:rsidR="00F117CA" w:rsidRPr="00F117CA" w:rsidRDefault="00F117CA" w:rsidP="007F54B4">
      <w:pPr>
        <w:spacing w:after="0" w:line="240" w:lineRule="auto"/>
        <w:rPr>
          <w:rFonts w:cs="Arial"/>
          <w:szCs w:val="24"/>
        </w:rPr>
      </w:pPr>
    </w:p>
    <w:p w14:paraId="6C0A466E" w14:textId="69853D85" w:rsidR="00F117CA" w:rsidRDefault="00F117CA" w:rsidP="007F54B4">
      <w:pPr>
        <w:spacing w:after="0" w:line="240" w:lineRule="auto"/>
        <w:rPr>
          <w:rFonts w:cs="Arial"/>
          <w:b/>
          <w:bCs/>
          <w:szCs w:val="24"/>
        </w:rPr>
      </w:pPr>
      <w:r>
        <w:rPr>
          <w:rFonts w:cs="Arial"/>
          <w:b/>
          <w:bCs/>
          <w:szCs w:val="24"/>
        </w:rPr>
        <w:t>______________________________________________________________________</w:t>
      </w:r>
    </w:p>
    <w:p w14:paraId="76B418AA" w14:textId="77777777" w:rsidR="00F117CA" w:rsidRDefault="00F117CA" w:rsidP="007F54B4">
      <w:pPr>
        <w:spacing w:after="0" w:line="240" w:lineRule="auto"/>
        <w:rPr>
          <w:rFonts w:cs="Arial"/>
          <w:b/>
          <w:bCs/>
          <w:szCs w:val="24"/>
        </w:rPr>
      </w:pPr>
    </w:p>
    <w:p w14:paraId="033BD40C" w14:textId="29DE0F36" w:rsidR="00F117CA" w:rsidRDefault="00F117CA" w:rsidP="007F54B4">
      <w:pPr>
        <w:spacing w:after="0" w:line="240" w:lineRule="auto"/>
        <w:rPr>
          <w:rFonts w:cs="Arial"/>
          <w:b/>
          <w:bCs/>
          <w:szCs w:val="24"/>
        </w:rPr>
      </w:pPr>
      <w:r w:rsidRPr="00C06549">
        <w:rPr>
          <w:rStyle w:val="Heading1Char"/>
          <w:rFonts w:ascii="Arial Bold" w:hAnsi="Arial Bold"/>
        </w:rPr>
        <w:t>Stan Portman Esq., Partner</w:t>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t>January 28, 2026</w:t>
      </w:r>
    </w:p>
    <w:p w14:paraId="0EA1F18B" w14:textId="185A740C" w:rsidR="00F117CA" w:rsidRDefault="00F117CA" w:rsidP="007F54B4">
      <w:pPr>
        <w:spacing w:after="0" w:line="240" w:lineRule="auto"/>
        <w:rPr>
          <w:rFonts w:cs="Arial"/>
          <w:b/>
          <w:bCs/>
          <w:szCs w:val="24"/>
        </w:rPr>
      </w:pPr>
      <w:r>
        <w:rPr>
          <w:rFonts w:cs="Arial"/>
          <w:b/>
          <w:bCs/>
          <w:szCs w:val="24"/>
        </w:rPr>
        <w:t>Dash &amp; Port, LLP</w:t>
      </w:r>
    </w:p>
    <w:p w14:paraId="083F0291" w14:textId="77777777" w:rsidR="00F117CA" w:rsidRDefault="00F117CA" w:rsidP="007F54B4">
      <w:pPr>
        <w:spacing w:after="0" w:line="240" w:lineRule="auto"/>
        <w:rPr>
          <w:rFonts w:cs="Arial"/>
          <w:b/>
          <w:bCs/>
          <w:szCs w:val="24"/>
        </w:rPr>
      </w:pPr>
    </w:p>
    <w:p w14:paraId="20D99F01" w14:textId="77777777" w:rsidR="00F117CA" w:rsidRPr="00F117CA" w:rsidRDefault="00F117CA" w:rsidP="00F117CA">
      <w:pPr>
        <w:spacing w:after="0" w:line="240" w:lineRule="auto"/>
        <w:rPr>
          <w:rFonts w:cs="Arial"/>
          <w:b/>
          <w:bCs/>
          <w:szCs w:val="24"/>
        </w:rPr>
      </w:pPr>
      <w:r w:rsidRPr="00F117CA">
        <w:rPr>
          <w:rFonts w:cs="Arial"/>
          <w:b/>
          <w:bCs/>
          <w:szCs w:val="24"/>
        </w:rPr>
        <w:t xml:space="preserve">I. </w:t>
      </w:r>
      <w:r w:rsidRPr="00F117CA">
        <w:rPr>
          <w:rFonts w:cs="Arial"/>
          <w:szCs w:val="24"/>
        </w:rPr>
        <w:t>This proposed regulation is arbitrary, capricious not a neutral clarification of Labor Code §5710.</w:t>
      </w:r>
    </w:p>
    <w:p w14:paraId="57B5A8C0" w14:textId="77777777" w:rsidR="00F117CA" w:rsidRPr="00F117CA" w:rsidRDefault="00F117CA" w:rsidP="00F117CA">
      <w:pPr>
        <w:numPr>
          <w:ilvl w:val="0"/>
          <w:numId w:val="15"/>
        </w:numPr>
        <w:spacing w:after="0" w:line="240" w:lineRule="auto"/>
        <w:rPr>
          <w:rFonts w:cs="Arial"/>
          <w:szCs w:val="24"/>
        </w:rPr>
      </w:pPr>
      <w:r w:rsidRPr="00F117CA">
        <w:rPr>
          <w:rFonts w:cs="Arial"/>
          <w:szCs w:val="24"/>
        </w:rPr>
        <w:t xml:space="preserve">It is a </w:t>
      </w:r>
      <w:r w:rsidRPr="00F117CA">
        <w:rPr>
          <w:rFonts w:cs="Arial"/>
          <w:b/>
          <w:bCs/>
          <w:szCs w:val="24"/>
        </w:rPr>
        <w:t>one-sided structural rewrite</w:t>
      </w:r>
      <w:r w:rsidRPr="00F117CA">
        <w:rPr>
          <w:rFonts w:cs="Arial"/>
          <w:szCs w:val="24"/>
        </w:rPr>
        <w:t xml:space="preserve"> that:</w:t>
      </w:r>
    </w:p>
    <w:p w14:paraId="6F17C136" w14:textId="77777777" w:rsidR="00F117CA" w:rsidRPr="00F117CA" w:rsidRDefault="00F117CA" w:rsidP="00F117CA">
      <w:pPr>
        <w:numPr>
          <w:ilvl w:val="1"/>
          <w:numId w:val="15"/>
        </w:numPr>
        <w:spacing w:after="0" w:line="240" w:lineRule="auto"/>
        <w:rPr>
          <w:rFonts w:cs="Arial"/>
          <w:szCs w:val="24"/>
        </w:rPr>
      </w:pPr>
      <w:r w:rsidRPr="00F117CA">
        <w:rPr>
          <w:rFonts w:cs="Arial"/>
          <w:szCs w:val="24"/>
        </w:rPr>
        <w:t>caps applicant attorney fees without regard to inflation,</w:t>
      </w:r>
    </w:p>
    <w:p w14:paraId="7D5C314B" w14:textId="77777777" w:rsidR="00F117CA" w:rsidRPr="00F117CA" w:rsidRDefault="00F117CA" w:rsidP="00F117CA">
      <w:pPr>
        <w:numPr>
          <w:ilvl w:val="1"/>
          <w:numId w:val="15"/>
        </w:numPr>
        <w:spacing w:after="0" w:line="240" w:lineRule="auto"/>
        <w:rPr>
          <w:rFonts w:cs="Arial"/>
          <w:szCs w:val="24"/>
        </w:rPr>
      </w:pPr>
      <w:r w:rsidRPr="00F117CA">
        <w:rPr>
          <w:rFonts w:cs="Arial"/>
          <w:szCs w:val="24"/>
        </w:rPr>
        <w:t>eliminates travel time compensation while preserving defendants’ control over deposition locations,</w:t>
      </w:r>
    </w:p>
    <w:p w14:paraId="54DC140A" w14:textId="77777777" w:rsidR="00F117CA" w:rsidRPr="00F117CA" w:rsidRDefault="00F117CA" w:rsidP="00F117CA">
      <w:pPr>
        <w:numPr>
          <w:ilvl w:val="1"/>
          <w:numId w:val="15"/>
        </w:numPr>
        <w:spacing w:after="0" w:line="240" w:lineRule="auto"/>
        <w:rPr>
          <w:rFonts w:cs="Arial"/>
          <w:szCs w:val="24"/>
        </w:rPr>
      </w:pPr>
      <w:r w:rsidRPr="00F117CA">
        <w:rPr>
          <w:rFonts w:cs="Arial"/>
          <w:szCs w:val="24"/>
        </w:rPr>
        <w:t xml:space="preserve">and imposes </w:t>
      </w:r>
      <w:r w:rsidRPr="00F117CA">
        <w:rPr>
          <w:rFonts w:cs="Arial"/>
          <w:b/>
          <w:bCs/>
          <w:szCs w:val="24"/>
        </w:rPr>
        <w:t>zero new obligations</w:t>
      </w:r>
      <w:r w:rsidRPr="00F117CA">
        <w:rPr>
          <w:rFonts w:cs="Arial"/>
          <w:szCs w:val="24"/>
        </w:rPr>
        <w:t xml:space="preserve"> on defendants—no payment deadlines, no penalties, no accountability.</w:t>
      </w:r>
    </w:p>
    <w:p w14:paraId="19F99EF9" w14:textId="77777777" w:rsidR="00F117CA" w:rsidRPr="00F117CA" w:rsidRDefault="00F117CA" w:rsidP="00F117CA">
      <w:pPr>
        <w:numPr>
          <w:ilvl w:val="0"/>
          <w:numId w:val="15"/>
        </w:numPr>
        <w:spacing w:after="0" w:line="240" w:lineRule="auto"/>
        <w:rPr>
          <w:rFonts w:cs="Arial"/>
          <w:szCs w:val="24"/>
        </w:rPr>
      </w:pPr>
      <w:r w:rsidRPr="00F117CA">
        <w:rPr>
          <w:rFonts w:cs="Arial"/>
          <w:szCs w:val="24"/>
        </w:rPr>
        <w:t xml:space="preserve">The predictable result will be </w:t>
      </w:r>
      <w:r w:rsidRPr="00F117CA">
        <w:rPr>
          <w:rFonts w:cs="Arial"/>
          <w:b/>
          <w:bCs/>
          <w:szCs w:val="24"/>
        </w:rPr>
        <w:t>less representation</w:t>
      </w:r>
      <w:r w:rsidRPr="00F117CA">
        <w:rPr>
          <w:rFonts w:cs="Arial"/>
          <w:szCs w:val="24"/>
        </w:rPr>
        <w:t xml:space="preserve">, </w:t>
      </w:r>
      <w:r w:rsidRPr="00F117CA">
        <w:rPr>
          <w:rFonts w:cs="Arial"/>
          <w:b/>
          <w:bCs/>
          <w:szCs w:val="24"/>
        </w:rPr>
        <w:t>more defense abuse</w:t>
      </w:r>
      <w:r w:rsidRPr="00F117CA">
        <w:rPr>
          <w:rFonts w:cs="Arial"/>
          <w:szCs w:val="24"/>
        </w:rPr>
        <w:t xml:space="preserve">, and </w:t>
      </w:r>
      <w:r w:rsidRPr="00F117CA">
        <w:rPr>
          <w:rFonts w:cs="Arial"/>
          <w:b/>
          <w:bCs/>
          <w:szCs w:val="24"/>
        </w:rPr>
        <w:t>less fairness</w:t>
      </w:r>
      <w:r w:rsidRPr="00F117CA">
        <w:rPr>
          <w:rFonts w:cs="Arial"/>
          <w:szCs w:val="24"/>
        </w:rPr>
        <w:t xml:space="preserve"> in discovery.</w:t>
      </w:r>
    </w:p>
    <w:p w14:paraId="18547A0C" w14:textId="77777777" w:rsidR="00F117CA" w:rsidRPr="00F117CA" w:rsidRDefault="00866881" w:rsidP="00F117CA">
      <w:pPr>
        <w:spacing w:after="0" w:line="240" w:lineRule="auto"/>
        <w:rPr>
          <w:rFonts w:cs="Arial"/>
          <w:szCs w:val="24"/>
        </w:rPr>
      </w:pPr>
      <w:r>
        <w:rPr>
          <w:rFonts w:cs="Arial"/>
          <w:szCs w:val="24"/>
        </w:rPr>
        <w:pict w14:anchorId="472986DE">
          <v:rect id="_x0000_i1025" style="width:6in;height:1pt" o:hralign="center" o:hrstd="t" o:hr="t" fillcolor="#a0a0a0" stroked="f"/>
        </w:pict>
      </w:r>
    </w:p>
    <w:p w14:paraId="7BDACBB0" w14:textId="77777777" w:rsidR="00F117CA" w:rsidRPr="00F117CA" w:rsidRDefault="00F117CA" w:rsidP="00F117CA">
      <w:pPr>
        <w:spacing w:after="0" w:line="240" w:lineRule="auto"/>
        <w:rPr>
          <w:rFonts w:cs="Arial"/>
          <w:b/>
          <w:bCs/>
          <w:szCs w:val="24"/>
        </w:rPr>
      </w:pPr>
      <w:r w:rsidRPr="00F117CA">
        <w:rPr>
          <w:rFonts w:cs="Arial"/>
          <w:b/>
          <w:bCs/>
          <w:szCs w:val="24"/>
        </w:rPr>
        <w:t>II. </w:t>
      </w:r>
      <w:r w:rsidRPr="00F117CA">
        <w:rPr>
          <w:rFonts w:cs="Arial"/>
          <w:szCs w:val="24"/>
        </w:rPr>
        <w:t xml:space="preserve">The proposed hourly caps are </w:t>
      </w:r>
      <w:r w:rsidRPr="00F117CA">
        <w:rPr>
          <w:rFonts w:cs="Arial"/>
          <w:b/>
          <w:bCs/>
          <w:szCs w:val="24"/>
        </w:rPr>
        <w:t>arbitrary, inflation-blind, and contrary to decades of WCAB practice.</w:t>
      </w:r>
    </w:p>
    <w:p w14:paraId="13C51B06" w14:textId="77777777" w:rsidR="00F117CA" w:rsidRPr="00F117CA" w:rsidRDefault="00F117CA" w:rsidP="00F117CA">
      <w:pPr>
        <w:numPr>
          <w:ilvl w:val="0"/>
          <w:numId w:val="16"/>
        </w:numPr>
        <w:spacing w:after="0" w:line="240" w:lineRule="auto"/>
        <w:rPr>
          <w:rFonts w:cs="Arial"/>
          <w:szCs w:val="24"/>
        </w:rPr>
      </w:pPr>
      <w:r w:rsidRPr="00F117CA">
        <w:rPr>
          <w:rFonts w:cs="Arial"/>
          <w:szCs w:val="24"/>
        </w:rPr>
        <w:t>The regulation freezes hourly rates at $400–$500 depending on experience.</w:t>
      </w:r>
    </w:p>
    <w:p w14:paraId="0BAA60DE" w14:textId="77777777" w:rsidR="00F117CA" w:rsidRPr="00F117CA" w:rsidRDefault="00F117CA" w:rsidP="00F117CA">
      <w:pPr>
        <w:numPr>
          <w:ilvl w:val="0"/>
          <w:numId w:val="16"/>
        </w:numPr>
        <w:spacing w:after="0" w:line="240" w:lineRule="auto"/>
        <w:rPr>
          <w:rFonts w:cs="Arial"/>
          <w:szCs w:val="24"/>
        </w:rPr>
      </w:pPr>
      <w:r w:rsidRPr="00F117CA">
        <w:rPr>
          <w:rFonts w:cs="Arial"/>
          <w:szCs w:val="24"/>
        </w:rPr>
        <w:t xml:space="preserve">These caps </w:t>
      </w:r>
      <w:r w:rsidRPr="00F117CA">
        <w:rPr>
          <w:rFonts w:cs="Arial"/>
          <w:b/>
          <w:bCs/>
          <w:szCs w:val="24"/>
        </w:rPr>
        <w:t>ignore post-COVID economic reality</w:t>
      </w:r>
      <w:r w:rsidRPr="00F117CA">
        <w:rPr>
          <w:rFonts w:cs="Arial"/>
          <w:szCs w:val="24"/>
        </w:rPr>
        <w:t>, including:</w:t>
      </w:r>
    </w:p>
    <w:p w14:paraId="2252D428" w14:textId="77777777" w:rsidR="00F117CA" w:rsidRPr="00F117CA" w:rsidRDefault="00F117CA" w:rsidP="00F117CA">
      <w:pPr>
        <w:numPr>
          <w:ilvl w:val="1"/>
          <w:numId w:val="16"/>
        </w:numPr>
        <w:spacing w:after="0" w:line="240" w:lineRule="auto"/>
        <w:rPr>
          <w:rFonts w:cs="Arial"/>
          <w:szCs w:val="24"/>
        </w:rPr>
      </w:pPr>
      <w:r w:rsidRPr="00F117CA">
        <w:rPr>
          <w:rFonts w:cs="Arial"/>
          <w:szCs w:val="24"/>
        </w:rPr>
        <w:lastRenderedPageBreak/>
        <w:t>staff wage inflation, office and lease increases, insurance and compliance costs, mandatory technology and cybersecurity expenses.</w:t>
      </w:r>
    </w:p>
    <w:p w14:paraId="5EA1BC26" w14:textId="77777777" w:rsidR="00F117CA" w:rsidRPr="00F117CA" w:rsidRDefault="00F117CA" w:rsidP="00F117CA">
      <w:pPr>
        <w:numPr>
          <w:ilvl w:val="0"/>
          <w:numId w:val="16"/>
        </w:numPr>
        <w:spacing w:after="0" w:line="240" w:lineRule="auto"/>
        <w:rPr>
          <w:rFonts w:cs="Arial"/>
          <w:szCs w:val="24"/>
        </w:rPr>
      </w:pPr>
      <w:r w:rsidRPr="00F117CA">
        <w:rPr>
          <w:rFonts w:cs="Arial"/>
          <w:szCs w:val="24"/>
        </w:rPr>
        <w:t>There is: </w:t>
      </w:r>
      <w:r w:rsidRPr="00F117CA">
        <w:rPr>
          <w:rFonts w:cs="Arial"/>
          <w:b/>
          <w:bCs/>
          <w:szCs w:val="24"/>
        </w:rPr>
        <w:t>no inflation indexing</w:t>
      </w:r>
      <w:r w:rsidRPr="00F117CA">
        <w:rPr>
          <w:rFonts w:cs="Arial"/>
          <w:szCs w:val="24"/>
        </w:rPr>
        <w:t>, </w:t>
      </w:r>
      <w:r w:rsidRPr="00F117CA">
        <w:rPr>
          <w:rFonts w:cs="Arial"/>
          <w:b/>
          <w:bCs/>
          <w:szCs w:val="24"/>
        </w:rPr>
        <w:t>no mention of geographic adjustment</w:t>
      </w:r>
      <w:r w:rsidRPr="00F117CA">
        <w:rPr>
          <w:rFonts w:cs="Arial"/>
          <w:szCs w:val="24"/>
        </w:rPr>
        <w:t>, </w:t>
      </w:r>
      <w:r w:rsidRPr="00F117CA">
        <w:rPr>
          <w:rFonts w:cs="Arial"/>
          <w:b/>
          <w:bCs/>
          <w:szCs w:val="24"/>
        </w:rPr>
        <w:t>no periodic review mechanism</w:t>
      </w:r>
      <w:r w:rsidRPr="00F117CA">
        <w:rPr>
          <w:rFonts w:cs="Arial"/>
          <w:szCs w:val="24"/>
        </w:rPr>
        <w:t>.</w:t>
      </w:r>
    </w:p>
    <w:p w14:paraId="7DBBF1CA" w14:textId="77777777" w:rsidR="00F117CA" w:rsidRPr="00F117CA" w:rsidRDefault="00F117CA" w:rsidP="00F117CA">
      <w:pPr>
        <w:numPr>
          <w:ilvl w:val="0"/>
          <w:numId w:val="17"/>
        </w:numPr>
        <w:spacing w:after="0" w:line="240" w:lineRule="auto"/>
        <w:rPr>
          <w:rFonts w:cs="Arial"/>
          <w:szCs w:val="24"/>
        </w:rPr>
      </w:pPr>
      <w:r w:rsidRPr="00F117CA">
        <w:rPr>
          <w:rFonts w:cs="Arial"/>
          <w:szCs w:val="24"/>
        </w:rPr>
        <w:t xml:space="preserve">WCAB judges have historically exercised discretion based on experience, geography, and cost of practice. As recently acknowledged by Presiding Judge Robert </w:t>
      </w:r>
      <w:proofErr w:type="spellStart"/>
      <w:r w:rsidRPr="00F117CA">
        <w:rPr>
          <w:rFonts w:cs="Arial"/>
          <w:szCs w:val="24"/>
        </w:rPr>
        <w:t>Rassp</w:t>
      </w:r>
      <w:proofErr w:type="spellEnd"/>
      <w:r w:rsidRPr="00F117CA">
        <w:rPr>
          <w:rFonts w:cs="Arial"/>
          <w:szCs w:val="24"/>
        </w:rPr>
        <w:t xml:space="preserve">, §5710 rates have ranged </w:t>
      </w:r>
      <w:r w:rsidRPr="00F117CA">
        <w:rPr>
          <w:rFonts w:cs="Arial"/>
          <w:b/>
          <w:bCs/>
          <w:szCs w:val="24"/>
        </w:rPr>
        <w:t>up to $650 per hour</w:t>
      </w:r>
      <w:r w:rsidRPr="00F117CA">
        <w:rPr>
          <w:rFonts w:cs="Arial"/>
          <w:szCs w:val="24"/>
        </w:rPr>
        <w:t xml:space="preserve"> for certified specialists, depending on location and circumstances. This regulation eliminates that discretion entirely.</w:t>
      </w:r>
    </w:p>
    <w:p w14:paraId="2E37D97B" w14:textId="77777777" w:rsidR="00F117CA" w:rsidRPr="00F117CA" w:rsidRDefault="00F117CA" w:rsidP="00F117CA">
      <w:pPr>
        <w:spacing w:after="0" w:line="240" w:lineRule="auto"/>
        <w:rPr>
          <w:rFonts w:cs="Arial"/>
          <w:szCs w:val="24"/>
        </w:rPr>
      </w:pPr>
      <w:r w:rsidRPr="00F117CA">
        <w:rPr>
          <w:rFonts w:cs="Arial"/>
          <w:b/>
          <w:bCs/>
          <w:szCs w:val="24"/>
        </w:rPr>
        <w:t>Bottom line:</w:t>
      </w:r>
      <w:r w:rsidRPr="00F117CA">
        <w:rPr>
          <w:rFonts w:cs="Arial"/>
          <w:szCs w:val="24"/>
        </w:rPr>
        <w:br/>
        <w:t xml:space="preserve">This is not cost control. It is an </w:t>
      </w:r>
      <w:r w:rsidRPr="00F117CA">
        <w:rPr>
          <w:rFonts w:cs="Arial"/>
          <w:b/>
          <w:bCs/>
          <w:szCs w:val="24"/>
        </w:rPr>
        <w:t>access-to-counsel restriction</w:t>
      </w:r>
      <w:r w:rsidRPr="00F117CA">
        <w:rPr>
          <w:rFonts w:cs="Arial"/>
          <w:szCs w:val="24"/>
        </w:rPr>
        <w:t>—and i</w:t>
      </w:r>
      <w:r w:rsidRPr="00F117CA">
        <w:rPr>
          <w:rFonts w:cs="Arial"/>
          <w:b/>
          <w:bCs/>
          <w:szCs w:val="24"/>
        </w:rPr>
        <w:t>t applies only to applicant attorneys.</w:t>
      </w:r>
    </w:p>
    <w:p w14:paraId="2F9F0A58" w14:textId="77777777" w:rsidR="00F117CA" w:rsidRPr="00F117CA" w:rsidRDefault="00866881" w:rsidP="00F117CA">
      <w:pPr>
        <w:spacing w:after="0" w:line="240" w:lineRule="auto"/>
        <w:rPr>
          <w:rFonts w:cs="Arial"/>
          <w:szCs w:val="24"/>
        </w:rPr>
      </w:pPr>
      <w:r>
        <w:rPr>
          <w:rFonts w:cs="Arial"/>
          <w:szCs w:val="24"/>
        </w:rPr>
        <w:pict w14:anchorId="1F27D867">
          <v:rect id="_x0000_i1026" style="width:468pt;height:1pt" o:hralign="center" o:hrstd="t" o:hr="t" fillcolor="#a0a0a0" stroked="f"/>
        </w:pict>
      </w:r>
    </w:p>
    <w:p w14:paraId="035C9077" w14:textId="77777777" w:rsidR="00F117CA" w:rsidRPr="00F117CA" w:rsidRDefault="00F117CA" w:rsidP="00F117CA">
      <w:pPr>
        <w:spacing w:after="0" w:line="240" w:lineRule="auto"/>
        <w:rPr>
          <w:rFonts w:cs="Arial"/>
          <w:b/>
          <w:bCs/>
          <w:szCs w:val="24"/>
        </w:rPr>
      </w:pPr>
      <w:r w:rsidRPr="00F117CA">
        <w:rPr>
          <w:rFonts w:cs="Arial"/>
          <w:b/>
          <w:bCs/>
          <w:szCs w:val="24"/>
        </w:rPr>
        <w:t>III. Non-Compensable Travel Time – A License for Bullying</w:t>
      </w:r>
    </w:p>
    <w:p w14:paraId="111EC514" w14:textId="77777777" w:rsidR="00F117CA" w:rsidRPr="00F117CA" w:rsidRDefault="00F117CA" w:rsidP="00F117CA">
      <w:pPr>
        <w:spacing w:after="0" w:line="240" w:lineRule="auto"/>
        <w:rPr>
          <w:rFonts w:cs="Arial"/>
          <w:szCs w:val="24"/>
        </w:rPr>
      </w:pPr>
      <w:r w:rsidRPr="00F117CA">
        <w:rPr>
          <w:rFonts w:cs="Arial"/>
          <w:szCs w:val="24"/>
        </w:rPr>
        <w:t xml:space="preserve">Eliminating travel time compensation while leaving deposition control entirely with defendants </w:t>
      </w:r>
      <w:r w:rsidRPr="00F117CA">
        <w:rPr>
          <w:rFonts w:cs="Arial"/>
          <w:b/>
          <w:bCs/>
          <w:szCs w:val="24"/>
        </w:rPr>
        <w:t>invites abuse</w:t>
      </w:r>
      <w:r w:rsidRPr="00F117CA">
        <w:rPr>
          <w:rFonts w:cs="Arial"/>
          <w:szCs w:val="24"/>
        </w:rPr>
        <w:t>.</w:t>
      </w:r>
    </w:p>
    <w:p w14:paraId="647B4B4F" w14:textId="77777777" w:rsidR="00F117CA" w:rsidRPr="00F117CA" w:rsidRDefault="00F117CA" w:rsidP="00F117CA">
      <w:pPr>
        <w:numPr>
          <w:ilvl w:val="0"/>
          <w:numId w:val="18"/>
        </w:numPr>
        <w:spacing w:after="0" w:line="240" w:lineRule="auto"/>
        <w:rPr>
          <w:rFonts w:cs="Arial"/>
          <w:szCs w:val="24"/>
        </w:rPr>
      </w:pPr>
      <w:r w:rsidRPr="00F117CA">
        <w:rPr>
          <w:rFonts w:cs="Arial"/>
          <w:szCs w:val="24"/>
        </w:rPr>
        <w:t xml:space="preserve">There is </w:t>
      </w:r>
      <w:r w:rsidRPr="00F117CA">
        <w:rPr>
          <w:rFonts w:cs="Arial"/>
          <w:b/>
          <w:bCs/>
          <w:szCs w:val="24"/>
        </w:rPr>
        <w:t>no statute or regulation</w:t>
      </w:r>
      <w:r w:rsidRPr="00F117CA">
        <w:rPr>
          <w:rFonts w:cs="Arial"/>
          <w:szCs w:val="24"/>
        </w:rPr>
        <w:t xml:space="preserve"> requiring depositions to occur via Zoom. In fact, in practice:</w:t>
      </w:r>
    </w:p>
    <w:p w14:paraId="6904F4A2" w14:textId="77777777" w:rsidR="00F117CA" w:rsidRPr="00F117CA" w:rsidRDefault="00F117CA" w:rsidP="00F117CA">
      <w:pPr>
        <w:numPr>
          <w:ilvl w:val="0"/>
          <w:numId w:val="18"/>
        </w:numPr>
        <w:spacing w:after="0" w:line="240" w:lineRule="auto"/>
        <w:rPr>
          <w:rFonts w:cs="Arial"/>
          <w:szCs w:val="24"/>
        </w:rPr>
      </w:pPr>
      <w:r w:rsidRPr="00F117CA">
        <w:rPr>
          <w:rFonts w:cs="Arial"/>
          <w:szCs w:val="24"/>
        </w:rPr>
        <w:t>Defendants routinely notice depositions at:</w:t>
      </w:r>
    </w:p>
    <w:p w14:paraId="7E29CA02" w14:textId="77777777" w:rsidR="00F117CA" w:rsidRPr="00F117CA" w:rsidRDefault="00F117CA" w:rsidP="00F117CA">
      <w:pPr>
        <w:numPr>
          <w:ilvl w:val="1"/>
          <w:numId w:val="18"/>
        </w:numPr>
        <w:spacing w:after="0" w:line="240" w:lineRule="auto"/>
        <w:rPr>
          <w:rFonts w:cs="Arial"/>
          <w:szCs w:val="24"/>
        </w:rPr>
      </w:pPr>
      <w:r w:rsidRPr="00F117CA">
        <w:rPr>
          <w:rFonts w:cs="Arial"/>
          <w:szCs w:val="24"/>
        </w:rPr>
        <w:t>conference rooms,</w:t>
      </w:r>
    </w:p>
    <w:p w14:paraId="2437A2CB" w14:textId="77777777" w:rsidR="00F117CA" w:rsidRPr="00F117CA" w:rsidRDefault="00F117CA" w:rsidP="00F117CA">
      <w:pPr>
        <w:numPr>
          <w:ilvl w:val="1"/>
          <w:numId w:val="18"/>
        </w:numPr>
        <w:spacing w:after="0" w:line="240" w:lineRule="auto"/>
        <w:rPr>
          <w:rFonts w:cs="Arial"/>
          <w:szCs w:val="24"/>
        </w:rPr>
      </w:pPr>
      <w:r w:rsidRPr="00F117CA">
        <w:rPr>
          <w:rFonts w:cs="Arial"/>
          <w:szCs w:val="24"/>
        </w:rPr>
        <w:t>inconvenient venues,</w:t>
      </w:r>
    </w:p>
    <w:p w14:paraId="056D072A" w14:textId="77777777" w:rsidR="00F117CA" w:rsidRPr="00F117CA" w:rsidRDefault="00F117CA" w:rsidP="00F117CA">
      <w:pPr>
        <w:numPr>
          <w:ilvl w:val="1"/>
          <w:numId w:val="18"/>
        </w:numPr>
        <w:spacing w:after="0" w:line="240" w:lineRule="auto"/>
        <w:rPr>
          <w:rFonts w:cs="Arial"/>
          <w:szCs w:val="24"/>
        </w:rPr>
      </w:pPr>
      <w:r w:rsidRPr="00F117CA">
        <w:rPr>
          <w:rFonts w:cs="Arial"/>
          <w:szCs w:val="24"/>
        </w:rPr>
        <w:t>locations selected for leverage, not necessity.</w:t>
      </w:r>
    </w:p>
    <w:p w14:paraId="42B87953" w14:textId="77777777" w:rsidR="00F117CA" w:rsidRPr="00F117CA" w:rsidRDefault="00F117CA" w:rsidP="00F117CA">
      <w:pPr>
        <w:numPr>
          <w:ilvl w:val="0"/>
          <w:numId w:val="18"/>
        </w:numPr>
        <w:spacing w:after="0" w:line="240" w:lineRule="auto"/>
        <w:rPr>
          <w:rFonts w:cs="Arial"/>
          <w:szCs w:val="24"/>
        </w:rPr>
      </w:pPr>
      <w:r w:rsidRPr="00F117CA">
        <w:rPr>
          <w:rFonts w:cs="Arial"/>
          <w:szCs w:val="24"/>
        </w:rPr>
        <w:t>By removing travel time compensation:</w:t>
      </w:r>
    </w:p>
    <w:p w14:paraId="3A133F4B" w14:textId="77777777" w:rsidR="00F117CA" w:rsidRPr="00F117CA" w:rsidRDefault="00F117CA" w:rsidP="00F117CA">
      <w:pPr>
        <w:numPr>
          <w:ilvl w:val="1"/>
          <w:numId w:val="18"/>
        </w:numPr>
        <w:spacing w:after="0" w:line="240" w:lineRule="auto"/>
        <w:rPr>
          <w:rFonts w:cs="Arial"/>
          <w:szCs w:val="24"/>
        </w:rPr>
      </w:pPr>
      <w:r w:rsidRPr="00F117CA">
        <w:rPr>
          <w:rFonts w:cs="Arial"/>
          <w:szCs w:val="24"/>
        </w:rPr>
        <w:t>defendants are incentivized to increase inconvenience,</w:t>
      </w:r>
    </w:p>
    <w:p w14:paraId="0F6FE76E" w14:textId="77777777" w:rsidR="00F117CA" w:rsidRPr="00F117CA" w:rsidRDefault="00F117CA" w:rsidP="00F117CA">
      <w:pPr>
        <w:numPr>
          <w:ilvl w:val="1"/>
          <w:numId w:val="18"/>
        </w:numPr>
        <w:spacing w:after="0" w:line="240" w:lineRule="auto"/>
        <w:rPr>
          <w:rFonts w:cs="Arial"/>
          <w:szCs w:val="24"/>
        </w:rPr>
      </w:pPr>
      <w:r w:rsidRPr="00F117CA">
        <w:rPr>
          <w:rFonts w:cs="Arial"/>
          <w:szCs w:val="24"/>
        </w:rPr>
        <w:t>applicant attorneys absorb the cost,</w:t>
      </w:r>
    </w:p>
    <w:p w14:paraId="530E2FDE" w14:textId="77777777" w:rsidR="00F117CA" w:rsidRPr="00F117CA" w:rsidRDefault="00F117CA" w:rsidP="00F117CA">
      <w:pPr>
        <w:numPr>
          <w:ilvl w:val="1"/>
          <w:numId w:val="18"/>
        </w:numPr>
        <w:spacing w:after="0" w:line="240" w:lineRule="auto"/>
        <w:rPr>
          <w:rFonts w:cs="Arial"/>
          <w:szCs w:val="24"/>
        </w:rPr>
      </w:pPr>
      <w:r w:rsidRPr="00F117CA">
        <w:rPr>
          <w:rFonts w:cs="Arial"/>
          <w:szCs w:val="24"/>
        </w:rPr>
        <w:t>injured workers lose effective representation.</w:t>
      </w:r>
    </w:p>
    <w:p w14:paraId="624F275F" w14:textId="77777777" w:rsidR="00F117CA" w:rsidRPr="00F117CA" w:rsidRDefault="00F117CA" w:rsidP="00F117CA">
      <w:pPr>
        <w:spacing w:after="0" w:line="240" w:lineRule="auto"/>
        <w:rPr>
          <w:rFonts w:cs="Arial"/>
          <w:szCs w:val="24"/>
        </w:rPr>
      </w:pPr>
      <w:r w:rsidRPr="00F117CA">
        <w:rPr>
          <w:rFonts w:cs="Arial"/>
          <w:b/>
          <w:bCs/>
          <w:szCs w:val="24"/>
        </w:rPr>
        <w:t>This is not theoretical. </w:t>
      </w:r>
      <w:r w:rsidRPr="00F117CA">
        <w:rPr>
          <w:rFonts w:cs="Arial"/>
          <w:szCs w:val="24"/>
        </w:rPr>
        <w:t xml:space="preserve">This tactic already exists. The regulation would </w:t>
      </w:r>
      <w:r w:rsidRPr="00F117CA">
        <w:rPr>
          <w:rFonts w:cs="Arial"/>
          <w:b/>
          <w:bCs/>
          <w:szCs w:val="24"/>
        </w:rPr>
        <w:t>reward and expand it</w:t>
      </w:r>
      <w:r w:rsidRPr="00F117CA">
        <w:rPr>
          <w:rFonts w:cs="Arial"/>
          <w:szCs w:val="24"/>
        </w:rPr>
        <w:t>.</w:t>
      </w:r>
    </w:p>
    <w:p w14:paraId="11A64B8B" w14:textId="77777777" w:rsidR="00F117CA" w:rsidRPr="00F117CA" w:rsidRDefault="00F117CA" w:rsidP="00F117CA">
      <w:pPr>
        <w:spacing w:after="0" w:line="240" w:lineRule="auto"/>
        <w:rPr>
          <w:rFonts w:cs="Arial"/>
          <w:szCs w:val="24"/>
        </w:rPr>
      </w:pPr>
      <w:r w:rsidRPr="00F117CA">
        <w:rPr>
          <w:rFonts w:cs="Arial"/>
          <w:b/>
          <w:bCs/>
          <w:szCs w:val="24"/>
        </w:rPr>
        <w:t>If travel time is eliminated, then:</w:t>
      </w:r>
    </w:p>
    <w:p w14:paraId="33ACD9C8" w14:textId="77777777" w:rsidR="00F117CA" w:rsidRPr="00F117CA" w:rsidRDefault="00F117CA" w:rsidP="00F117CA">
      <w:pPr>
        <w:numPr>
          <w:ilvl w:val="0"/>
          <w:numId w:val="19"/>
        </w:numPr>
        <w:spacing w:after="0" w:line="240" w:lineRule="auto"/>
        <w:rPr>
          <w:rFonts w:cs="Arial"/>
          <w:szCs w:val="24"/>
        </w:rPr>
      </w:pPr>
      <w:r w:rsidRPr="00F117CA">
        <w:rPr>
          <w:rFonts w:cs="Arial"/>
          <w:szCs w:val="24"/>
        </w:rPr>
        <w:t xml:space="preserve">deposition location and format must be regulated. Otherwise, the rule functions as a </w:t>
      </w:r>
      <w:r w:rsidRPr="00F117CA">
        <w:rPr>
          <w:rFonts w:cs="Arial"/>
          <w:b/>
          <w:bCs/>
          <w:szCs w:val="24"/>
        </w:rPr>
        <w:t>bullying tool</w:t>
      </w:r>
      <w:r w:rsidRPr="00F117CA">
        <w:rPr>
          <w:rFonts w:cs="Arial"/>
          <w:szCs w:val="24"/>
        </w:rPr>
        <w:t>, not a neutral standard.</w:t>
      </w:r>
    </w:p>
    <w:p w14:paraId="092B8FAC" w14:textId="77777777" w:rsidR="00F117CA" w:rsidRPr="00F117CA" w:rsidRDefault="00866881" w:rsidP="00F117CA">
      <w:pPr>
        <w:spacing w:after="0" w:line="240" w:lineRule="auto"/>
        <w:rPr>
          <w:rFonts w:cs="Arial"/>
          <w:szCs w:val="24"/>
        </w:rPr>
      </w:pPr>
      <w:r>
        <w:rPr>
          <w:rFonts w:cs="Arial"/>
          <w:szCs w:val="24"/>
        </w:rPr>
        <w:pict w14:anchorId="56A5B485">
          <v:rect id="_x0000_i1027" style="width:6in;height:1pt" o:hralign="center" o:hrstd="t" o:hr="t" fillcolor="#a0a0a0" stroked="f"/>
        </w:pict>
      </w:r>
    </w:p>
    <w:p w14:paraId="67336DEF" w14:textId="77777777" w:rsidR="00F117CA" w:rsidRPr="00F117CA" w:rsidRDefault="00F117CA" w:rsidP="00F117CA">
      <w:pPr>
        <w:spacing w:after="0" w:line="240" w:lineRule="auto"/>
        <w:rPr>
          <w:rFonts w:cs="Arial"/>
          <w:b/>
          <w:bCs/>
          <w:szCs w:val="24"/>
        </w:rPr>
      </w:pPr>
      <w:r w:rsidRPr="00F117CA">
        <w:rPr>
          <w:rFonts w:cs="Arial"/>
          <w:b/>
          <w:bCs/>
          <w:szCs w:val="24"/>
        </w:rPr>
        <w:t>IV. “Non-Compensable Services” – Redefining Real Legal Work Out of Existence</w:t>
      </w:r>
    </w:p>
    <w:p w14:paraId="3B0D495C" w14:textId="77777777" w:rsidR="00F117CA" w:rsidRPr="00F117CA" w:rsidRDefault="00F117CA" w:rsidP="00F117CA">
      <w:pPr>
        <w:spacing w:after="0" w:line="240" w:lineRule="auto"/>
        <w:rPr>
          <w:rFonts w:cs="Arial"/>
          <w:szCs w:val="24"/>
        </w:rPr>
      </w:pPr>
      <w:r w:rsidRPr="00F117CA">
        <w:rPr>
          <w:rFonts w:cs="Arial"/>
          <w:b/>
          <w:bCs/>
          <w:szCs w:val="24"/>
        </w:rPr>
        <w:t>Key Point:</w:t>
      </w:r>
      <w:r w:rsidRPr="00F117CA">
        <w:rPr>
          <w:rFonts w:cs="Arial"/>
          <w:szCs w:val="24"/>
        </w:rPr>
        <w:br/>
        <w:t>The regulation improperly characterizes essential deposition preparation as “general file review.”</w:t>
      </w:r>
    </w:p>
    <w:p w14:paraId="07C4189B" w14:textId="77777777" w:rsidR="00F117CA" w:rsidRPr="00F117CA" w:rsidRDefault="00F117CA" w:rsidP="00F117CA">
      <w:pPr>
        <w:numPr>
          <w:ilvl w:val="0"/>
          <w:numId w:val="20"/>
        </w:numPr>
        <w:spacing w:after="0" w:line="240" w:lineRule="auto"/>
        <w:rPr>
          <w:rFonts w:cs="Arial"/>
          <w:szCs w:val="24"/>
        </w:rPr>
      </w:pPr>
      <w:r w:rsidRPr="00F117CA">
        <w:rPr>
          <w:rFonts w:cs="Arial"/>
          <w:szCs w:val="24"/>
        </w:rPr>
        <w:t xml:space="preserve">Effective deposition preparation </w:t>
      </w:r>
      <w:r w:rsidRPr="00F117CA">
        <w:rPr>
          <w:rFonts w:cs="Arial"/>
          <w:b/>
          <w:bCs/>
          <w:szCs w:val="24"/>
        </w:rPr>
        <w:t>requires</w:t>
      </w:r>
      <w:r w:rsidRPr="00F117CA">
        <w:rPr>
          <w:rFonts w:cs="Arial"/>
          <w:szCs w:val="24"/>
        </w:rPr>
        <w:t>:</w:t>
      </w:r>
    </w:p>
    <w:p w14:paraId="08F09F0B" w14:textId="77777777" w:rsidR="00F117CA" w:rsidRPr="00F117CA" w:rsidRDefault="00F117CA" w:rsidP="00F117CA">
      <w:pPr>
        <w:numPr>
          <w:ilvl w:val="1"/>
          <w:numId w:val="20"/>
        </w:numPr>
        <w:spacing w:after="0" w:line="240" w:lineRule="auto"/>
        <w:rPr>
          <w:rFonts w:cs="Arial"/>
          <w:szCs w:val="24"/>
        </w:rPr>
      </w:pPr>
      <w:r w:rsidRPr="00F117CA">
        <w:rPr>
          <w:rFonts w:cs="Arial"/>
          <w:szCs w:val="24"/>
        </w:rPr>
        <w:t>review of medical records,</w:t>
      </w:r>
    </w:p>
    <w:p w14:paraId="12122D55" w14:textId="77777777" w:rsidR="00F117CA" w:rsidRPr="00F117CA" w:rsidRDefault="00F117CA" w:rsidP="00F117CA">
      <w:pPr>
        <w:numPr>
          <w:ilvl w:val="1"/>
          <w:numId w:val="20"/>
        </w:numPr>
        <w:spacing w:after="0" w:line="240" w:lineRule="auto"/>
        <w:rPr>
          <w:rFonts w:cs="Arial"/>
          <w:szCs w:val="24"/>
        </w:rPr>
      </w:pPr>
      <w:r w:rsidRPr="00F117CA">
        <w:rPr>
          <w:rFonts w:cs="Arial"/>
          <w:szCs w:val="24"/>
        </w:rPr>
        <w:t>pleadings,</w:t>
      </w:r>
    </w:p>
    <w:p w14:paraId="5E61E287" w14:textId="77777777" w:rsidR="00F117CA" w:rsidRPr="00F117CA" w:rsidRDefault="00F117CA" w:rsidP="00F117CA">
      <w:pPr>
        <w:numPr>
          <w:ilvl w:val="1"/>
          <w:numId w:val="20"/>
        </w:numPr>
        <w:spacing w:after="0" w:line="240" w:lineRule="auto"/>
        <w:rPr>
          <w:rFonts w:cs="Arial"/>
          <w:szCs w:val="24"/>
        </w:rPr>
      </w:pPr>
      <w:r w:rsidRPr="00F117CA">
        <w:rPr>
          <w:rFonts w:cs="Arial"/>
          <w:szCs w:val="24"/>
        </w:rPr>
        <w:t>prior testimony,</w:t>
      </w:r>
    </w:p>
    <w:p w14:paraId="6C3C4E46" w14:textId="77777777" w:rsidR="00F117CA" w:rsidRPr="00F117CA" w:rsidRDefault="00F117CA" w:rsidP="00F117CA">
      <w:pPr>
        <w:numPr>
          <w:ilvl w:val="1"/>
          <w:numId w:val="20"/>
        </w:numPr>
        <w:spacing w:after="0" w:line="240" w:lineRule="auto"/>
        <w:rPr>
          <w:rFonts w:cs="Arial"/>
          <w:szCs w:val="24"/>
        </w:rPr>
      </w:pPr>
      <w:r w:rsidRPr="00F117CA">
        <w:rPr>
          <w:rFonts w:cs="Arial"/>
          <w:szCs w:val="24"/>
        </w:rPr>
        <w:t>disputed issues. and NOT ONLY PREPARING WITH THE INJURED WORKER. 1 HOUR MAY NOT BE ENOUGH!</w:t>
      </w:r>
    </w:p>
    <w:p w14:paraId="6093CF96" w14:textId="77777777" w:rsidR="00F117CA" w:rsidRPr="00F117CA" w:rsidRDefault="00F117CA" w:rsidP="00F117CA">
      <w:pPr>
        <w:numPr>
          <w:ilvl w:val="0"/>
          <w:numId w:val="20"/>
        </w:numPr>
        <w:spacing w:after="0" w:line="240" w:lineRule="auto"/>
        <w:rPr>
          <w:rFonts w:cs="Arial"/>
          <w:szCs w:val="24"/>
        </w:rPr>
      </w:pPr>
      <w:r w:rsidRPr="00F117CA">
        <w:rPr>
          <w:rFonts w:cs="Arial"/>
          <w:szCs w:val="24"/>
        </w:rPr>
        <w:lastRenderedPageBreak/>
        <w:t xml:space="preserve">Calling this “non-compensable” reflects a </w:t>
      </w:r>
      <w:r w:rsidRPr="00F117CA">
        <w:rPr>
          <w:rFonts w:cs="Arial"/>
          <w:b/>
          <w:bCs/>
          <w:szCs w:val="24"/>
        </w:rPr>
        <w:t>fundamental misunderstanding</w:t>
      </w:r>
      <w:r w:rsidRPr="00F117CA">
        <w:rPr>
          <w:rFonts w:cs="Arial"/>
          <w:szCs w:val="24"/>
        </w:rPr>
        <w:t xml:space="preserve"> of litigation practice.</w:t>
      </w:r>
    </w:p>
    <w:p w14:paraId="218F8696" w14:textId="77777777" w:rsidR="00F117CA" w:rsidRPr="00F117CA" w:rsidRDefault="00F117CA" w:rsidP="00F117CA">
      <w:pPr>
        <w:numPr>
          <w:ilvl w:val="0"/>
          <w:numId w:val="20"/>
        </w:numPr>
        <w:spacing w:after="0" w:line="240" w:lineRule="auto"/>
        <w:rPr>
          <w:rFonts w:cs="Arial"/>
          <w:szCs w:val="24"/>
        </w:rPr>
      </w:pPr>
      <w:r w:rsidRPr="00F117CA">
        <w:rPr>
          <w:rFonts w:cs="Arial"/>
          <w:szCs w:val="24"/>
        </w:rPr>
        <w:t xml:space="preserve">The result will </w:t>
      </w:r>
      <w:proofErr w:type="gramStart"/>
      <w:r w:rsidRPr="00F117CA">
        <w:rPr>
          <w:rFonts w:cs="Arial"/>
          <w:szCs w:val="24"/>
        </w:rPr>
        <w:t>be:</w:t>
      </w:r>
      <w:proofErr w:type="gramEnd"/>
      <w:r w:rsidRPr="00F117CA">
        <w:rPr>
          <w:rFonts w:cs="Arial"/>
          <w:szCs w:val="24"/>
        </w:rPr>
        <w:t xml:space="preserve"> less preparation, more disputes, more inefficiency, worse outcomes for injured workers, </w:t>
      </w:r>
      <w:r w:rsidRPr="00F117CA">
        <w:rPr>
          <w:rFonts w:cs="Arial"/>
          <w:b/>
          <w:bCs/>
          <w:szCs w:val="24"/>
          <w:u w:val="single"/>
        </w:rPr>
        <w:t>which contradicts LC 3202.</w:t>
      </w:r>
    </w:p>
    <w:p w14:paraId="1A2ADAD9" w14:textId="77777777" w:rsidR="00F117CA" w:rsidRPr="00F117CA" w:rsidRDefault="00866881" w:rsidP="00F117CA">
      <w:pPr>
        <w:spacing w:after="0" w:line="240" w:lineRule="auto"/>
        <w:rPr>
          <w:rFonts w:cs="Arial"/>
          <w:szCs w:val="24"/>
        </w:rPr>
      </w:pPr>
      <w:r>
        <w:rPr>
          <w:rFonts w:cs="Arial"/>
          <w:szCs w:val="24"/>
        </w:rPr>
        <w:pict w14:anchorId="2E0B28A3">
          <v:rect id="_x0000_i1028" style="width:6in;height:1pt" o:hralign="center" o:hrstd="t" o:hr="t" fillcolor="#a0a0a0" stroked="f"/>
        </w:pict>
      </w:r>
    </w:p>
    <w:p w14:paraId="791A6CB4" w14:textId="77777777" w:rsidR="00F117CA" w:rsidRPr="00F117CA" w:rsidRDefault="00F117CA" w:rsidP="00F117CA">
      <w:pPr>
        <w:spacing w:after="0" w:line="240" w:lineRule="auto"/>
        <w:rPr>
          <w:rFonts w:cs="Arial"/>
          <w:b/>
          <w:bCs/>
          <w:szCs w:val="24"/>
        </w:rPr>
      </w:pPr>
      <w:r w:rsidRPr="00F117CA">
        <w:rPr>
          <w:rFonts w:cs="Arial"/>
          <w:b/>
          <w:bCs/>
          <w:szCs w:val="24"/>
        </w:rPr>
        <w:t>V. No New Responsibilities for Defendants – The One-Sided Design</w:t>
      </w:r>
    </w:p>
    <w:p w14:paraId="05C9263D" w14:textId="77777777" w:rsidR="00F117CA" w:rsidRPr="00F117CA" w:rsidRDefault="00F117CA" w:rsidP="00F117CA">
      <w:pPr>
        <w:spacing w:after="0" w:line="240" w:lineRule="auto"/>
        <w:rPr>
          <w:rFonts w:cs="Arial"/>
          <w:szCs w:val="24"/>
        </w:rPr>
      </w:pPr>
      <w:r w:rsidRPr="00F117CA">
        <w:rPr>
          <w:rFonts w:cs="Arial"/>
          <w:b/>
          <w:bCs/>
          <w:szCs w:val="24"/>
        </w:rPr>
        <w:t>The regulation meticulously controls applicant billing—but says nothing about defendant payment behavior.</w:t>
      </w:r>
    </w:p>
    <w:p w14:paraId="10CC948E" w14:textId="77777777" w:rsidR="00F117CA" w:rsidRPr="00F117CA" w:rsidRDefault="00F117CA" w:rsidP="00F117CA">
      <w:pPr>
        <w:spacing w:after="0" w:line="240" w:lineRule="auto"/>
        <w:rPr>
          <w:rFonts w:cs="Arial"/>
          <w:szCs w:val="24"/>
        </w:rPr>
      </w:pPr>
      <w:r w:rsidRPr="00F117CA">
        <w:rPr>
          <w:rFonts w:cs="Arial"/>
          <w:szCs w:val="24"/>
        </w:rPr>
        <w:t>There is:</w:t>
      </w:r>
    </w:p>
    <w:p w14:paraId="136BCD60" w14:textId="77777777" w:rsidR="00F117CA" w:rsidRPr="00F117CA" w:rsidRDefault="00F117CA" w:rsidP="00F117CA">
      <w:pPr>
        <w:numPr>
          <w:ilvl w:val="0"/>
          <w:numId w:val="21"/>
        </w:numPr>
        <w:spacing w:after="0" w:line="240" w:lineRule="auto"/>
        <w:rPr>
          <w:rFonts w:cs="Arial"/>
          <w:szCs w:val="24"/>
        </w:rPr>
      </w:pPr>
      <w:r w:rsidRPr="00F117CA">
        <w:rPr>
          <w:rFonts w:cs="Arial"/>
          <w:szCs w:val="24"/>
        </w:rPr>
        <w:t>no requirement to pay §5710 fees within 30 days,</w:t>
      </w:r>
    </w:p>
    <w:p w14:paraId="29B2A1C9" w14:textId="77777777" w:rsidR="00F117CA" w:rsidRPr="00F117CA" w:rsidRDefault="00F117CA" w:rsidP="00F117CA">
      <w:pPr>
        <w:numPr>
          <w:ilvl w:val="0"/>
          <w:numId w:val="21"/>
        </w:numPr>
        <w:spacing w:after="0" w:line="240" w:lineRule="auto"/>
        <w:rPr>
          <w:rFonts w:cs="Arial"/>
          <w:szCs w:val="24"/>
        </w:rPr>
      </w:pPr>
      <w:r w:rsidRPr="00F117CA">
        <w:rPr>
          <w:rFonts w:cs="Arial"/>
          <w:szCs w:val="24"/>
        </w:rPr>
        <w:t>no penalty for unreasonable delay,</w:t>
      </w:r>
    </w:p>
    <w:p w14:paraId="44F5618E" w14:textId="77777777" w:rsidR="00F117CA" w:rsidRPr="00F117CA" w:rsidRDefault="00F117CA" w:rsidP="00F117CA">
      <w:pPr>
        <w:numPr>
          <w:ilvl w:val="0"/>
          <w:numId w:val="21"/>
        </w:numPr>
        <w:spacing w:after="0" w:line="240" w:lineRule="auto"/>
        <w:rPr>
          <w:rFonts w:cs="Arial"/>
          <w:szCs w:val="24"/>
        </w:rPr>
      </w:pPr>
      <w:r w:rsidRPr="00F117CA">
        <w:rPr>
          <w:rFonts w:cs="Arial"/>
          <w:szCs w:val="24"/>
        </w:rPr>
        <w:t>no cost-shifting or sanctions for nonpayment or objection.</w:t>
      </w:r>
    </w:p>
    <w:p w14:paraId="14AC4DA5" w14:textId="77777777" w:rsidR="00F117CA" w:rsidRPr="00F117CA" w:rsidRDefault="00F117CA" w:rsidP="00F117CA">
      <w:pPr>
        <w:spacing w:after="0" w:line="240" w:lineRule="auto"/>
        <w:rPr>
          <w:rFonts w:cs="Arial"/>
          <w:szCs w:val="24"/>
        </w:rPr>
      </w:pPr>
      <w:r w:rsidRPr="00F117CA">
        <w:rPr>
          <w:rFonts w:cs="Arial"/>
          <w:b/>
          <w:bCs/>
          <w:szCs w:val="24"/>
        </w:rPr>
        <w:t>The reality:</w:t>
      </w:r>
    </w:p>
    <w:p w14:paraId="312B6A3D" w14:textId="77777777" w:rsidR="00F117CA" w:rsidRPr="00F117CA" w:rsidRDefault="00F117CA" w:rsidP="00F117CA">
      <w:pPr>
        <w:numPr>
          <w:ilvl w:val="0"/>
          <w:numId w:val="22"/>
        </w:numPr>
        <w:spacing w:after="0" w:line="240" w:lineRule="auto"/>
        <w:rPr>
          <w:rFonts w:cs="Arial"/>
          <w:szCs w:val="24"/>
        </w:rPr>
      </w:pPr>
      <w:r w:rsidRPr="00F117CA">
        <w:rPr>
          <w:rFonts w:cs="Arial"/>
          <w:szCs w:val="24"/>
        </w:rPr>
        <w:t>Defendants routinely delay §5710 payments for months or years.</w:t>
      </w:r>
    </w:p>
    <w:p w14:paraId="699781F2" w14:textId="77777777" w:rsidR="00F117CA" w:rsidRPr="00F117CA" w:rsidRDefault="00F117CA" w:rsidP="00F117CA">
      <w:pPr>
        <w:numPr>
          <w:ilvl w:val="0"/>
          <w:numId w:val="22"/>
        </w:numPr>
        <w:spacing w:after="0" w:line="240" w:lineRule="auto"/>
        <w:rPr>
          <w:rFonts w:cs="Arial"/>
          <w:szCs w:val="24"/>
        </w:rPr>
      </w:pPr>
      <w:r w:rsidRPr="00F117CA">
        <w:rPr>
          <w:rFonts w:cs="Arial"/>
          <w:szCs w:val="24"/>
        </w:rPr>
        <w:t xml:space="preserve">Applicant attorneys are forced to chase payment on their own time without </w:t>
      </w:r>
      <w:proofErr w:type="gramStart"/>
      <w:r w:rsidRPr="00F117CA">
        <w:rPr>
          <w:rFonts w:cs="Arial"/>
          <w:szCs w:val="24"/>
        </w:rPr>
        <w:t>interest..</w:t>
      </w:r>
      <w:proofErr w:type="gramEnd"/>
    </w:p>
    <w:p w14:paraId="74610E4E" w14:textId="77777777" w:rsidR="00F117CA" w:rsidRPr="00F117CA" w:rsidRDefault="00F117CA" w:rsidP="00F117CA">
      <w:pPr>
        <w:numPr>
          <w:ilvl w:val="0"/>
          <w:numId w:val="22"/>
        </w:numPr>
        <w:spacing w:after="0" w:line="240" w:lineRule="auto"/>
        <w:rPr>
          <w:rFonts w:cs="Arial"/>
          <w:szCs w:val="24"/>
        </w:rPr>
      </w:pPr>
      <w:r w:rsidRPr="00F117CA">
        <w:rPr>
          <w:rFonts w:cs="Arial"/>
          <w:szCs w:val="24"/>
        </w:rPr>
        <w:t>The regulation tightens the screws on attorneys—but leaves insurers untouched.</w:t>
      </w:r>
    </w:p>
    <w:p w14:paraId="4A6ECE08" w14:textId="77777777" w:rsidR="00F117CA" w:rsidRPr="00F117CA" w:rsidRDefault="00F117CA" w:rsidP="00F117CA">
      <w:pPr>
        <w:spacing w:after="0" w:line="240" w:lineRule="auto"/>
        <w:rPr>
          <w:rFonts w:cs="Arial"/>
          <w:szCs w:val="24"/>
        </w:rPr>
      </w:pPr>
      <w:r w:rsidRPr="00F117CA">
        <w:rPr>
          <w:rFonts w:cs="Arial"/>
          <w:b/>
          <w:bCs/>
          <w:szCs w:val="24"/>
        </w:rPr>
        <w:t>That is not balance. </w:t>
      </w:r>
      <w:r w:rsidRPr="00F117CA">
        <w:rPr>
          <w:rFonts w:cs="Arial"/>
          <w:szCs w:val="24"/>
        </w:rPr>
        <w:t xml:space="preserve">That is </w:t>
      </w:r>
      <w:r w:rsidRPr="00F117CA">
        <w:rPr>
          <w:rFonts w:cs="Arial"/>
          <w:b/>
          <w:bCs/>
          <w:szCs w:val="24"/>
        </w:rPr>
        <w:t>institutionalized asymmetry</w:t>
      </w:r>
      <w:r w:rsidRPr="00F117CA">
        <w:rPr>
          <w:rFonts w:cs="Arial"/>
          <w:szCs w:val="24"/>
        </w:rPr>
        <w:t>.</w:t>
      </w:r>
    </w:p>
    <w:p w14:paraId="17E2E0F3" w14:textId="77777777" w:rsidR="00F117CA" w:rsidRPr="00F117CA" w:rsidRDefault="00866881" w:rsidP="00F117CA">
      <w:pPr>
        <w:spacing w:after="0" w:line="240" w:lineRule="auto"/>
        <w:rPr>
          <w:rFonts w:cs="Arial"/>
          <w:szCs w:val="24"/>
        </w:rPr>
      </w:pPr>
      <w:r>
        <w:rPr>
          <w:rFonts w:cs="Arial"/>
          <w:szCs w:val="24"/>
        </w:rPr>
        <w:pict w14:anchorId="7D22B247">
          <v:rect id="_x0000_i1029" style="width:468pt;height:1pt" o:hralign="center" o:hrstd="t" o:hr="t" fillcolor="#a0a0a0" stroked="f"/>
        </w:pict>
      </w:r>
    </w:p>
    <w:p w14:paraId="75DC8E29" w14:textId="77777777" w:rsidR="00F117CA" w:rsidRPr="00F117CA" w:rsidRDefault="00F117CA" w:rsidP="00F117CA">
      <w:pPr>
        <w:spacing w:after="0" w:line="240" w:lineRule="auto"/>
        <w:rPr>
          <w:rFonts w:cs="Arial"/>
          <w:b/>
          <w:bCs/>
          <w:szCs w:val="24"/>
        </w:rPr>
      </w:pPr>
      <w:r w:rsidRPr="00F117CA">
        <w:rPr>
          <w:rFonts w:cs="Arial"/>
          <w:b/>
          <w:bCs/>
          <w:szCs w:val="24"/>
        </w:rPr>
        <w:t>VI. Conflict with the Purpose of Labor Code §5710</w:t>
      </w:r>
    </w:p>
    <w:p w14:paraId="2946AA77" w14:textId="77777777" w:rsidR="00F117CA" w:rsidRPr="00F117CA" w:rsidRDefault="00F117CA" w:rsidP="00F117CA">
      <w:pPr>
        <w:spacing w:after="0" w:line="240" w:lineRule="auto"/>
        <w:rPr>
          <w:rFonts w:cs="Arial"/>
          <w:szCs w:val="24"/>
        </w:rPr>
      </w:pPr>
      <w:r w:rsidRPr="00F117CA">
        <w:rPr>
          <w:rFonts w:cs="Arial"/>
          <w:szCs w:val="24"/>
        </w:rPr>
        <w:t>Labor Code §5710 exists to protect injured workers—not to subsidize defense discovery.</w:t>
      </w:r>
    </w:p>
    <w:p w14:paraId="17065C8B" w14:textId="77777777" w:rsidR="00F117CA" w:rsidRPr="00F117CA" w:rsidRDefault="00F117CA" w:rsidP="00F117CA">
      <w:pPr>
        <w:numPr>
          <w:ilvl w:val="0"/>
          <w:numId w:val="23"/>
        </w:numPr>
        <w:spacing w:after="0" w:line="240" w:lineRule="auto"/>
        <w:rPr>
          <w:rFonts w:cs="Arial"/>
          <w:szCs w:val="24"/>
        </w:rPr>
      </w:pPr>
      <w:r w:rsidRPr="00F117CA">
        <w:rPr>
          <w:rFonts w:cs="Arial"/>
          <w:szCs w:val="24"/>
        </w:rPr>
        <w:t xml:space="preserve">The statute ensures representation at </w:t>
      </w:r>
      <w:r w:rsidRPr="00F117CA">
        <w:rPr>
          <w:rFonts w:cs="Arial"/>
          <w:b/>
          <w:bCs/>
          <w:szCs w:val="24"/>
        </w:rPr>
        <w:t>defendant-initiated depositions</w:t>
      </w:r>
      <w:r w:rsidRPr="00F117CA">
        <w:rPr>
          <w:rFonts w:cs="Arial"/>
          <w:szCs w:val="24"/>
        </w:rPr>
        <w:t>.</w:t>
      </w:r>
    </w:p>
    <w:p w14:paraId="6A18F4A5" w14:textId="77777777" w:rsidR="00F117CA" w:rsidRPr="00F117CA" w:rsidRDefault="00F117CA" w:rsidP="00F117CA">
      <w:pPr>
        <w:numPr>
          <w:ilvl w:val="0"/>
          <w:numId w:val="23"/>
        </w:numPr>
        <w:spacing w:after="0" w:line="240" w:lineRule="auto"/>
        <w:rPr>
          <w:rFonts w:cs="Arial"/>
          <w:szCs w:val="24"/>
        </w:rPr>
      </w:pPr>
      <w:r w:rsidRPr="00F117CA">
        <w:rPr>
          <w:rFonts w:cs="Arial"/>
          <w:szCs w:val="24"/>
        </w:rPr>
        <w:t>Fees are not paid by the injured worker.</w:t>
      </w:r>
    </w:p>
    <w:p w14:paraId="5A6E47F7" w14:textId="77777777" w:rsidR="00F117CA" w:rsidRPr="00F117CA" w:rsidRDefault="00F117CA" w:rsidP="00F117CA">
      <w:pPr>
        <w:numPr>
          <w:ilvl w:val="0"/>
          <w:numId w:val="23"/>
        </w:numPr>
        <w:spacing w:after="0" w:line="240" w:lineRule="auto"/>
        <w:rPr>
          <w:rFonts w:cs="Arial"/>
          <w:szCs w:val="24"/>
        </w:rPr>
      </w:pPr>
      <w:r w:rsidRPr="00F117CA">
        <w:rPr>
          <w:rFonts w:cs="Arial"/>
          <w:szCs w:val="24"/>
        </w:rPr>
        <w:t>The proposed regulation:</w:t>
      </w:r>
    </w:p>
    <w:p w14:paraId="53CBA965" w14:textId="77777777" w:rsidR="00F117CA" w:rsidRPr="00F117CA" w:rsidRDefault="00F117CA" w:rsidP="00F117CA">
      <w:pPr>
        <w:numPr>
          <w:ilvl w:val="1"/>
          <w:numId w:val="23"/>
        </w:numPr>
        <w:spacing w:after="0" w:line="240" w:lineRule="auto"/>
        <w:rPr>
          <w:rFonts w:cs="Arial"/>
          <w:szCs w:val="24"/>
        </w:rPr>
      </w:pPr>
      <w:r w:rsidRPr="00F117CA">
        <w:rPr>
          <w:rFonts w:cs="Arial"/>
          <w:szCs w:val="24"/>
        </w:rPr>
        <w:t>contributes to making representation economically unsustainable,</w:t>
      </w:r>
    </w:p>
    <w:p w14:paraId="472E594A" w14:textId="77777777" w:rsidR="00F117CA" w:rsidRPr="00F117CA" w:rsidRDefault="00F117CA" w:rsidP="00F117CA">
      <w:pPr>
        <w:numPr>
          <w:ilvl w:val="1"/>
          <w:numId w:val="23"/>
        </w:numPr>
        <w:spacing w:after="0" w:line="240" w:lineRule="auto"/>
        <w:rPr>
          <w:rFonts w:cs="Arial"/>
          <w:szCs w:val="24"/>
        </w:rPr>
      </w:pPr>
      <w:r w:rsidRPr="00F117CA">
        <w:rPr>
          <w:rFonts w:cs="Arial"/>
          <w:szCs w:val="24"/>
        </w:rPr>
        <w:t>shifts discovery costs onto applicant counsel,</w:t>
      </w:r>
    </w:p>
    <w:p w14:paraId="58243E4E" w14:textId="77777777" w:rsidR="00F117CA" w:rsidRPr="00F117CA" w:rsidRDefault="00F117CA" w:rsidP="00F117CA">
      <w:pPr>
        <w:numPr>
          <w:ilvl w:val="1"/>
          <w:numId w:val="23"/>
        </w:numPr>
        <w:spacing w:after="0" w:line="240" w:lineRule="auto"/>
        <w:rPr>
          <w:rFonts w:cs="Arial"/>
          <w:szCs w:val="24"/>
        </w:rPr>
      </w:pPr>
      <w:r w:rsidRPr="00F117CA">
        <w:rPr>
          <w:rFonts w:cs="Arial"/>
          <w:szCs w:val="24"/>
        </w:rPr>
        <w:t>discourages participation in depositions altogether.</w:t>
      </w:r>
    </w:p>
    <w:p w14:paraId="017708B0" w14:textId="77777777" w:rsidR="00F117CA" w:rsidRPr="00F117CA" w:rsidRDefault="00F117CA" w:rsidP="00F117CA">
      <w:pPr>
        <w:spacing w:after="0" w:line="240" w:lineRule="auto"/>
        <w:rPr>
          <w:rFonts w:cs="Arial"/>
          <w:szCs w:val="24"/>
        </w:rPr>
      </w:pPr>
      <w:r w:rsidRPr="00F117CA">
        <w:rPr>
          <w:rFonts w:cs="Arial"/>
          <w:szCs w:val="24"/>
        </w:rPr>
        <w:t xml:space="preserve">That outcome </w:t>
      </w:r>
      <w:r w:rsidRPr="00F117CA">
        <w:rPr>
          <w:rFonts w:cs="Arial"/>
          <w:b/>
          <w:bCs/>
          <w:szCs w:val="24"/>
        </w:rPr>
        <w:t>defeats the statute’s purpose</w:t>
      </w:r>
      <w:r w:rsidRPr="00F117CA">
        <w:rPr>
          <w:rFonts w:cs="Arial"/>
          <w:szCs w:val="24"/>
        </w:rPr>
        <w:t>.</w:t>
      </w:r>
    </w:p>
    <w:p w14:paraId="4E94ECF4" w14:textId="77777777" w:rsidR="00F117CA" w:rsidRPr="00F117CA" w:rsidRDefault="00866881" w:rsidP="00F117CA">
      <w:pPr>
        <w:spacing w:after="0" w:line="240" w:lineRule="auto"/>
        <w:rPr>
          <w:rFonts w:cs="Arial"/>
          <w:szCs w:val="24"/>
        </w:rPr>
      </w:pPr>
      <w:r>
        <w:rPr>
          <w:rFonts w:cs="Arial"/>
          <w:szCs w:val="24"/>
        </w:rPr>
        <w:pict w14:anchorId="371E4F6B">
          <v:rect id="_x0000_i1030" style="width:468pt;height:1pt" o:hralign="center" o:hrstd="t" o:hr="t" fillcolor="#a0a0a0" stroked="f"/>
        </w:pict>
      </w:r>
    </w:p>
    <w:p w14:paraId="42531C24" w14:textId="77777777" w:rsidR="00F117CA" w:rsidRPr="00F117CA" w:rsidRDefault="00F117CA" w:rsidP="00F117CA">
      <w:pPr>
        <w:spacing w:after="0" w:line="240" w:lineRule="auto"/>
        <w:rPr>
          <w:rFonts w:cs="Arial"/>
          <w:b/>
          <w:bCs/>
          <w:szCs w:val="24"/>
        </w:rPr>
      </w:pPr>
      <w:r w:rsidRPr="00F117CA">
        <w:rPr>
          <w:rFonts w:cs="Arial"/>
          <w:b/>
          <w:bCs/>
          <w:szCs w:val="24"/>
        </w:rPr>
        <w:t>VII. In Closing </w:t>
      </w:r>
    </w:p>
    <w:p w14:paraId="096B6BAC" w14:textId="77777777" w:rsidR="00F117CA" w:rsidRPr="00F117CA" w:rsidRDefault="00F117CA" w:rsidP="00F117CA">
      <w:pPr>
        <w:numPr>
          <w:ilvl w:val="0"/>
          <w:numId w:val="24"/>
        </w:numPr>
        <w:spacing w:after="0" w:line="240" w:lineRule="auto"/>
        <w:rPr>
          <w:rFonts w:cs="Arial"/>
          <w:szCs w:val="24"/>
        </w:rPr>
      </w:pPr>
      <w:r w:rsidRPr="00F117CA">
        <w:rPr>
          <w:rFonts w:cs="Arial"/>
          <w:szCs w:val="24"/>
        </w:rPr>
        <w:t>This regulation should not be adopted as written.</w:t>
      </w:r>
    </w:p>
    <w:p w14:paraId="790E49BF" w14:textId="77777777" w:rsidR="00F117CA" w:rsidRPr="00F117CA" w:rsidRDefault="00F117CA" w:rsidP="00F117CA">
      <w:pPr>
        <w:numPr>
          <w:ilvl w:val="0"/>
          <w:numId w:val="24"/>
        </w:numPr>
        <w:spacing w:after="0" w:line="240" w:lineRule="auto"/>
        <w:rPr>
          <w:rFonts w:cs="Arial"/>
          <w:szCs w:val="24"/>
        </w:rPr>
      </w:pPr>
      <w:r w:rsidRPr="00F117CA">
        <w:rPr>
          <w:rFonts w:cs="Arial"/>
          <w:szCs w:val="24"/>
        </w:rPr>
        <w:t>At a minimum, it must:</w:t>
      </w:r>
    </w:p>
    <w:p w14:paraId="3430214B" w14:textId="77777777" w:rsidR="00F117CA" w:rsidRPr="00F117CA" w:rsidRDefault="00F117CA" w:rsidP="00F117CA">
      <w:pPr>
        <w:numPr>
          <w:ilvl w:val="1"/>
          <w:numId w:val="24"/>
        </w:numPr>
        <w:spacing w:after="0" w:line="240" w:lineRule="auto"/>
        <w:rPr>
          <w:rFonts w:cs="Arial"/>
          <w:szCs w:val="24"/>
        </w:rPr>
      </w:pPr>
      <w:r w:rsidRPr="00F117CA">
        <w:rPr>
          <w:rFonts w:cs="Arial"/>
          <w:szCs w:val="24"/>
        </w:rPr>
        <w:t>preserve judicial discretion over hourly rates,</w:t>
      </w:r>
    </w:p>
    <w:p w14:paraId="357A0C4B" w14:textId="77777777" w:rsidR="00F117CA" w:rsidRPr="00F117CA" w:rsidRDefault="00F117CA" w:rsidP="00F117CA">
      <w:pPr>
        <w:numPr>
          <w:ilvl w:val="1"/>
          <w:numId w:val="24"/>
        </w:numPr>
        <w:spacing w:after="0" w:line="240" w:lineRule="auto"/>
        <w:rPr>
          <w:rFonts w:cs="Arial"/>
          <w:szCs w:val="24"/>
        </w:rPr>
      </w:pPr>
      <w:r w:rsidRPr="00F117CA">
        <w:rPr>
          <w:rFonts w:cs="Arial"/>
          <w:szCs w:val="24"/>
        </w:rPr>
        <w:t>account for inflation and geographic cost differences,</w:t>
      </w:r>
    </w:p>
    <w:p w14:paraId="26366F1E" w14:textId="77777777" w:rsidR="00F117CA" w:rsidRPr="00F117CA" w:rsidRDefault="00F117CA" w:rsidP="00F117CA">
      <w:pPr>
        <w:numPr>
          <w:ilvl w:val="1"/>
          <w:numId w:val="24"/>
        </w:numPr>
        <w:spacing w:after="0" w:line="240" w:lineRule="auto"/>
        <w:rPr>
          <w:rFonts w:cs="Arial"/>
          <w:szCs w:val="24"/>
        </w:rPr>
      </w:pPr>
      <w:r w:rsidRPr="00F117CA">
        <w:rPr>
          <w:rFonts w:cs="Arial"/>
          <w:szCs w:val="24"/>
        </w:rPr>
        <w:t>require defendants to pay §5710 fees within a defined timeframe,</w:t>
      </w:r>
    </w:p>
    <w:p w14:paraId="11518B85" w14:textId="77777777" w:rsidR="00F117CA" w:rsidRPr="00F117CA" w:rsidRDefault="00F117CA" w:rsidP="00F117CA">
      <w:pPr>
        <w:numPr>
          <w:ilvl w:val="1"/>
          <w:numId w:val="24"/>
        </w:numPr>
        <w:spacing w:after="0" w:line="240" w:lineRule="auto"/>
        <w:rPr>
          <w:rFonts w:cs="Arial"/>
          <w:szCs w:val="24"/>
        </w:rPr>
      </w:pPr>
      <w:r w:rsidRPr="00F117CA">
        <w:rPr>
          <w:rFonts w:cs="Arial"/>
          <w:szCs w:val="24"/>
        </w:rPr>
        <w:t>impose consequences for unreasonable nonpayment or objection,</w:t>
      </w:r>
    </w:p>
    <w:p w14:paraId="00623AF2" w14:textId="77777777" w:rsidR="00F117CA" w:rsidRPr="00F117CA" w:rsidRDefault="00F117CA" w:rsidP="00F117CA">
      <w:pPr>
        <w:numPr>
          <w:ilvl w:val="1"/>
          <w:numId w:val="24"/>
        </w:numPr>
        <w:spacing w:after="0" w:line="240" w:lineRule="auto"/>
        <w:rPr>
          <w:rFonts w:cs="Arial"/>
          <w:szCs w:val="24"/>
        </w:rPr>
      </w:pPr>
      <w:r w:rsidRPr="00F117CA">
        <w:rPr>
          <w:rFonts w:cs="Arial"/>
          <w:szCs w:val="24"/>
        </w:rPr>
        <w:t xml:space="preserve">regulate deposition location and format </w:t>
      </w:r>
      <w:r w:rsidRPr="00F117CA">
        <w:rPr>
          <w:rFonts w:cs="Arial"/>
          <w:b/>
          <w:bCs/>
          <w:szCs w:val="24"/>
        </w:rPr>
        <w:t>before</w:t>
      </w:r>
      <w:r w:rsidRPr="00F117CA">
        <w:rPr>
          <w:rFonts w:cs="Arial"/>
          <w:szCs w:val="24"/>
        </w:rPr>
        <w:t xml:space="preserve"> eliminating travel compensation.</w:t>
      </w:r>
    </w:p>
    <w:p w14:paraId="537C1048" w14:textId="77777777" w:rsidR="00F117CA" w:rsidRPr="00F117CA" w:rsidRDefault="00F117CA" w:rsidP="00F117CA">
      <w:pPr>
        <w:spacing w:after="0" w:line="240" w:lineRule="auto"/>
        <w:rPr>
          <w:rFonts w:cs="Arial"/>
          <w:szCs w:val="24"/>
        </w:rPr>
      </w:pPr>
      <w:r w:rsidRPr="00F117CA">
        <w:rPr>
          <w:rFonts w:cs="Arial"/>
          <w:b/>
          <w:bCs/>
          <w:szCs w:val="24"/>
        </w:rPr>
        <w:t>Absent these protections, the proposal will:</w:t>
      </w:r>
    </w:p>
    <w:p w14:paraId="5989871A" w14:textId="77777777" w:rsidR="00F117CA" w:rsidRPr="00F117CA" w:rsidRDefault="00F117CA" w:rsidP="00F117CA">
      <w:pPr>
        <w:numPr>
          <w:ilvl w:val="0"/>
          <w:numId w:val="25"/>
        </w:numPr>
        <w:spacing w:after="0" w:line="240" w:lineRule="auto"/>
        <w:rPr>
          <w:rFonts w:cs="Arial"/>
          <w:szCs w:val="24"/>
        </w:rPr>
      </w:pPr>
      <w:r w:rsidRPr="00F117CA">
        <w:rPr>
          <w:rFonts w:cs="Arial"/>
          <w:b/>
          <w:bCs/>
          <w:szCs w:val="24"/>
        </w:rPr>
        <w:t>chill representation,</w:t>
      </w:r>
    </w:p>
    <w:p w14:paraId="0C10DCB8" w14:textId="77777777" w:rsidR="00F117CA" w:rsidRPr="00F117CA" w:rsidRDefault="00F117CA" w:rsidP="00F117CA">
      <w:pPr>
        <w:numPr>
          <w:ilvl w:val="0"/>
          <w:numId w:val="25"/>
        </w:numPr>
        <w:spacing w:after="0" w:line="240" w:lineRule="auto"/>
        <w:rPr>
          <w:rFonts w:cs="Arial"/>
          <w:szCs w:val="24"/>
        </w:rPr>
      </w:pPr>
      <w:r w:rsidRPr="00F117CA">
        <w:rPr>
          <w:rFonts w:cs="Arial"/>
          <w:b/>
          <w:bCs/>
          <w:szCs w:val="24"/>
        </w:rPr>
        <w:t>embolden defense abuse,</w:t>
      </w:r>
    </w:p>
    <w:p w14:paraId="7DF04460" w14:textId="77777777" w:rsidR="00F117CA" w:rsidRPr="00F117CA" w:rsidRDefault="00F117CA" w:rsidP="00F117CA">
      <w:pPr>
        <w:numPr>
          <w:ilvl w:val="0"/>
          <w:numId w:val="25"/>
        </w:numPr>
        <w:spacing w:after="0" w:line="240" w:lineRule="auto"/>
        <w:rPr>
          <w:rFonts w:cs="Arial"/>
          <w:szCs w:val="24"/>
        </w:rPr>
      </w:pPr>
      <w:r w:rsidRPr="00F117CA">
        <w:rPr>
          <w:rFonts w:cs="Arial"/>
          <w:b/>
          <w:bCs/>
          <w:szCs w:val="24"/>
        </w:rPr>
        <w:lastRenderedPageBreak/>
        <w:t>and undermine confidence in the fairness of the workers’ compensation system.</w:t>
      </w:r>
    </w:p>
    <w:p w14:paraId="75F9AF3C" w14:textId="77777777" w:rsidR="00F117CA" w:rsidRDefault="00F117CA" w:rsidP="007F54B4">
      <w:pPr>
        <w:spacing w:after="0" w:line="240" w:lineRule="auto"/>
        <w:rPr>
          <w:rFonts w:cs="Arial"/>
          <w:b/>
          <w:bCs/>
          <w:szCs w:val="24"/>
        </w:rPr>
      </w:pPr>
    </w:p>
    <w:p w14:paraId="396485B6" w14:textId="294277C6" w:rsidR="00F117CA" w:rsidRDefault="00F117CA" w:rsidP="007F54B4">
      <w:pPr>
        <w:spacing w:after="0" w:line="240" w:lineRule="auto"/>
        <w:rPr>
          <w:rFonts w:cs="Arial"/>
          <w:b/>
          <w:bCs/>
          <w:szCs w:val="24"/>
        </w:rPr>
      </w:pPr>
      <w:r>
        <w:rPr>
          <w:rFonts w:cs="Arial"/>
          <w:b/>
          <w:bCs/>
          <w:szCs w:val="24"/>
        </w:rPr>
        <w:t>______________________________________________________________________</w:t>
      </w:r>
    </w:p>
    <w:p w14:paraId="6B1DDF79" w14:textId="77777777" w:rsidR="00F117CA" w:rsidRDefault="00F117CA" w:rsidP="007F54B4">
      <w:pPr>
        <w:spacing w:after="0" w:line="240" w:lineRule="auto"/>
        <w:rPr>
          <w:rFonts w:cs="Arial"/>
          <w:b/>
          <w:bCs/>
          <w:szCs w:val="24"/>
        </w:rPr>
      </w:pPr>
    </w:p>
    <w:p w14:paraId="0489BAB7" w14:textId="606A5A7A" w:rsidR="00EC308A" w:rsidRDefault="00EC308A" w:rsidP="007F54B4">
      <w:pPr>
        <w:spacing w:after="0" w:line="240" w:lineRule="auto"/>
        <w:rPr>
          <w:rFonts w:cs="Arial"/>
          <w:b/>
          <w:bCs/>
          <w:szCs w:val="24"/>
        </w:rPr>
      </w:pPr>
      <w:r w:rsidRPr="004D76ED">
        <w:rPr>
          <w:rStyle w:val="Heading1Char"/>
        </w:rPr>
        <w:t xml:space="preserve">Robert </w:t>
      </w:r>
      <w:proofErr w:type="spellStart"/>
      <w:r w:rsidRPr="004D76ED">
        <w:rPr>
          <w:rStyle w:val="Heading1Char"/>
        </w:rPr>
        <w:t>Ozeran</w:t>
      </w:r>
      <w:proofErr w:type="spellEnd"/>
      <w:r w:rsidRPr="004D76ED">
        <w:rPr>
          <w:rStyle w:val="Heading1Char"/>
        </w:rPr>
        <w:t>, Esq.</w:t>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t>January 28, 2026</w:t>
      </w:r>
    </w:p>
    <w:p w14:paraId="624F853E" w14:textId="77777777" w:rsidR="00EC308A" w:rsidRDefault="00EC308A" w:rsidP="007F54B4">
      <w:pPr>
        <w:spacing w:after="0" w:line="240" w:lineRule="auto"/>
        <w:rPr>
          <w:rFonts w:cs="Arial"/>
          <w:b/>
          <w:bCs/>
          <w:szCs w:val="24"/>
        </w:rPr>
      </w:pPr>
    </w:p>
    <w:p w14:paraId="75496B81" w14:textId="77777777" w:rsidR="00EC308A" w:rsidRPr="00EC308A" w:rsidRDefault="00EC308A" w:rsidP="00EC308A">
      <w:pPr>
        <w:spacing w:after="0" w:line="240" w:lineRule="auto"/>
        <w:rPr>
          <w:rFonts w:cs="Arial"/>
          <w:szCs w:val="24"/>
        </w:rPr>
      </w:pPr>
      <w:r w:rsidRPr="00EC308A">
        <w:rPr>
          <w:rFonts w:cs="Arial"/>
          <w:szCs w:val="24"/>
        </w:rPr>
        <w:t>I submit this public comment in strong opposition to proposed CCR § 9795.6.</w:t>
      </w:r>
      <w:r w:rsidRPr="00EC308A">
        <w:rPr>
          <w:rFonts w:cs="Arial"/>
          <w:szCs w:val="24"/>
        </w:rPr>
        <w:br/>
      </w:r>
      <w:r w:rsidRPr="00EC308A">
        <w:rPr>
          <w:rFonts w:cs="Arial"/>
          <w:szCs w:val="24"/>
        </w:rPr>
        <w:br/>
        <w:t>I am an applicant attorney with over 13 years of experience representing injured workers. Applicant representation is already built on the thinnest economics in the legal profession: a 15% contingency fee—often on modest awards—while we front the risk, the overhead, and the time. This proposal doesn’t “modernize” anything. It takes a statutory fee-shifting scheme designed to preserve access to counsel and turns it into a discount program for insurance carriers.</w:t>
      </w:r>
      <w:r w:rsidRPr="00EC308A">
        <w:rPr>
          <w:rFonts w:cs="Arial"/>
          <w:szCs w:val="24"/>
        </w:rPr>
        <w:br/>
      </w:r>
      <w:r w:rsidRPr="00EC308A">
        <w:rPr>
          <w:rFonts w:cs="Arial"/>
          <w:szCs w:val="24"/>
        </w:rPr>
        <w:br/>
        <w:t>Let’s be blunt: this reads like it was written from the inside of an insurance carrier’s cost-containment department, not by a regulator charged with preserving a functional and fair system.</w:t>
      </w:r>
      <w:r w:rsidRPr="00EC308A">
        <w:rPr>
          <w:rFonts w:cs="Arial"/>
          <w:szCs w:val="24"/>
        </w:rPr>
        <w:br/>
      </w:r>
      <w:r w:rsidRPr="00EC308A">
        <w:rPr>
          <w:rFonts w:cs="Arial"/>
          <w:szCs w:val="24"/>
        </w:rPr>
        <w:br/>
        <w:t>1) Deposition fees should be increasing, not capped—because the system has already squeezed applicant firms to the breaking point.</w:t>
      </w:r>
      <w:r w:rsidRPr="00EC308A">
        <w:rPr>
          <w:rFonts w:cs="Arial"/>
          <w:szCs w:val="24"/>
        </w:rPr>
        <w:br/>
        <w:t>If DWC wants the workers’ compensation system to function, it must ensure there are enough competent applicant attorneys willing and able to represent injured workers. That requires economic viability.</w:t>
      </w:r>
      <w:r w:rsidRPr="00EC308A">
        <w:rPr>
          <w:rFonts w:cs="Arial"/>
          <w:szCs w:val="24"/>
        </w:rPr>
        <w:br/>
        <w:t>Over the last decade, applicant-side firms have been repeatedly squeezed:</w:t>
      </w:r>
    </w:p>
    <w:p w14:paraId="1CAE2F33" w14:textId="77777777" w:rsidR="00EC308A" w:rsidRPr="00EC308A" w:rsidRDefault="00EC308A" w:rsidP="00EC308A">
      <w:pPr>
        <w:numPr>
          <w:ilvl w:val="0"/>
          <w:numId w:val="11"/>
        </w:numPr>
        <w:spacing w:after="0" w:line="240" w:lineRule="auto"/>
        <w:rPr>
          <w:rFonts w:cs="Arial"/>
          <w:szCs w:val="24"/>
        </w:rPr>
      </w:pPr>
      <w:r w:rsidRPr="00EC308A">
        <w:rPr>
          <w:rFonts w:cs="Arial"/>
          <w:szCs w:val="24"/>
        </w:rPr>
        <w:t>Overhead has exploded (rent, payroll, technology, compliance, benefits, litigation support).</w:t>
      </w:r>
    </w:p>
    <w:p w14:paraId="61556A67" w14:textId="77777777" w:rsidR="00EC308A" w:rsidRPr="00EC308A" w:rsidRDefault="00EC308A" w:rsidP="00EC308A">
      <w:pPr>
        <w:numPr>
          <w:ilvl w:val="0"/>
          <w:numId w:val="11"/>
        </w:numPr>
        <w:spacing w:after="0" w:line="240" w:lineRule="auto"/>
        <w:rPr>
          <w:rFonts w:cs="Arial"/>
          <w:szCs w:val="24"/>
        </w:rPr>
      </w:pPr>
      <w:r w:rsidRPr="00EC308A">
        <w:rPr>
          <w:rFonts w:cs="Arial"/>
          <w:szCs w:val="24"/>
        </w:rPr>
        <w:t>Litigation has become more complex and time-consuming (more discovery disputes, more layers of medical-legal disputes, more procedural gamesmanship).</w:t>
      </w:r>
    </w:p>
    <w:p w14:paraId="24DFD812" w14:textId="77777777" w:rsidR="00EC308A" w:rsidRPr="00EC308A" w:rsidRDefault="00EC308A" w:rsidP="00EC308A">
      <w:pPr>
        <w:numPr>
          <w:ilvl w:val="0"/>
          <w:numId w:val="11"/>
        </w:numPr>
        <w:spacing w:after="0" w:line="240" w:lineRule="auto"/>
        <w:rPr>
          <w:rFonts w:cs="Arial"/>
          <w:szCs w:val="24"/>
        </w:rPr>
      </w:pPr>
      <w:r w:rsidRPr="00EC308A">
        <w:rPr>
          <w:rFonts w:cs="Arial"/>
          <w:szCs w:val="24"/>
        </w:rPr>
        <w:t>The 15% contingency fee has not increased to match modern costs.</w:t>
      </w:r>
    </w:p>
    <w:p w14:paraId="3A70FE89" w14:textId="77777777" w:rsidR="00EC308A" w:rsidRPr="00EC308A" w:rsidRDefault="00EC308A" w:rsidP="00EC308A">
      <w:pPr>
        <w:numPr>
          <w:ilvl w:val="0"/>
          <w:numId w:val="11"/>
        </w:numPr>
        <w:spacing w:after="0" w:line="240" w:lineRule="auto"/>
        <w:rPr>
          <w:rFonts w:cs="Arial"/>
          <w:szCs w:val="24"/>
        </w:rPr>
      </w:pPr>
      <w:r w:rsidRPr="00EC308A">
        <w:rPr>
          <w:rFonts w:cs="Arial"/>
          <w:szCs w:val="24"/>
        </w:rPr>
        <w:t>Delays in payment and increased administrative burdens mean firms carry cases longer before seeing any return.</w:t>
      </w:r>
    </w:p>
    <w:p w14:paraId="1BE19900" w14:textId="2880150E" w:rsidR="00EC308A" w:rsidRPr="00EC308A" w:rsidRDefault="00EC308A" w:rsidP="00EC308A">
      <w:pPr>
        <w:spacing w:after="0" w:line="240" w:lineRule="auto"/>
        <w:rPr>
          <w:rFonts w:cs="Arial"/>
          <w:szCs w:val="24"/>
        </w:rPr>
      </w:pPr>
      <w:r w:rsidRPr="00EC308A">
        <w:rPr>
          <w:rFonts w:cs="Arial"/>
          <w:szCs w:val="24"/>
        </w:rPr>
        <w:t>Against that reality, LC 5710 fees are not a “bonus.” They are one of the few mechanisms that keeps applicant representation viable when the defense chooses to take an injured worker’s deposition. If you impose a statewide hard ceiling with no meaningful inflation adjustment, you are not setting “uniformity”—you are locking in a permanent, compounding fee cut every year as the cost of doing business rises.</w:t>
      </w:r>
      <w:r w:rsidRPr="00EC308A">
        <w:rPr>
          <w:rFonts w:cs="Arial"/>
          <w:szCs w:val="24"/>
        </w:rPr>
        <w:br/>
        <w:t>A regulation that reduces compensation for necessary legal work while the cost of providing that work climbs is not regulation—it’s attrition.</w:t>
      </w:r>
      <w:r w:rsidRPr="00EC308A">
        <w:rPr>
          <w:rFonts w:cs="Arial"/>
          <w:szCs w:val="24"/>
        </w:rPr>
        <w:br/>
      </w:r>
      <w:r w:rsidRPr="00EC308A">
        <w:rPr>
          <w:rFonts w:cs="Arial"/>
          <w:szCs w:val="24"/>
        </w:rPr>
        <w:br/>
      </w:r>
      <w:r w:rsidRPr="00EC308A">
        <w:rPr>
          <w:rFonts w:cs="Arial"/>
          <w:szCs w:val="24"/>
        </w:rPr>
        <w:lastRenderedPageBreak/>
        <w:t>2) Depos</w:t>
      </w:r>
      <w:r w:rsidR="00AE5965">
        <w:rPr>
          <w:rFonts w:cs="Arial"/>
          <w:szCs w:val="24"/>
        </w:rPr>
        <w:t>itio</w:t>
      </w:r>
      <w:r w:rsidRPr="00EC308A">
        <w:rPr>
          <w:rFonts w:cs="Arial"/>
          <w:szCs w:val="24"/>
        </w:rPr>
        <w:t>ns are defense-driven discovery. The defense should pay the full, reasonable cost of what it chooses to do.</w:t>
      </w:r>
      <w:r w:rsidRPr="00EC308A">
        <w:rPr>
          <w:rFonts w:cs="Arial"/>
          <w:szCs w:val="24"/>
        </w:rPr>
        <w:br/>
        <w:t>LC 5710 exists because depositions are overwhelmingly initiated by the defense, for the defense’s benefit. The carrier decides:</w:t>
      </w:r>
    </w:p>
    <w:p w14:paraId="38B75690" w14:textId="77777777" w:rsidR="00EC308A" w:rsidRPr="00EC308A" w:rsidRDefault="00EC308A" w:rsidP="00EC308A">
      <w:pPr>
        <w:numPr>
          <w:ilvl w:val="0"/>
          <w:numId w:val="12"/>
        </w:numPr>
        <w:spacing w:after="0" w:line="240" w:lineRule="auto"/>
        <w:rPr>
          <w:rFonts w:cs="Arial"/>
          <w:szCs w:val="24"/>
        </w:rPr>
      </w:pPr>
      <w:r w:rsidRPr="00EC308A">
        <w:rPr>
          <w:rFonts w:cs="Arial"/>
          <w:szCs w:val="24"/>
        </w:rPr>
        <w:t>whether a deposition happens,</w:t>
      </w:r>
    </w:p>
    <w:p w14:paraId="6C80A9AD" w14:textId="77777777" w:rsidR="00EC308A" w:rsidRPr="00EC308A" w:rsidRDefault="00EC308A" w:rsidP="00EC308A">
      <w:pPr>
        <w:numPr>
          <w:ilvl w:val="0"/>
          <w:numId w:val="12"/>
        </w:numPr>
        <w:spacing w:after="0" w:line="240" w:lineRule="auto"/>
        <w:rPr>
          <w:rFonts w:cs="Arial"/>
          <w:szCs w:val="24"/>
        </w:rPr>
      </w:pPr>
      <w:r w:rsidRPr="00EC308A">
        <w:rPr>
          <w:rFonts w:cs="Arial"/>
          <w:szCs w:val="24"/>
        </w:rPr>
        <w:t>when it happens,</w:t>
      </w:r>
    </w:p>
    <w:p w14:paraId="1EFA4A1C" w14:textId="77777777" w:rsidR="00EC308A" w:rsidRPr="00EC308A" w:rsidRDefault="00EC308A" w:rsidP="00EC308A">
      <w:pPr>
        <w:numPr>
          <w:ilvl w:val="0"/>
          <w:numId w:val="12"/>
        </w:numPr>
        <w:spacing w:after="0" w:line="240" w:lineRule="auto"/>
        <w:rPr>
          <w:rFonts w:cs="Arial"/>
          <w:szCs w:val="24"/>
        </w:rPr>
      </w:pPr>
      <w:r w:rsidRPr="00EC308A">
        <w:rPr>
          <w:rFonts w:cs="Arial"/>
          <w:szCs w:val="24"/>
        </w:rPr>
        <w:t>where it happens,</w:t>
      </w:r>
    </w:p>
    <w:p w14:paraId="02F9DC2F" w14:textId="77777777" w:rsidR="00EC308A" w:rsidRPr="00EC308A" w:rsidRDefault="00EC308A" w:rsidP="00EC308A">
      <w:pPr>
        <w:numPr>
          <w:ilvl w:val="0"/>
          <w:numId w:val="12"/>
        </w:numPr>
        <w:spacing w:after="0" w:line="240" w:lineRule="auto"/>
        <w:rPr>
          <w:rFonts w:cs="Arial"/>
          <w:szCs w:val="24"/>
        </w:rPr>
      </w:pPr>
      <w:r w:rsidRPr="00EC308A">
        <w:rPr>
          <w:rFonts w:cs="Arial"/>
          <w:szCs w:val="24"/>
        </w:rPr>
        <w:t>whether it’s remote or in person,</w:t>
      </w:r>
    </w:p>
    <w:p w14:paraId="4680998B" w14:textId="77777777" w:rsidR="00EC308A" w:rsidRPr="00EC308A" w:rsidRDefault="00EC308A" w:rsidP="00EC308A">
      <w:pPr>
        <w:numPr>
          <w:ilvl w:val="0"/>
          <w:numId w:val="12"/>
        </w:numPr>
        <w:spacing w:after="0" w:line="240" w:lineRule="auto"/>
        <w:rPr>
          <w:rFonts w:cs="Arial"/>
          <w:szCs w:val="24"/>
        </w:rPr>
      </w:pPr>
      <w:r w:rsidRPr="00EC308A">
        <w:rPr>
          <w:rFonts w:cs="Arial"/>
          <w:szCs w:val="24"/>
        </w:rPr>
        <w:t>how long it runs,</w:t>
      </w:r>
    </w:p>
    <w:p w14:paraId="4E8F3241" w14:textId="77777777" w:rsidR="00EC308A" w:rsidRPr="00EC308A" w:rsidRDefault="00EC308A" w:rsidP="00EC308A">
      <w:pPr>
        <w:numPr>
          <w:ilvl w:val="0"/>
          <w:numId w:val="12"/>
        </w:numPr>
        <w:spacing w:after="0" w:line="240" w:lineRule="auto"/>
        <w:rPr>
          <w:rFonts w:cs="Arial"/>
          <w:szCs w:val="24"/>
        </w:rPr>
      </w:pPr>
      <w:r w:rsidRPr="00EC308A">
        <w:rPr>
          <w:rFonts w:cs="Arial"/>
          <w:szCs w:val="24"/>
        </w:rPr>
        <w:t>how it’s conducted, and</w:t>
      </w:r>
    </w:p>
    <w:p w14:paraId="6687C067" w14:textId="77777777" w:rsidR="00EC308A" w:rsidRPr="00EC308A" w:rsidRDefault="00EC308A" w:rsidP="00EC308A">
      <w:pPr>
        <w:numPr>
          <w:ilvl w:val="0"/>
          <w:numId w:val="12"/>
        </w:numPr>
        <w:spacing w:after="0" w:line="240" w:lineRule="auto"/>
        <w:rPr>
          <w:rFonts w:cs="Arial"/>
          <w:szCs w:val="24"/>
        </w:rPr>
      </w:pPr>
      <w:r w:rsidRPr="00EC308A">
        <w:rPr>
          <w:rFonts w:cs="Arial"/>
          <w:szCs w:val="24"/>
        </w:rPr>
        <w:t>how often it’s repeated.</w:t>
      </w:r>
    </w:p>
    <w:p w14:paraId="00ED12A1" w14:textId="77777777" w:rsidR="00EC308A" w:rsidRPr="00EC308A" w:rsidRDefault="00EC308A" w:rsidP="00EC308A">
      <w:pPr>
        <w:spacing w:after="0" w:line="240" w:lineRule="auto"/>
        <w:rPr>
          <w:rFonts w:cs="Arial"/>
          <w:szCs w:val="24"/>
        </w:rPr>
      </w:pPr>
      <w:r w:rsidRPr="00EC308A">
        <w:rPr>
          <w:rFonts w:cs="Arial"/>
          <w:szCs w:val="24"/>
        </w:rPr>
        <w:t>That control matters. If the defense can force the procedure and the applicant attorney cannot recover for the real time required to protect the injured worker, then the defense is incentivized to use deposition practice as economic pressure.</w:t>
      </w:r>
      <w:r w:rsidRPr="00EC308A">
        <w:rPr>
          <w:rFonts w:cs="Arial"/>
          <w:szCs w:val="24"/>
        </w:rPr>
        <w:br/>
      </w:r>
      <w:r w:rsidRPr="00EC308A">
        <w:rPr>
          <w:rFonts w:cs="Arial"/>
          <w:szCs w:val="24"/>
        </w:rPr>
        <w:br/>
        <w:t>This proposal gives carriers exactly that: a way to increase the burden while reducing the cost they must bear.</w:t>
      </w:r>
      <w:r w:rsidRPr="00EC308A">
        <w:rPr>
          <w:rFonts w:cs="Arial"/>
          <w:szCs w:val="24"/>
        </w:rPr>
        <w:br/>
      </w:r>
      <w:r w:rsidRPr="00EC308A">
        <w:rPr>
          <w:rFonts w:cs="Arial"/>
          <w:szCs w:val="24"/>
        </w:rPr>
        <w:br/>
        <w:t>3) “Non-compensable” travel time and transcript review is the tell. It invites abuse and conflicts with reality.</w:t>
      </w:r>
      <w:r w:rsidRPr="00EC308A">
        <w:rPr>
          <w:rFonts w:cs="Arial"/>
          <w:szCs w:val="24"/>
        </w:rPr>
        <w:br/>
        <w:t>The most harmful part of the proposal is the categorical exclusion of (1) travel time/expenses and (2) transcript review.</w:t>
      </w:r>
      <w:r w:rsidRPr="00EC308A">
        <w:rPr>
          <w:rFonts w:cs="Arial"/>
          <w:szCs w:val="24"/>
        </w:rPr>
        <w:br/>
      </w:r>
      <w:r w:rsidRPr="00EC308A">
        <w:rPr>
          <w:rFonts w:cs="Arial"/>
          <w:szCs w:val="24"/>
        </w:rPr>
        <w:br/>
        <w:t>A. Cutting travel time compensation turns deposition location into a litigation weapon.</w:t>
      </w:r>
      <w:r w:rsidRPr="00EC308A">
        <w:rPr>
          <w:rFonts w:cs="Arial"/>
          <w:szCs w:val="24"/>
        </w:rPr>
        <w:br/>
        <w:t>If travel is “free” to the carrier, nothing stops the defense from noticing depositions in inconvenient locations, insisting on in-person appearances, or creating avoidable travel burdens—because the applicant attorney eats the time. That is not “efficiency.” It is leverage.</w:t>
      </w:r>
      <w:r w:rsidRPr="00EC308A">
        <w:rPr>
          <w:rFonts w:cs="Arial"/>
          <w:szCs w:val="24"/>
        </w:rPr>
        <w:br/>
        <w:t>If DWC wants fewer disputes and less waste, then the rule should encourage remote depositions when reasonable. This proposal does the opposite: it incentivizes carriers to impose the cost and inconvenience without paying for it.</w:t>
      </w:r>
      <w:r w:rsidRPr="00EC308A">
        <w:rPr>
          <w:rFonts w:cs="Arial"/>
          <w:szCs w:val="24"/>
        </w:rPr>
        <w:br/>
      </w:r>
      <w:r w:rsidRPr="00EC308A">
        <w:rPr>
          <w:rFonts w:cs="Arial"/>
          <w:szCs w:val="24"/>
        </w:rPr>
        <w:br/>
        <w:t>B. Barring transcript review is a gift to inaccurate records and future litigation.</w:t>
      </w:r>
      <w:r w:rsidRPr="00EC308A">
        <w:rPr>
          <w:rFonts w:cs="Arial"/>
          <w:szCs w:val="24"/>
        </w:rPr>
        <w:br/>
        <w:t>Transcript review is not optional. It is part of competent representation. It is the process of ensuring the record is accurate, identifying errors, addressing ambiguities, preparing for cross-examination, advising the client, and preventing mischaracterizations from becoming “facts” in a case.</w:t>
      </w:r>
      <w:r w:rsidRPr="00EC308A">
        <w:rPr>
          <w:rFonts w:cs="Arial"/>
          <w:szCs w:val="24"/>
        </w:rPr>
        <w:br/>
        <w:t>This proposal pretends that the deposition ends when the reporter stops typing. In real life, the deposition becomes evidence. Evidence must be reviewed. Cutting transcript review fees does not eliminate the work—it just forces applicant attorneys to do it for free or, worse, discourages careful review at all. That harms injured workers and increases downstream disputes when errors surface later.</w:t>
      </w:r>
      <w:r w:rsidRPr="00EC308A">
        <w:rPr>
          <w:rFonts w:cs="Arial"/>
          <w:szCs w:val="24"/>
        </w:rPr>
        <w:br/>
      </w:r>
      <w:r w:rsidRPr="00EC308A">
        <w:rPr>
          <w:rFonts w:cs="Arial"/>
          <w:szCs w:val="24"/>
        </w:rPr>
        <w:lastRenderedPageBreak/>
        <w:br/>
        <w:t>4) The proposal will reduce access to counsel and worsen outcomes for injured workers.</w:t>
      </w:r>
      <w:r w:rsidRPr="00EC308A">
        <w:rPr>
          <w:rFonts w:cs="Arial"/>
          <w:szCs w:val="24"/>
        </w:rPr>
        <w:br/>
        <w:t>This regulation will do exactly what carriers want: reduce the number of viable applicant firms, especially smaller firms and those serving working-class communities. The result is predictable:</w:t>
      </w:r>
    </w:p>
    <w:p w14:paraId="21F04A7C" w14:textId="77777777" w:rsidR="00EC308A" w:rsidRPr="00EC308A" w:rsidRDefault="00EC308A" w:rsidP="00EC308A">
      <w:pPr>
        <w:numPr>
          <w:ilvl w:val="0"/>
          <w:numId w:val="13"/>
        </w:numPr>
        <w:spacing w:after="0" w:line="240" w:lineRule="auto"/>
        <w:rPr>
          <w:rFonts w:cs="Arial"/>
          <w:szCs w:val="24"/>
        </w:rPr>
      </w:pPr>
      <w:r w:rsidRPr="00EC308A">
        <w:rPr>
          <w:rFonts w:cs="Arial"/>
          <w:szCs w:val="24"/>
        </w:rPr>
        <w:t>fewer attorneys willing to take difficult or low-to-mid value cases,</w:t>
      </w:r>
    </w:p>
    <w:p w14:paraId="1A664008" w14:textId="77777777" w:rsidR="00EC308A" w:rsidRPr="00EC308A" w:rsidRDefault="00EC308A" w:rsidP="00EC308A">
      <w:pPr>
        <w:numPr>
          <w:ilvl w:val="0"/>
          <w:numId w:val="13"/>
        </w:numPr>
        <w:spacing w:after="0" w:line="240" w:lineRule="auto"/>
        <w:rPr>
          <w:rFonts w:cs="Arial"/>
          <w:szCs w:val="24"/>
        </w:rPr>
      </w:pPr>
      <w:r w:rsidRPr="00EC308A">
        <w:rPr>
          <w:rFonts w:cs="Arial"/>
          <w:szCs w:val="24"/>
        </w:rPr>
        <w:t>more unrepresented injured workers,</w:t>
      </w:r>
    </w:p>
    <w:p w14:paraId="5FB32EBC" w14:textId="77777777" w:rsidR="00EC308A" w:rsidRPr="00EC308A" w:rsidRDefault="00EC308A" w:rsidP="00EC308A">
      <w:pPr>
        <w:numPr>
          <w:ilvl w:val="0"/>
          <w:numId w:val="13"/>
        </w:numPr>
        <w:spacing w:after="0" w:line="240" w:lineRule="auto"/>
        <w:rPr>
          <w:rFonts w:cs="Arial"/>
          <w:szCs w:val="24"/>
        </w:rPr>
      </w:pPr>
      <w:r w:rsidRPr="00EC308A">
        <w:rPr>
          <w:rFonts w:cs="Arial"/>
          <w:szCs w:val="24"/>
        </w:rPr>
        <w:t>more delays, because unrepresented cases move slower and create more procedural confusion,</w:t>
      </w:r>
    </w:p>
    <w:p w14:paraId="7814D0DA" w14:textId="77777777" w:rsidR="00EC308A" w:rsidRPr="00EC308A" w:rsidRDefault="00EC308A" w:rsidP="00EC308A">
      <w:pPr>
        <w:numPr>
          <w:ilvl w:val="0"/>
          <w:numId w:val="13"/>
        </w:numPr>
        <w:spacing w:after="0" w:line="240" w:lineRule="auto"/>
        <w:rPr>
          <w:rFonts w:cs="Arial"/>
          <w:szCs w:val="24"/>
        </w:rPr>
      </w:pPr>
      <w:r w:rsidRPr="00EC308A">
        <w:rPr>
          <w:rFonts w:cs="Arial"/>
          <w:szCs w:val="24"/>
        </w:rPr>
        <w:t>more consolidation, fewer choices, and less competition,</w:t>
      </w:r>
    </w:p>
    <w:p w14:paraId="519D2897" w14:textId="77777777" w:rsidR="00EC308A" w:rsidRPr="00EC308A" w:rsidRDefault="00EC308A" w:rsidP="00EC308A">
      <w:pPr>
        <w:numPr>
          <w:ilvl w:val="0"/>
          <w:numId w:val="13"/>
        </w:numPr>
        <w:spacing w:after="0" w:line="240" w:lineRule="auto"/>
        <w:rPr>
          <w:rFonts w:cs="Arial"/>
          <w:szCs w:val="24"/>
        </w:rPr>
      </w:pPr>
      <w:r w:rsidRPr="00EC308A">
        <w:rPr>
          <w:rFonts w:cs="Arial"/>
          <w:szCs w:val="24"/>
        </w:rPr>
        <w:t>less accountability on the defense side.</w:t>
      </w:r>
    </w:p>
    <w:p w14:paraId="152B0A31" w14:textId="3C328A97" w:rsidR="00EC308A" w:rsidRPr="00EC308A" w:rsidRDefault="00EC308A" w:rsidP="00EC308A">
      <w:pPr>
        <w:spacing w:after="0" w:line="240" w:lineRule="auto"/>
        <w:rPr>
          <w:rFonts w:cs="Arial"/>
          <w:szCs w:val="24"/>
        </w:rPr>
      </w:pPr>
      <w:r w:rsidRPr="00EC308A">
        <w:rPr>
          <w:rFonts w:cs="Arial"/>
          <w:szCs w:val="24"/>
        </w:rPr>
        <w:t>And here’s the uncomfortable truth: while this may increase market share for the handful of large firms that can survive (especially those with major advertising budgets), it is catastrophic for injured workers. Access to counsel is not a luxury in workers’ comp—it is the guardrail that prevents the system from becoming a purely insurance-driven process.</w:t>
      </w:r>
      <w:r w:rsidRPr="00EC308A">
        <w:rPr>
          <w:rFonts w:cs="Arial"/>
          <w:szCs w:val="24"/>
        </w:rPr>
        <w:br/>
      </w:r>
      <w:r w:rsidRPr="00EC308A">
        <w:rPr>
          <w:rFonts w:cs="Arial"/>
          <w:szCs w:val="24"/>
        </w:rPr>
        <w:br/>
        <w:t>5) The regulation is solving a problem that already has a solution: WCAB judges.</w:t>
      </w:r>
      <w:r w:rsidRPr="00EC308A">
        <w:rPr>
          <w:rFonts w:cs="Arial"/>
          <w:szCs w:val="24"/>
        </w:rPr>
        <w:br/>
        <w:t>If the concern is “reasonableness,” WCAB judges already have the power to evaluate reasonableness and reduce excessive fees. You don’t need a blunt instrument that punishes all applicant attorneys and rewards carrier tactics. You need discretion and case-by-case adjudication—because depositions are not uniform, cases are not uniform, and California is not uniform.</w:t>
      </w:r>
      <w:r w:rsidRPr="00EC308A">
        <w:rPr>
          <w:rFonts w:cs="Arial"/>
          <w:szCs w:val="24"/>
        </w:rPr>
        <w:br/>
      </w:r>
      <w:r w:rsidRPr="00EC308A">
        <w:rPr>
          <w:rFonts w:cs="Arial"/>
          <w:szCs w:val="24"/>
        </w:rPr>
        <w:br/>
        <w:t>The DWC should withdraw proposed CCR § 9795.6 as written. If DWC proceeds at all, it must:</w:t>
      </w:r>
    </w:p>
    <w:p w14:paraId="2F32AB68" w14:textId="77777777" w:rsidR="00EC308A" w:rsidRPr="00EC308A" w:rsidRDefault="00EC308A" w:rsidP="00EC308A">
      <w:pPr>
        <w:numPr>
          <w:ilvl w:val="0"/>
          <w:numId w:val="14"/>
        </w:numPr>
        <w:spacing w:after="0" w:line="240" w:lineRule="auto"/>
        <w:rPr>
          <w:rFonts w:cs="Arial"/>
          <w:szCs w:val="24"/>
        </w:rPr>
      </w:pPr>
      <w:r w:rsidRPr="00EC308A">
        <w:rPr>
          <w:rFonts w:cs="Arial"/>
          <w:szCs w:val="24"/>
        </w:rPr>
        <w:t xml:space="preserve">Remove categorical bans on travel time and transcript review and instead allow reasonable recovery subject to WCJ </w:t>
      </w:r>
      <w:proofErr w:type="gramStart"/>
      <w:r w:rsidRPr="00EC308A">
        <w:rPr>
          <w:rFonts w:cs="Arial"/>
          <w:szCs w:val="24"/>
        </w:rPr>
        <w:t>discretion;</w:t>
      </w:r>
      <w:proofErr w:type="gramEnd"/>
    </w:p>
    <w:p w14:paraId="45E671B3" w14:textId="77777777" w:rsidR="00EC308A" w:rsidRPr="00EC308A" w:rsidRDefault="00EC308A" w:rsidP="00EC308A">
      <w:pPr>
        <w:numPr>
          <w:ilvl w:val="0"/>
          <w:numId w:val="14"/>
        </w:numPr>
        <w:spacing w:after="0" w:line="240" w:lineRule="auto"/>
        <w:rPr>
          <w:rFonts w:cs="Arial"/>
          <w:szCs w:val="24"/>
        </w:rPr>
      </w:pPr>
      <w:r w:rsidRPr="00EC308A">
        <w:rPr>
          <w:rFonts w:cs="Arial"/>
          <w:szCs w:val="24"/>
        </w:rPr>
        <w:t xml:space="preserve">Include automatic inflation adjustments (COLA) and periodic </w:t>
      </w:r>
      <w:proofErr w:type="gramStart"/>
      <w:r w:rsidRPr="00EC308A">
        <w:rPr>
          <w:rFonts w:cs="Arial"/>
          <w:szCs w:val="24"/>
        </w:rPr>
        <w:t>review;</w:t>
      </w:r>
      <w:proofErr w:type="gramEnd"/>
    </w:p>
    <w:p w14:paraId="34A4AD5B" w14:textId="77777777" w:rsidR="00EC308A" w:rsidRPr="00EC308A" w:rsidRDefault="00EC308A" w:rsidP="00EC308A">
      <w:pPr>
        <w:numPr>
          <w:ilvl w:val="0"/>
          <w:numId w:val="14"/>
        </w:numPr>
        <w:spacing w:after="0" w:line="240" w:lineRule="auto"/>
        <w:rPr>
          <w:rFonts w:cs="Arial"/>
          <w:szCs w:val="24"/>
        </w:rPr>
      </w:pPr>
      <w:r w:rsidRPr="00EC308A">
        <w:rPr>
          <w:rFonts w:cs="Arial"/>
          <w:szCs w:val="24"/>
        </w:rPr>
        <w:t>Preserve judicial discretion to account for regional market realities and case-specific complexity; and</w:t>
      </w:r>
    </w:p>
    <w:p w14:paraId="2C9B40EB" w14:textId="77777777" w:rsidR="00EC308A" w:rsidRPr="00EC308A" w:rsidRDefault="00EC308A" w:rsidP="00EC308A">
      <w:pPr>
        <w:numPr>
          <w:ilvl w:val="0"/>
          <w:numId w:val="14"/>
        </w:numPr>
        <w:spacing w:after="0" w:line="240" w:lineRule="auto"/>
        <w:rPr>
          <w:rFonts w:cs="Arial"/>
          <w:szCs w:val="24"/>
        </w:rPr>
      </w:pPr>
      <w:r w:rsidRPr="00EC308A">
        <w:rPr>
          <w:rFonts w:cs="Arial"/>
          <w:szCs w:val="24"/>
        </w:rPr>
        <w:t>Avoid rules that create incentives for defense manipulation of deposition logistics.</w:t>
      </w:r>
    </w:p>
    <w:p w14:paraId="6F6411BD" w14:textId="22E81320" w:rsidR="00EC308A" w:rsidRPr="00EC308A" w:rsidRDefault="00EC308A" w:rsidP="007F54B4">
      <w:pPr>
        <w:spacing w:after="0" w:line="240" w:lineRule="auto"/>
        <w:rPr>
          <w:rFonts w:cs="Arial"/>
          <w:szCs w:val="24"/>
        </w:rPr>
      </w:pPr>
      <w:r w:rsidRPr="00EC308A">
        <w:rPr>
          <w:rFonts w:cs="Arial"/>
          <w:szCs w:val="24"/>
        </w:rPr>
        <w:t>This proposal is not “neutral.” It is a one-way cost shift that makes applicant representation less viable, which in turn makes injured workers more vulnerable. The workers’ compensation system cannot function if it undermines the attorneys who are tasked with protecting injured workers inside it.</w:t>
      </w:r>
    </w:p>
    <w:p w14:paraId="1C732163" w14:textId="77777777" w:rsidR="00EC308A" w:rsidRDefault="00EC308A" w:rsidP="007F54B4">
      <w:pPr>
        <w:spacing w:after="0" w:line="240" w:lineRule="auto"/>
        <w:rPr>
          <w:rFonts w:cs="Arial"/>
          <w:b/>
          <w:bCs/>
          <w:szCs w:val="24"/>
        </w:rPr>
      </w:pPr>
    </w:p>
    <w:p w14:paraId="585805E2" w14:textId="6D0964F6" w:rsidR="00EC308A" w:rsidRDefault="00EC308A" w:rsidP="007F54B4">
      <w:pPr>
        <w:spacing w:after="0" w:line="240" w:lineRule="auto"/>
        <w:rPr>
          <w:rFonts w:cs="Arial"/>
          <w:b/>
          <w:bCs/>
          <w:szCs w:val="24"/>
        </w:rPr>
      </w:pPr>
      <w:r>
        <w:rPr>
          <w:rFonts w:cs="Arial"/>
          <w:b/>
          <w:bCs/>
          <w:szCs w:val="24"/>
        </w:rPr>
        <w:t>______________________________________________________________________</w:t>
      </w:r>
    </w:p>
    <w:p w14:paraId="7E2BD6B4" w14:textId="77777777" w:rsidR="00EC308A" w:rsidRDefault="00EC308A" w:rsidP="007F54B4">
      <w:pPr>
        <w:spacing w:after="0" w:line="240" w:lineRule="auto"/>
        <w:rPr>
          <w:rFonts w:cs="Arial"/>
          <w:b/>
          <w:bCs/>
          <w:szCs w:val="24"/>
        </w:rPr>
      </w:pPr>
    </w:p>
    <w:p w14:paraId="3C5CE163" w14:textId="43E6893E" w:rsidR="00980693" w:rsidRDefault="006335A1" w:rsidP="007F54B4">
      <w:pPr>
        <w:spacing w:after="0" w:line="240" w:lineRule="auto"/>
        <w:rPr>
          <w:rFonts w:cs="Arial"/>
          <w:b/>
          <w:bCs/>
          <w:szCs w:val="24"/>
        </w:rPr>
      </w:pPr>
      <w:r w:rsidRPr="004D76ED">
        <w:rPr>
          <w:rStyle w:val="Heading1Char"/>
        </w:rPr>
        <w:t>Jill A. Singer, Esq.</w:t>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t>January 28, 2026</w:t>
      </w:r>
    </w:p>
    <w:p w14:paraId="5133EDDA" w14:textId="12601B68" w:rsidR="006335A1" w:rsidRDefault="006335A1" w:rsidP="007F54B4">
      <w:pPr>
        <w:spacing w:after="0" w:line="240" w:lineRule="auto"/>
        <w:rPr>
          <w:rFonts w:cs="Arial"/>
          <w:b/>
          <w:bCs/>
          <w:szCs w:val="24"/>
        </w:rPr>
      </w:pPr>
      <w:r>
        <w:rPr>
          <w:rFonts w:cs="Arial"/>
          <w:b/>
          <w:bCs/>
          <w:szCs w:val="24"/>
        </w:rPr>
        <w:t>Certified Workers’ Compensation Specialist</w:t>
      </w:r>
    </w:p>
    <w:p w14:paraId="2F9716A1" w14:textId="2663A798" w:rsidR="006335A1" w:rsidRDefault="006335A1" w:rsidP="007F54B4">
      <w:pPr>
        <w:spacing w:after="0" w:line="240" w:lineRule="auto"/>
        <w:rPr>
          <w:rFonts w:cs="Arial"/>
          <w:b/>
          <w:bCs/>
          <w:szCs w:val="24"/>
        </w:rPr>
      </w:pPr>
      <w:proofErr w:type="spellStart"/>
      <w:r>
        <w:rPr>
          <w:rFonts w:cs="Arial"/>
          <w:b/>
          <w:bCs/>
          <w:szCs w:val="24"/>
        </w:rPr>
        <w:lastRenderedPageBreak/>
        <w:t>Ghitterman</w:t>
      </w:r>
      <w:proofErr w:type="spellEnd"/>
      <w:r>
        <w:rPr>
          <w:rFonts w:cs="Arial"/>
          <w:b/>
          <w:bCs/>
          <w:szCs w:val="24"/>
        </w:rPr>
        <w:t xml:space="preserve">, </w:t>
      </w:r>
      <w:proofErr w:type="spellStart"/>
      <w:r>
        <w:rPr>
          <w:rFonts w:cs="Arial"/>
          <w:b/>
          <w:bCs/>
          <w:szCs w:val="24"/>
        </w:rPr>
        <w:t>Ghitterman</w:t>
      </w:r>
      <w:proofErr w:type="spellEnd"/>
      <w:r>
        <w:rPr>
          <w:rFonts w:cs="Arial"/>
          <w:b/>
          <w:bCs/>
          <w:szCs w:val="24"/>
        </w:rPr>
        <w:t xml:space="preserve"> &amp; Feld</w:t>
      </w:r>
    </w:p>
    <w:p w14:paraId="0BE9413E" w14:textId="77777777" w:rsidR="006335A1" w:rsidRDefault="006335A1" w:rsidP="007F54B4">
      <w:pPr>
        <w:spacing w:after="0" w:line="240" w:lineRule="auto"/>
        <w:rPr>
          <w:rFonts w:cs="Arial"/>
          <w:b/>
          <w:bCs/>
          <w:szCs w:val="24"/>
        </w:rPr>
      </w:pPr>
    </w:p>
    <w:p w14:paraId="06BC2A4D" w14:textId="77777777" w:rsidR="00EC308A" w:rsidRPr="00EC308A" w:rsidRDefault="00EC308A" w:rsidP="00EC308A">
      <w:pPr>
        <w:spacing w:after="0" w:line="240" w:lineRule="auto"/>
        <w:rPr>
          <w:rFonts w:cs="Arial"/>
          <w:szCs w:val="24"/>
        </w:rPr>
      </w:pPr>
      <w:r w:rsidRPr="00EC308A">
        <w:rPr>
          <w:rFonts w:cs="Arial"/>
          <w:szCs w:val="24"/>
        </w:rPr>
        <w:t>By trying to nickel-and-dime the deposition fee, this regulation creates new categories of disputes that will cost carriers far more in defense attorney hours and administrative delay.</w:t>
      </w:r>
    </w:p>
    <w:p w14:paraId="7BAF75EE" w14:textId="77777777" w:rsidR="00EC308A" w:rsidRPr="00EC308A" w:rsidRDefault="00EC308A" w:rsidP="00EC308A">
      <w:pPr>
        <w:spacing w:after="0" w:line="240" w:lineRule="auto"/>
        <w:rPr>
          <w:rFonts w:cs="Arial"/>
          <w:szCs w:val="24"/>
        </w:rPr>
      </w:pPr>
      <w:r w:rsidRPr="00EC308A">
        <w:rPr>
          <w:rFonts w:cs="Arial"/>
          <w:szCs w:val="24"/>
        </w:rPr>
        <w:t>1. Explosion of Venue Disputes (Protective Orders)</w:t>
      </w:r>
    </w:p>
    <w:p w14:paraId="154C20E0" w14:textId="77777777" w:rsidR="00EC308A" w:rsidRPr="00EC308A" w:rsidRDefault="00EC308A" w:rsidP="00EC308A">
      <w:pPr>
        <w:numPr>
          <w:ilvl w:val="0"/>
          <w:numId w:val="7"/>
        </w:numPr>
        <w:spacing w:after="0" w:line="240" w:lineRule="auto"/>
        <w:rPr>
          <w:rFonts w:cs="Arial"/>
          <w:szCs w:val="24"/>
        </w:rPr>
      </w:pPr>
      <w:r w:rsidRPr="00EC308A">
        <w:rPr>
          <w:rFonts w:cs="Arial"/>
          <w:szCs w:val="24"/>
        </w:rPr>
        <w:t>The Mechanism: Because travel is not paid, applicant attorneys will routinely object to any deposition notice that requires them to drive. They will file Petitions for Protective Orders to compel the deposition to take place at their own office or remotely.</w:t>
      </w:r>
    </w:p>
    <w:p w14:paraId="2495FD21" w14:textId="77777777" w:rsidR="00EC308A" w:rsidRPr="00EC308A" w:rsidRDefault="00EC308A" w:rsidP="00EC308A">
      <w:pPr>
        <w:numPr>
          <w:ilvl w:val="0"/>
          <w:numId w:val="7"/>
        </w:numPr>
        <w:spacing w:after="0" w:line="240" w:lineRule="auto"/>
        <w:rPr>
          <w:rFonts w:cs="Arial"/>
          <w:szCs w:val="24"/>
        </w:rPr>
      </w:pPr>
      <w:r w:rsidRPr="00EC308A">
        <w:rPr>
          <w:rFonts w:cs="Arial"/>
          <w:szCs w:val="24"/>
        </w:rPr>
        <w:t xml:space="preserve">The Cost: Defense attorneys will have to bill hours responding to these petitions and attending hearings on venue. The cost of litigating </w:t>
      </w:r>
      <w:r w:rsidRPr="00EC308A">
        <w:rPr>
          <w:rFonts w:cs="Arial"/>
          <w:i/>
          <w:iCs/>
          <w:szCs w:val="24"/>
        </w:rPr>
        <w:t>where</w:t>
      </w:r>
      <w:r w:rsidRPr="00EC308A">
        <w:rPr>
          <w:rFonts w:cs="Arial"/>
          <w:szCs w:val="24"/>
        </w:rPr>
        <w:t xml:space="preserve"> the deposition happens will often exceed the cost of the travel time the regulation tried to save.</w:t>
      </w:r>
    </w:p>
    <w:p w14:paraId="291CA6F8" w14:textId="77777777" w:rsidR="00EC308A" w:rsidRPr="00EC308A" w:rsidRDefault="00EC308A" w:rsidP="00EC308A">
      <w:pPr>
        <w:spacing w:after="0" w:line="240" w:lineRule="auto"/>
        <w:rPr>
          <w:rFonts w:cs="Arial"/>
          <w:szCs w:val="24"/>
        </w:rPr>
      </w:pPr>
      <w:r w:rsidRPr="00EC308A">
        <w:rPr>
          <w:rFonts w:cs="Arial"/>
          <w:szCs w:val="24"/>
        </w:rPr>
        <w:t>2. Satellite Litigation on "Reasonable" Prep Time</w:t>
      </w:r>
    </w:p>
    <w:p w14:paraId="4B3E329D" w14:textId="77777777" w:rsidR="00EC308A" w:rsidRPr="00EC308A" w:rsidRDefault="00EC308A" w:rsidP="00EC308A">
      <w:pPr>
        <w:numPr>
          <w:ilvl w:val="0"/>
          <w:numId w:val="8"/>
        </w:numPr>
        <w:spacing w:after="0" w:line="240" w:lineRule="auto"/>
        <w:rPr>
          <w:rFonts w:cs="Arial"/>
          <w:szCs w:val="24"/>
        </w:rPr>
      </w:pPr>
      <w:r w:rsidRPr="00EC308A">
        <w:rPr>
          <w:rFonts w:cs="Arial"/>
          <w:szCs w:val="24"/>
        </w:rPr>
        <w:t>The Mechanism: The regulation demands billing on "actual time" (subsection d) and bans "general file review."</w:t>
      </w:r>
    </w:p>
    <w:p w14:paraId="2C28858E" w14:textId="77777777" w:rsidR="00EC308A" w:rsidRPr="00EC308A" w:rsidRDefault="00EC308A" w:rsidP="00EC308A">
      <w:pPr>
        <w:numPr>
          <w:ilvl w:val="0"/>
          <w:numId w:val="8"/>
        </w:numPr>
        <w:spacing w:after="0" w:line="240" w:lineRule="auto"/>
        <w:rPr>
          <w:rFonts w:cs="Arial"/>
          <w:szCs w:val="24"/>
        </w:rPr>
      </w:pPr>
      <w:r w:rsidRPr="00EC308A">
        <w:rPr>
          <w:rFonts w:cs="Arial"/>
          <w:szCs w:val="24"/>
        </w:rPr>
        <w:t>The Cost: This creates a gray area. If an attorney bills 1.5 hours for prep, the carrier will audit it, claiming 0.5 was "file review" (unpaid) and only 1.0 was "prep" (paid). This will lead to thousands of Petitions for Determination of Non-Medical Fees, clogging the WCAB dockets. Defense counsel will have to bill time to defend these fee disputes, costing the carrier significantly more than the disputed $200.</w:t>
      </w:r>
    </w:p>
    <w:p w14:paraId="29986E3B" w14:textId="77777777" w:rsidR="00EC308A" w:rsidRPr="00EC308A" w:rsidRDefault="00EC308A" w:rsidP="00EC308A">
      <w:pPr>
        <w:spacing w:after="0" w:line="240" w:lineRule="auto"/>
        <w:rPr>
          <w:rFonts w:cs="Arial"/>
          <w:szCs w:val="24"/>
        </w:rPr>
      </w:pPr>
      <w:r w:rsidRPr="00EC308A">
        <w:rPr>
          <w:rFonts w:cs="Arial"/>
          <w:szCs w:val="24"/>
        </w:rPr>
        <w:t>3. Longer, More Expensive Depositions</w:t>
      </w:r>
    </w:p>
    <w:p w14:paraId="57C99883" w14:textId="77777777" w:rsidR="00EC308A" w:rsidRPr="00EC308A" w:rsidRDefault="00EC308A" w:rsidP="00EC308A">
      <w:pPr>
        <w:numPr>
          <w:ilvl w:val="0"/>
          <w:numId w:val="9"/>
        </w:numPr>
        <w:spacing w:after="0" w:line="240" w:lineRule="auto"/>
        <w:rPr>
          <w:rFonts w:cs="Arial"/>
          <w:szCs w:val="24"/>
        </w:rPr>
      </w:pPr>
      <w:r w:rsidRPr="00EC308A">
        <w:rPr>
          <w:rFonts w:cs="Arial"/>
          <w:szCs w:val="24"/>
        </w:rPr>
        <w:t>The Mechanism: An unprepared attorney (who couldn't bill for file review) does not know what to stipulate to.</w:t>
      </w:r>
    </w:p>
    <w:p w14:paraId="6BECB394" w14:textId="77777777" w:rsidR="00EC308A" w:rsidRPr="00EC308A" w:rsidRDefault="00EC308A" w:rsidP="00EC308A">
      <w:pPr>
        <w:numPr>
          <w:ilvl w:val="0"/>
          <w:numId w:val="9"/>
        </w:numPr>
        <w:spacing w:after="0" w:line="240" w:lineRule="auto"/>
        <w:rPr>
          <w:rFonts w:cs="Arial"/>
          <w:szCs w:val="24"/>
        </w:rPr>
      </w:pPr>
      <w:r w:rsidRPr="00EC308A">
        <w:rPr>
          <w:rFonts w:cs="Arial"/>
          <w:szCs w:val="24"/>
        </w:rPr>
        <w:t>The Cost: To protect themselves, the attorney will object to every question or refuse standard stipulations. This drags a 1-hour deposition into a 3-hour ordeal. Carriers pay for the court reporter (per page/hour) and their own defense counsel (hourly). The "savings" on the applicant attorney's prep time are instantly wiped out by the extended duration of the event.</w:t>
      </w:r>
    </w:p>
    <w:p w14:paraId="72B2145F" w14:textId="77777777" w:rsidR="00EC308A" w:rsidRPr="00EC308A" w:rsidRDefault="00EC308A" w:rsidP="00EC308A">
      <w:pPr>
        <w:spacing w:after="0" w:line="240" w:lineRule="auto"/>
        <w:rPr>
          <w:rFonts w:cs="Arial"/>
          <w:szCs w:val="24"/>
        </w:rPr>
      </w:pPr>
      <w:r w:rsidRPr="00EC308A">
        <w:rPr>
          <w:rFonts w:cs="Arial"/>
          <w:szCs w:val="24"/>
        </w:rPr>
        <w:t>4. The "Correction Sheet" Battle</w:t>
      </w:r>
    </w:p>
    <w:p w14:paraId="34C47806" w14:textId="77777777" w:rsidR="00EC308A" w:rsidRPr="00EC308A" w:rsidRDefault="00EC308A" w:rsidP="00EC308A">
      <w:pPr>
        <w:numPr>
          <w:ilvl w:val="0"/>
          <w:numId w:val="10"/>
        </w:numPr>
        <w:spacing w:after="0" w:line="240" w:lineRule="auto"/>
        <w:rPr>
          <w:rFonts w:cs="Arial"/>
          <w:szCs w:val="24"/>
        </w:rPr>
      </w:pPr>
      <w:r w:rsidRPr="00EC308A">
        <w:rPr>
          <w:rFonts w:cs="Arial"/>
          <w:szCs w:val="24"/>
        </w:rPr>
        <w:t>The Mechanism: Since transcript review is unpaid, errors will sit in the file until trial (years later).</w:t>
      </w:r>
    </w:p>
    <w:p w14:paraId="703D4D3A" w14:textId="77777777" w:rsidR="00EC308A" w:rsidRPr="00EC308A" w:rsidRDefault="00EC308A" w:rsidP="00EC308A">
      <w:pPr>
        <w:numPr>
          <w:ilvl w:val="0"/>
          <w:numId w:val="10"/>
        </w:numPr>
        <w:spacing w:after="0" w:line="240" w:lineRule="auto"/>
        <w:rPr>
          <w:rFonts w:cs="Arial"/>
          <w:szCs w:val="24"/>
        </w:rPr>
      </w:pPr>
      <w:r w:rsidRPr="00EC308A">
        <w:rPr>
          <w:rFonts w:cs="Arial"/>
          <w:szCs w:val="24"/>
        </w:rPr>
        <w:t xml:space="preserve">The Cost: At trial, a dispute will arise over what was </w:t>
      </w:r>
      <w:proofErr w:type="gramStart"/>
      <w:r w:rsidRPr="00EC308A">
        <w:rPr>
          <w:rFonts w:cs="Arial"/>
          <w:szCs w:val="24"/>
        </w:rPr>
        <w:t>actually said</w:t>
      </w:r>
      <w:proofErr w:type="gramEnd"/>
      <w:r w:rsidRPr="00EC308A">
        <w:rPr>
          <w:rFonts w:cs="Arial"/>
          <w:szCs w:val="24"/>
        </w:rPr>
        <w:t xml:space="preserve"> versus what is in the transcript. This may force the parties to recall the witness or suspend the trial to depose the court reporter, causing massive delays. Keeping a file open for extra months due to these delays increases the carrier's administrative overhead and reserve requirements.</w:t>
      </w:r>
    </w:p>
    <w:p w14:paraId="7AC89C1C" w14:textId="77777777" w:rsidR="00EC308A" w:rsidRPr="00EC308A" w:rsidRDefault="00EC308A" w:rsidP="00EC308A">
      <w:pPr>
        <w:spacing w:after="0" w:line="240" w:lineRule="auto"/>
        <w:rPr>
          <w:rFonts w:cs="Arial"/>
          <w:szCs w:val="24"/>
        </w:rPr>
      </w:pPr>
    </w:p>
    <w:p w14:paraId="7D19C9B1" w14:textId="77777777" w:rsidR="00EC308A" w:rsidRPr="00EC308A" w:rsidRDefault="00EC308A" w:rsidP="00EC308A">
      <w:pPr>
        <w:spacing w:after="0" w:line="240" w:lineRule="auto"/>
        <w:rPr>
          <w:rFonts w:cs="Arial"/>
          <w:szCs w:val="24"/>
        </w:rPr>
      </w:pPr>
      <w:r w:rsidRPr="00EC308A">
        <w:rPr>
          <w:rFonts w:cs="Arial"/>
          <w:szCs w:val="24"/>
        </w:rPr>
        <w:t xml:space="preserve">This regulation attempts to treat legal representation as a mechanical task (minutes spent talking) rather than a professional service (strategy, review, and analysis). By stripping away compensation for the </w:t>
      </w:r>
      <w:r w:rsidRPr="00EC308A">
        <w:rPr>
          <w:rFonts w:cs="Arial"/>
          <w:i/>
          <w:iCs/>
          <w:szCs w:val="24"/>
        </w:rPr>
        <w:t>necessary support work</w:t>
      </w:r>
      <w:r w:rsidRPr="00EC308A">
        <w:rPr>
          <w:rFonts w:cs="Arial"/>
          <w:szCs w:val="24"/>
        </w:rPr>
        <w:t xml:space="preserve"> (travel, file study, transcript </w:t>
      </w:r>
      <w:r w:rsidRPr="00EC308A">
        <w:rPr>
          <w:rFonts w:cs="Arial"/>
          <w:szCs w:val="24"/>
        </w:rPr>
        <w:lastRenderedPageBreak/>
        <w:t>review), the regulation ensures that the only attorneys willing to do the work are those who cut corners, ultimately driving up the cost of claims through inefficiency and error.</w:t>
      </w:r>
    </w:p>
    <w:p w14:paraId="457A2E2E" w14:textId="77777777" w:rsidR="006335A1" w:rsidRDefault="006335A1" w:rsidP="007F54B4">
      <w:pPr>
        <w:spacing w:after="0" w:line="240" w:lineRule="auto"/>
        <w:rPr>
          <w:rFonts w:cs="Arial"/>
          <w:b/>
          <w:bCs/>
          <w:szCs w:val="24"/>
        </w:rPr>
      </w:pPr>
    </w:p>
    <w:p w14:paraId="630D913C" w14:textId="07917C49" w:rsidR="00980693" w:rsidRDefault="00980693" w:rsidP="007F54B4">
      <w:pPr>
        <w:spacing w:after="0" w:line="240" w:lineRule="auto"/>
        <w:rPr>
          <w:rFonts w:cs="Arial"/>
          <w:b/>
          <w:bCs/>
          <w:szCs w:val="24"/>
        </w:rPr>
      </w:pPr>
      <w:r>
        <w:rPr>
          <w:rFonts w:cs="Arial"/>
          <w:b/>
          <w:bCs/>
          <w:szCs w:val="24"/>
        </w:rPr>
        <w:t>_____________________________________________________________________</w:t>
      </w:r>
      <w:r w:rsidR="006335A1">
        <w:rPr>
          <w:rFonts w:cs="Arial"/>
          <w:b/>
          <w:bCs/>
          <w:szCs w:val="24"/>
        </w:rPr>
        <w:t>_</w:t>
      </w:r>
    </w:p>
    <w:p w14:paraId="2B8C520A" w14:textId="77777777" w:rsidR="00980693" w:rsidRDefault="00980693" w:rsidP="007F54B4">
      <w:pPr>
        <w:spacing w:after="0" w:line="240" w:lineRule="auto"/>
        <w:rPr>
          <w:rFonts w:cs="Arial"/>
          <w:b/>
          <w:bCs/>
          <w:szCs w:val="24"/>
        </w:rPr>
      </w:pPr>
    </w:p>
    <w:p w14:paraId="6449E6D1" w14:textId="1A8997AC" w:rsidR="00980693" w:rsidRDefault="00980693" w:rsidP="007F54B4">
      <w:pPr>
        <w:spacing w:after="0" w:line="240" w:lineRule="auto"/>
        <w:rPr>
          <w:rFonts w:cs="Arial"/>
          <w:b/>
          <w:bCs/>
          <w:szCs w:val="24"/>
        </w:rPr>
      </w:pPr>
      <w:r w:rsidRPr="004D76ED">
        <w:rPr>
          <w:rStyle w:val="Heading1Char"/>
        </w:rPr>
        <w:t>Anthony Paoletti, Esq.</w:t>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t>January 28, 2026</w:t>
      </w:r>
    </w:p>
    <w:p w14:paraId="6FB597E6" w14:textId="41165318" w:rsidR="00980693" w:rsidRDefault="00980693" w:rsidP="007F54B4">
      <w:pPr>
        <w:spacing w:after="0" w:line="240" w:lineRule="auto"/>
        <w:rPr>
          <w:rFonts w:cs="Arial"/>
          <w:b/>
          <w:bCs/>
          <w:szCs w:val="24"/>
        </w:rPr>
      </w:pPr>
      <w:r>
        <w:rPr>
          <w:rFonts w:cs="Arial"/>
          <w:b/>
          <w:bCs/>
          <w:szCs w:val="24"/>
        </w:rPr>
        <w:t>Dini &amp; Paoletti</w:t>
      </w:r>
    </w:p>
    <w:p w14:paraId="621568CB" w14:textId="77777777" w:rsidR="00980693" w:rsidRDefault="00980693" w:rsidP="007F54B4">
      <w:pPr>
        <w:spacing w:after="0" w:line="240" w:lineRule="auto"/>
        <w:rPr>
          <w:rFonts w:cs="Arial"/>
          <w:b/>
          <w:bCs/>
          <w:szCs w:val="24"/>
        </w:rPr>
      </w:pPr>
    </w:p>
    <w:p w14:paraId="1E92BB77" w14:textId="77777777" w:rsidR="00980693" w:rsidRDefault="00980693" w:rsidP="00980693">
      <w:pPr>
        <w:spacing w:after="0" w:line="240" w:lineRule="auto"/>
        <w:rPr>
          <w:rFonts w:cs="Arial"/>
          <w:szCs w:val="24"/>
        </w:rPr>
      </w:pPr>
      <w:r w:rsidRPr="00980693">
        <w:rPr>
          <w:rFonts w:cs="Arial"/>
          <w:szCs w:val="24"/>
        </w:rPr>
        <w:t xml:space="preserve">I thank you for allowing this forum to discuss the proposed regulation.  </w:t>
      </w:r>
    </w:p>
    <w:p w14:paraId="066B9F7E" w14:textId="77777777" w:rsidR="00980693" w:rsidRPr="00980693" w:rsidRDefault="00980693" w:rsidP="00980693">
      <w:pPr>
        <w:spacing w:after="0" w:line="240" w:lineRule="auto"/>
        <w:rPr>
          <w:rFonts w:cs="Arial"/>
          <w:szCs w:val="24"/>
        </w:rPr>
      </w:pPr>
    </w:p>
    <w:p w14:paraId="7E2E7681" w14:textId="447C6D56" w:rsidR="00980693" w:rsidRDefault="00980693" w:rsidP="00980693">
      <w:pPr>
        <w:spacing w:after="0" w:line="240" w:lineRule="auto"/>
        <w:rPr>
          <w:rFonts w:cs="Arial"/>
          <w:szCs w:val="24"/>
        </w:rPr>
      </w:pPr>
      <w:r w:rsidRPr="00980693">
        <w:rPr>
          <w:rFonts w:cs="Arial"/>
          <w:szCs w:val="24"/>
        </w:rPr>
        <w:t xml:space="preserve">First, the strongest objection I have to this proposed regulation is prohibiting compensation for attorney travel time to and from the deposition.  Since the pandemic, Defendants have primarily scheduled remote </w:t>
      </w:r>
      <w:proofErr w:type="gramStart"/>
      <w:r w:rsidRPr="00980693">
        <w:rPr>
          <w:rFonts w:cs="Arial"/>
          <w:szCs w:val="24"/>
        </w:rPr>
        <w:t>depositions</w:t>
      </w:r>
      <w:proofErr w:type="gramEnd"/>
      <w:r w:rsidRPr="00980693">
        <w:rPr>
          <w:rFonts w:cs="Arial"/>
          <w:szCs w:val="24"/>
        </w:rPr>
        <w:t xml:space="preserve"> and I believe the insurance companies do enjoy the fact that they do not have to pay for attorney travel time for any party.  However, I believe that if travel time is not found to be compensable, the insurance companies and their counsel will request that more deposition</w:t>
      </w:r>
      <w:r>
        <w:rPr>
          <w:rFonts w:cs="Arial"/>
          <w:szCs w:val="24"/>
        </w:rPr>
        <w:t>s</w:t>
      </w:r>
      <w:r w:rsidRPr="00980693">
        <w:rPr>
          <w:rFonts w:cs="Arial"/>
          <w:szCs w:val="24"/>
        </w:rPr>
        <w:t xml:space="preserve"> be “in person” at their offices.  As Applicant attorneys will fight if an “in person” deposition is necessary (especially as it seems that after 6 years of remote depositions seem adequate by </w:t>
      </w:r>
      <w:proofErr w:type="gramStart"/>
      <w:r w:rsidRPr="00980693">
        <w:rPr>
          <w:rFonts w:cs="Arial"/>
          <w:szCs w:val="24"/>
        </w:rPr>
        <w:t>the vast majority of</w:t>
      </w:r>
      <w:proofErr w:type="gramEnd"/>
      <w:r w:rsidRPr="00980693">
        <w:rPr>
          <w:rFonts w:cs="Arial"/>
          <w:szCs w:val="24"/>
        </w:rPr>
        <w:t xml:space="preserve"> the defendants), this in turn, will </w:t>
      </w:r>
      <w:proofErr w:type="gramStart"/>
      <w:r w:rsidRPr="00980693">
        <w:rPr>
          <w:rFonts w:cs="Arial"/>
          <w:szCs w:val="24"/>
        </w:rPr>
        <w:t>actually create</w:t>
      </w:r>
      <w:proofErr w:type="gramEnd"/>
      <w:r w:rsidRPr="00980693">
        <w:rPr>
          <w:rFonts w:cs="Arial"/>
          <w:szCs w:val="24"/>
        </w:rPr>
        <w:t xml:space="preserve"> more litigation for the WCAB.  As a small firm with 2 attorneys and both of us take </w:t>
      </w:r>
      <w:proofErr w:type="gramStart"/>
      <w:r w:rsidRPr="00980693">
        <w:rPr>
          <w:rFonts w:cs="Arial"/>
          <w:szCs w:val="24"/>
        </w:rPr>
        <w:t>all of</w:t>
      </w:r>
      <w:proofErr w:type="gramEnd"/>
      <w:r w:rsidRPr="00980693">
        <w:rPr>
          <w:rFonts w:cs="Arial"/>
          <w:szCs w:val="24"/>
        </w:rPr>
        <w:t xml:space="preserve"> the depositions and the hearings, failing to compensate for travel time for a deposition would be a very unfair to us and other firms like ours. </w:t>
      </w:r>
    </w:p>
    <w:p w14:paraId="4A742275" w14:textId="77777777" w:rsidR="00980693" w:rsidRPr="00980693" w:rsidRDefault="00980693" w:rsidP="00980693">
      <w:pPr>
        <w:spacing w:after="0" w:line="240" w:lineRule="auto"/>
        <w:rPr>
          <w:rFonts w:cs="Arial"/>
          <w:szCs w:val="24"/>
        </w:rPr>
      </w:pPr>
    </w:p>
    <w:p w14:paraId="57852E7E" w14:textId="77777777" w:rsidR="00980693" w:rsidRPr="00980693" w:rsidRDefault="00980693" w:rsidP="00980693">
      <w:pPr>
        <w:spacing w:after="0" w:line="240" w:lineRule="auto"/>
        <w:rPr>
          <w:rFonts w:cs="Arial"/>
          <w:szCs w:val="24"/>
        </w:rPr>
      </w:pPr>
      <w:r w:rsidRPr="00980693">
        <w:rPr>
          <w:rFonts w:cs="Arial"/>
          <w:szCs w:val="24"/>
        </w:rPr>
        <w:t xml:space="preserve">Second, I believe that fixing a maximum rate of $500.00 without allowing for adjustments for inflation or whatnot is inherently unfair.  There should be some sort of mandatory adjustment if warranted.  I think that having the maximum rate of $500.00 can be debatable.  </w:t>
      </w:r>
      <w:proofErr w:type="gramStart"/>
      <w:r w:rsidRPr="00980693">
        <w:rPr>
          <w:rFonts w:cs="Arial"/>
          <w:szCs w:val="24"/>
        </w:rPr>
        <w:t>But,</w:t>
      </w:r>
      <w:proofErr w:type="gramEnd"/>
      <w:r w:rsidRPr="00980693">
        <w:rPr>
          <w:rFonts w:cs="Arial"/>
          <w:szCs w:val="24"/>
        </w:rPr>
        <w:t xml:space="preserve"> the biggest issue is not allowing the maximum to be adjusted.  </w:t>
      </w:r>
    </w:p>
    <w:p w14:paraId="52FA13C3" w14:textId="77777777" w:rsidR="00980693" w:rsidRDefault="00980693" w:rsidP="007F54B4">
      <w:pPr>
        <w:spacing w:after="0" w:line="240" w:lineRule="auto"/>
        <w:rPr>
          <w:rFonts w:cs="Arial"/>
          <w:b/>
          <w:bCs/>
          <w:szCs w:val="24"/>
        </w:rPr>
      </w:pPr>
    </w:p>
    <w:p w14:paraId="71654F1C" w14:textId="67329033" w:rsidR="00980693" w:rsidRDefault="00980693" w:rsidP="007F54B4">
      <w:pPr>
        <w:spacing w:after="0" w:line="240" w:lineRule="auto"/>
        <w:rPr>
          <w:rFonts w:cs="Arial"/>
          <w:b/>
          <w:bCs/>
          <w:szCs w:val="24"/>
        </w:rPr>
      </w:pPr>
      <w:r>
        <w:rPr>
          <w:rFonts w:cs="Arial"/>
          <w:b/>
          <w:bCs/>
          <w:szCs w:val="24"/>
        </w:rPr>
        <w:t>______________________________________________________________________</w:t>
      </w:r>
    </w:p>
    <w:p w14:paraId="431D371E" w14:textId="77777777" w:rsidR="00980693" w:rsidRDefault="00980693" w:rsidP="007F54B4">
      <w:pPr>
        <w:spacing w:after="0" w:line="240" w:lineRule="auto"/>
        <w:rPr>
          <w:rFonts w:cs="Arial"/>
          <w:b/>
          <w:bCs/>
          <w:szCs w:val="24"/>
        </w:rPr>
      </w:pPr>
    </w:p>
    <w:p w14:paraId="26CEBAD1" w14:textId="5698E886" w:rsidR="00314732" w:rsidRDefault="006C02D2" w:rsidP="007F54B4">
      <w:pPr>
        <w:spacing w:after="0" w:line="240" w:lineRule="auto"/>
        <w:rPr>
          <w:rFonts w:cs="Arial"/>
          <w:b/>
          <w:bCs/>
          <w:szCs w:val="24"/>
        </w:rPr>
      </w:pPr>
      <w:r w:rsidRPr="004D76ED">
        <w:rPr>
          <w:rStyle w:val="Heading1Char"/>
        </w:rPr>
        <w:t>Anonymous</w:t>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t>January 28, 2026</w:t>
      </w:r>
    </w:p>
    <w:p w14:paraId="0ECC1BAA" w14:textId="77777777" w:rsidR="006C02D2" w:rsidRDefault="006C02D2" w:rsidP="007F54B4">
      <w:pPr>
        <w:spacing w:after="0" w:line="240" w:lineRule="auto"/>
        <w:rPr>
          <w:rFonts w:cs="Arial"/>
          <w:b/>
          <w:bCs/>
          <w:szCs w:val="24"/>
        </w:rPr>
      </w:pPr>
    </w:p>
    <w:p w14:paraId="778AAB3E" w14:textId="77777777" w:rsidR="006C02D2" w:rsidRPr="006C02D2" w:rsidRDefault="006C02D2" w:rsidP="006C02D2">
      <w:pPr>
        <w:spacing w:after="0" w:line="240" w:lineRule="auto"/>
        <w:rPr>
          <w:rFonts w:cs="Arial"/>
          <w:szCs w:val="24"/>
        </w:rPr>
      </w:pPr>
      <w:r w:rsidRPr="006C02D2">
        <w:rPr>
          <w:rFonts w:cs="Arial"/>
          <w:szCs w:val="24"/>
        </w:rPr>
        <w:t>Thank you for taking on the task of making a uniform standard for 5710 fees that will provide clarity to both sides of the table.  I think the proposed fees are reasonable and appropriate.</w:t>
      </w:r>
    </w:p>
    <w:p w14:paraId="1DD851D3" w14:textId="77777777" w:rsidR="006C02D2" w:rsidRPr="006C02D2" w:rsidRDefault="006C02D2" w:rsidP="006C02D2">
      <w:pPr>
        <w:spacing w:after="0" w:line="240" w:lineRule="auto"/>
        <w:rPr>
          <w:rFonts w:cs="Arial"/>
          <w:szCs w:val="24"/>
        </w:rPr>
      </w:pPr>
    </w:p>
    <w:p w14:paraId="0EC7DF80" w14:textId="77777777" w:rsidR="006C02D2" w:rsidRPr="006C02D2" w:rsidRDefault="006C02D2" w:rsidP="006C02D2">
      <w:pPr>
        <w:spacing w:after="0" w:line="240" w:lineRule="auto"/>
        <w:rPr>
          <w:rFonts w:cs="Arial"/>
          <w:szCs w:val="24"/>
        </w:rPr>
      </w:pPr>
      <w:r w:rsidRPr="006C02D2">
        <w:rPr>
          <w:rFonts w:cs="Arial"/>
          <w:szCs w:val="24"/>
        </w:rPr>
        <w:t xml:space="preserve">I agree that Workers’ Compensation Specialists should be compensated at a higher rate as they have a prescribed amount/type of experience, regularly participate in additional continuing legal education, and provide an extra value to their client.  </w:t>
      </w:r>
    </w:p>
    <w:p w14:paraId="24D5EECB" w14:textId="77777777" w:rsidR="006C02D2" w:rsidRPr="006C02D2" w:rsidRDefault="006C02D2" w:rsidP="006C02D2">
      <w:pPr>
        <w:spacing w:after="0" w:line="240" w:lineRule="auto"/>
        <w:rPr>
          <w:rFonts w:cs="Arial"/>
          <w:szCs w:val="24"/>
        </w:rPr>
      </w:pPr>
    </w:p>
    <w:p w14:paraId="3E36AB8D" w14:textId="77777777" w:rsidR="006C02D2" w:rsidRPr="006C02D2" w:rsidRDefault="006C02D2" w:rsidP="006C02D2">
      <w:pPr>
        <w:spacing w:after="0" w:line="240" w:lineRule="auto"/>
        <w:rPr>
          <w:rFonts w:cs="Arial"/>
          <w:szCs w:val="24"/>
        </w:rPr>
      </w:pPr>
      <w:r w:rsidRPr="006C02D2">
        <w:rPr>
          <w:rFonts w:cs="Arial"/>
          <w:szCs w:val="24"/>
        </w:rPr>
        <w:t xml:space="preserve">I agree with previous comments that travel time should be compensated, however, I do not believe that other tasks, including deposition review should be.  My understanding of </w:t>
      </w:r>
      <w:r w:rsidRPr="006C02D2">
        <w:rPr>
          <w:rFonts w:cs="Arial"/>
          <w:szCs w:val="24"/>
        </w:rPr>
        <w:lastRenderedPageBreak/>
        <w:t>the purpose of deposition is to verify that the transcript reflects their testimony accurately and completely, it is based on Applicant’s knowledge/recollections and should not require any legal interpretation/supervision.</w:t>
      </w:r>
    </w:p>
    <w:p w14:paraId="526016D7" w14:textId="77777777" w:rsidR="006C02D2" w:rsidRPr="006C02D2" w:rsidRDefault="006C02D2" w:rsidP="006C02D2">
      <w:pPr>
        <w:spacing w:after="0" w:line="240" w:lineRule="auto"/>
        <w:rPr>
          <w:rFonts w:cs="Arial"/>
          <w:szCs w:val="24"/>
        </w:rPr>
      </w:pPr>
    </w:p>
    <w:p w14:paraId="4B590F0C" w14:textId="77777777" w:rsidR="006C02D2" w:rsidRPr="006C02D2" w:rsidRDefault="006C02D2" w:rsidP="006C02D2">
      <w:pPr>
        <w:spacing w:after="0" w:line="240" w:lineRule="auto"/>
        <w:rPr>
          <w:rFonts w:cs="Arial"/>
          <w:szCs w:val="24"/>
        </w:rPr>
      </w:pPr>
      <w:r w:rsidRPr="006C02D2">
        <w:rPr>
          <w:rFonts w:cs="Arial"/>
          <w:szCs w:val="24"/>
        </w:rPr>
        <w:t>I also believe that a statement with the demand, made with verification, as to the appearing attorney’s name, bar number, and years of WC experience/Certification status should be sufficient to provide the defendant with the information necessary to properly and timely pay the demand.</w:t>
      </w:r>
    </w:p>
    <w:p w14:paraId="144B6D0F" w14:textId="77777777" w:rsidR="006C02D2" w:rsidRDefault="006C02D2" w:rsidP="007F54B4">
      <w:pPr>
        <w:spacing w:after="0" w:line="240" w:lineRule="auto"/>
        <w:rPr>
          <w:rFonts w:cs="Arial"/>
          <w:b/>
          <w:bCs/>
          <w:szCs w:val="24"/>
        </w:rPr>
      </w:pPr>
    </w:p>
    <w:p w14:paraId="3D48883F" w14:textId="528B05E7" w:rsidR="006C02D2" w:rsidRDefault="006C02D2" w:rsidP="007F54B4">
      <w:pPr>
        <w:spacing w:after="0" w:line="240" w:lineRule="auto"/>
        <w:rPr>
          <w:rFonts w:cs="Arial"/>
          <w:b/>
          <w:bCs/>
          <w:szCs w:val="24"/>
        </w:rPr>
      </w:pPr>
      <w:r>
        <w:rPr>
          <w:rFonts w:cs="Arial"/>
          <w:b/>
          <w:bCs/>
          <w:szCs w:val="24"/>
        </w:rPr>
        <w:t>______________________________________________________________________</w:t>
      </w:r>
    </w:p>
    <w:p w14:paraId="63AF5A35" w14:textId="77777777" w:rsidR="006C02D2" w:rsidRDefault="006C02D2" w:rsidP="007F54B4">
      <w:pPr>
        <w:spacing w:after="0" w:line="240" w:lineRule="auto"/>
        <w:rPr>
          <w:rFonts w:cs="Arial"/>
          <w:b/>
          <w:bCs/>
          <w:szCs w:val="24"/>
        </w:rPr>
      </w:pPr>
    </w:p>
    <w:p w14:paraId="235C873C" w14:textId="16827BA9" w:rsidR="00FE6253" w:rsidRDefault="00314732" w:rsidP="007F54B4">
      <w:pPr>
        <w:spacing w:after="0" w:line="240" w:lineRule="auto"/>
        <w:rPr>
          <w:rFonts w:cs="Arial"/>
          <w:b/>
          <w:bCs/>
          <w:szCs w:val="24"/>
        </w:rPr>
      </w:pPr>
      <w:r w:rsidRPr="004D76ED">
        <w:rPr>
          <w:rStyle w:val="Heading1Char"/>
        </w:rPr>
        <w:t>William Calderon, Esq.</w:t>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t>January 28, 2026</w:t>
      </w:r>
    </w:p>
    <w:p w14:paraId="72D771F9" w14:textId="77777777" w:rsidR="00314732" w:rsidRDefault="00314732" w:rsidP="007F54B4">
      <w:pPr>
        <w:spacing w:after="0" w:line="240" w:lineRule="auto"/>
        <w:rPr>
          <w:rFonts w:cs="Arial"/>
          <w:b/>
          <w:bCs/>
          <w:szCs w:val="24"/>
        </w:rPr>
      </w:pPr>
    </w:p>
    <w:p w14:paraId="42B73FF0" w14:textId="77777777" w:rsidR="00314732" w:rsidRPr="00314732" w:rsidRDefault="00314732" w:rsidP="00314732">
      <w:pPr>
        <w:spacing w:after="0" w:line="240" w:lineRule="auto"/>
        <w:rPr>
          <w:rFonts w:cs="Arial"/>
          <w:szCs w:val="24"/>
        </w:rPr>
      </w:pPr>
      <w:r w:rsidRPr="00314732">
        <w:rPr>
          <w:rFonts w:cs="Arial"/>
          <w:szCs w:val="24"/>
        </w:rPr>
        <w:t>I disagree that the fee should be capped at $500.00 per hour without an opening to adjust same for inflation, costs of gasoline, and any other costs that rise based on the current economic health of the state and country.</w:t>
      </w:r>
    </w:p>
    <w:p w14:paraId="0B1CC57D" w14:textId="77777777" w:rsidR="00314732" w:rsidRPr="00314732" w:rsidRDefault="00314732" w:rsidP="00314732">
      <w:pPr>
        <w:spacing w:after="0" w:line="240" w:lineRule="auto"/>
        <w:rPr>
          <w:rFonts w:cs="Arial"/>
          <w:szCs w:val="24"/>
        </w:rPr>
      </w:pPr>
    </w:p>
    <w:p w14:paraId="69D10414" w14:textId="77777777" w:rsidR="00314732" w:rsidRPr="00314732" w:rsidRDefault="00314732" w:rsidP="00314732">
      <w:pPr>
        <w:spacing w:after="0" w:line="240" w:lineRule="auto"/>
        <w:rPr>
          <w:rFonts w:cs="Arial"/>
          <w:szCs w:val="24"/>
        </w:rPr>
      </w:pPr>
      <w:r w:rsidRPr="00314732">
        <w:rPr>
          <w:rFonts w:cs="Arial"/>
          <w:szCs w:val="24"/>
        </w:rPr>
        <w:t xml:space="preserve">I disagree that a certified WC specialist should receive more than an attorney with over 10 </w:t>
      </w:r>
      <w:proofErr w:type="spellStart"/>
      <w:r w:rsidRPr="00314732">
        <w:rPr>
          <w:rFonts w:cs="Arial"/>
          <w:szCs w:val="24"/>
        </w:rPr>
        <w:t>years experience</w:t>
      </w:r>
      <w:proofErr w:type="spellEnd"/>
      <w:r w:rsidRPr="00314732">
        <w:rPr>
          <w:rFonts w:cs="Arial"/>
          <w:szCs w:val="24"/>
        </w:rPr>
        <w:t xml:space="preserve"> in the system.</w:t>
      </w:r>
    </w:p>
    <w:p w14:paraId="129671E6" w14:textId="77777777" w:rsidR="00314732" w:rsidRPr="00314732" w:rsidRDefault="00314732" w:rsidP="00314732">
      <w:pPr>
        <w:spacing w:after="0" w:line="240" w:lineRule="auto"/>
        <w:rPr>
          <w:rFonts w:cs="Arial"/>
          <w:szCs w:val="24"/>
        </w:rPr>
      </w:pPr>
    </w:p>
    <w:p w14:paraId="309C36FC" w14:textId="77777777" w:rsidR="00314732" w:rsidRPr="00314732" w:rsidRDefault="00314732" w:rsidP="00314732">
      <w:pPr>
        <w:spacing w:after="0" w:line="240" w:lineRule="auto"/>
        <w:rPr>
          <w:rFonts w:cs="Arial"/>
          <w:szCs w:val="24"/>
        </w:rPr>
      </w:pPr>
      <w:r w:rsidRPr="00314732">
        <w:rPr>
          <w:rFonts w:cs="Arial"/>
          <w:szCs w:val="24"/>
        </w:rPr>
        <w:t xml:space="preserve">I highly disagree that travel fees should be eliminated.  We already have issues with defendants scheduling in person depos when they want to gain some advantage or simply want to be adversarial with the </w:t>
      </w:r>
      <w:proofErr w:type="spellStart"/>
      <w:r w:rsidRPr="00314732">
        <w:rPr>
          <w:rFonts w:cs="Arial"/>
          <w:szCs w:val="24"/>
        </w:rPr>
        <w:t>counter part</w:t>
      </w:r>
      <w:proofErr w:type="spellEnd"/>
      <w:r w:rsidRPr="00314732">
        <w:rPr>
          <w:rFonts w:cs="Arial"/>
          <w:szCs w:val="24"/>
        </w:rPr>
        <w:t xml:space="preserve">.  This rule would give defendants incentive to schedule in person depos, far away from Applicant and Applicant’s counsel.  I can tell you that </w:t>
      </w:r>
      <w:proofErr w:type="gramStart"/>
      <w:r w:rsidRPr="00314732">
        <w:rPr>
          <w:rFonts w:cs="Arial"/>
          <w:szCs w:val="24"/>
        </w:rPr>
        <w:t>I myself</w:t>
      </w:r>
      <w:proofErr w:type="gramEnd"/>
      <w:r w:rsidRPr="00314732">
        <w:rPr>
          <w:rFonts w:cs="Arial"/>
          <w:szCs w:val="24"/>
        </w:rPr>
        <w:t xml:space="preserve"> would not sit idly by and let this happen.  I would file a DOR and get into court about the reasonableness of travel which would serve to only create more litigation than we can already have.  This will drive up costs for everyone, would take up court time and resources and would cause unnecessary delays, all to the detriment most of all to the Applicant.</w:t>
      </w:r>
    </w:p>
    <w:p w14:paraId="73F61E63" w14:textId="77777777" w:rsidR="00314732" w:rsidRPr="00314732" w:rsidRDefault="00314732" w:rsidP="00314732">
      <w:pPr>
        <w:spacing w:after="0" w:line="240" w:lineRule="auto"/>
        <w:rPr>
          <w:rFonts w:cs="Arial"/>
          <w:szCs w:val="24"/>
        </w:rPr>
      </w:pPr>
    </w:p>
    <w:p w14:paraId="43F8A8B0" w14:textId="77777777" w:rsidR="00314732" w:rsidRPr="00314732" w:rsidRDefault="00314732" w:rsidP="00314732">
      <w:pPr>
        <w:spacing w:after="0" w:line="240" w:lineRule="auto"/>
        <w:rPr>
          <w:rFonts w:cs="Arial"/>
          <w:szCs w:val="24"/>
        </w:rPr>
      </w:pPr>
      <w:r w:rsidRPr="00314732">
        <w:rPr>
          <w:rFonts w:cs="Arial"/>
          <w:szCs w:val="24"/>
        </w:rPr>
        <w:t>Attorneys with more than 10 years of experience should be granted a category of their own.  The highest paid category</w:t>
      </w:r>
      <w:proofErr w:type="gramStart"/>
      <w:r w:rsidRPr="00314732">
        <w:rPr>
          <w:rFonts w:cs="Arial"/>
          <w:szCs w:val="24"/>
        </w:rPr>
        <w:t>…..</w:t>
      </w:r>
      <w:proofErr w:type="gramEnd"/>
    </w:p>
    <w:p w14:paraId="78C5DD79" w14:textId="77777777" w:rsidR="00314732" w:rsidRDefault="00314732" w:rsidP="007F54B4">
      <w:pPr>
        <w:spacing w:after="0" w:line="240" w:lineRule="auto"/>
        <w:rPr>
          <w:rFonts w:cs="Arial"/>
          <w:b/>
          <w:bCs/>
          <w:szCs w:val="24"/>
        </w:rPr>
      </w:pPr>
    </w:p>
    <w:p w14:paraId="4798A8F7" w14:textId="38717347" w:rsidR="00314732" w:rsidRDefault="00314732" w:rsidP="007F54B4">
      <w:pPr>
        <w:spacing w:after="0" w:line="240" w:lineRule="auto"/>
        <w:rPr>
          <w:rFonts w:cs="Arial"/>
          <w:b/>
          <w:bCs/>
          <w:szCs w:val="24"/>
        </w:rPr>
      </w:pPr>
      <w:r>
        <w:rPr>
          <w:rFonts w:cs="Arial"/>
          <w:b/>
          <w:bCs/>
          <w:szCs w:val="24"/>
        </w:rPr>
        <w:t>______________________________________________________________________</w:t>
      </w:r>
    </w:p>
    <w:p w14:paraId="278FD117" w14:textId="77777777" w:rsidR="00314732" w:rsidRDefault="00314732" w:rsidP="007F54B4">
      <w:pPr>
        <w:spacing w:after="0" w:line="240" w:lineRule="auto"/>
        <w:rPr>
          <w:rFonts w:cs="Arial"/>
          <w:b/>
          <w:bCs/>
          <w:szCs w:val="24"/>
        </w:rPr>
      </w:pPr>
    </w:p>
    <w:p w14:paraId="477A8BB7" w14:textId="03267437" w:rsidR="00FE6253" w:rsidRDefault="00FE6253" w:rsidP="007F54B4">
      <w:pPr>
        <w:spacing w:after="0" w:line="240" w:lineRule="auto"/>
        <w:rPr>
          <w:rFonts w:cs="Arial"/>
          <w:b/>
          <w:bCs/>
          <w:szCs w:val="24"/>
        </w:rPr>
      </w:pPr>
      <w:r w:rsidRPr="004D76ED">
        <w:rPr>
          <w:rStyle w:val="Heading1Char"/>
        </w:rPr>
        <w:t>Anonymous</w:t>
      </w:r>
      <w:r w:rsidRPr="004D76ED">
        <w:rPr>
          <w:rStyle w:val="Heading1Char"/>
        </w:rPr>
        <w:tab/>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t>January 28, 2026</w:t>
      </w:r>
    </w:p>
    <w:p w14:paraId="76DEF4F8" w14:textId="77777777" w:rsidR="00FE6253" w:rsidRDefault="00FE6253" w:rsidP="007F54B4">
      <w:pPr>
        <w:spacing w:after="0" w:line="240" w:lineRule="auto"/>
        <w:rPr>
          <w:rFonts w:cs="Arial"/>
          <w:b/>
          <w:bCs/>
          <w:szCs w:val="24"/>
        </w:rPr>
      </w:pPr>
    </w:p>
    <w:p w14:paraId="0F76CBA9" w14:textId="77777777" w:rsidR="00FE6253" w:rsidRPr="00FE6253" w:rsidRDefault="00FE6253" w:rsidP="00FE6253">
      <w:pPr>
        <w:spacing w:after="0" w:line="240" w:lineRule="auto"/>
        <w:rPr>
          <w:rFonts w:cs="Arial"/>
          <w:szCs w:val="24"/>
        </w:rPr>
      </w:pPr>
      <w:r w:rsidRPr="00FE6253">
        <w:rPr>
          <w:rFonts w:cs="Arial"/>
          <w:szCs w:val="24"/>
        </w:rPr>
        <w:t>I am in favor of providing a limit on the amount an attorney can charge for 5710 fees. A couple of comments:</w:t>
      </w:r>
    </w:p>
    <w:p w14:paraId="5B6FD0F5" w14:textId="77777777" w:rsidR="00FE6253" w:rsidRPr="00FE6253" w:rsidRDefault="00FE6253" w:rsidP="00FE6253">
      <w:pPr>
        <w:spacing w:after="0" w:line="240" w:lineRule="auto"/>
        <w:rPr>
          <w:rFonts w:cs="Arial"/>
          <w:szCs w:val="24"/>
        </w:rPr>
      </w:pPr>
    </w:p>
    <w:p w14:paraId="6BB03A8A" w14:textId="77777777" w:rsidR="00FE6253" w:rsidRPr="00FE6253" w:rsidRDefault="00FE6253" w:rsidP="00FE6253">
      <w:pPr>
        <w:numPr>
          <w:ilvl w:val="0"/>
          <w:numId w:val="6"/>
        </w:numPr>
        <w:spacing w:after="0" w:line="240" w:lineRule="auto"/>
        <w:rPr>
          <w:rFonts w:cs="Arial"/>
          <w:szCs w:val="24"/>
        </w:rPr>
      </w:pPr>
      <w:r w:rsidRPr="00FE6253">
        <w:rPr>
          <w:rFonts w:cs="Arial"/>
          <w:szCs w:val="24"/>
        </w:rPr>
        <w:t xml:space="preserve">I like that 5710 fees will be limited to actual preparation and deposition time. I frequently receive a </w:t>
      </w:r>
      <w:proofErr w:type="gramStart"/>
      <w:r w:rsidRPr="00FE6253">
        <w:rPr>
          <w:rFonts w:cs="Arial"/>
          <w:szCs w:val="24"/>
        </w:rPr>
        <w:t>5710 fee</w:t>
      </w:r>
      <w:proofErr w:type="gramEnd"/>
      <w:r w:rsidRPr="00FE6253">
        <w:rPr>
          <w:rFonts w:cs="Arial"/>
          <w:szCs w:val="24"/>
        </w:rPr>
        <w:t xml:space="preserve"> request after the deposition for time to review the </w:t>
      </w:r>
      <w:r w:rsidRPr="00FE6253">
        <w:rPr>
          <w:rFonts w:cs="Arial"/>
          <w:szCs w:val="24"/>
        </w:rPr>
        <w:lastRenderedPageBreak/>
        <w:t>transcript with the Applicant—normally a full hour. I practice in Northern California and a large amount of Applicant’s have attorneys in Southern California. It is unlikely that the attorney met with the Applicant to go over the transcript. If fees are going to be allowed for reviewing the transcript, I would like the attorney to justify his/her time by providing a copy of a phone bill or some other proof of the actual amount of time spent with the Applicant.</w:t>
      </w:r>
    </w:p>
    <w:p w14:paraId="62C2C3C8" w14:textId="77777777" w:rsidR="00FE6253" w:rsidRPr="00FE6253" w:rsidRDefault="00FE6253" w:rsidP="00FE6253">
      <w:pPr>
        <w:numPr>
          <w:ilvl w:val="0"/>
          <w:numId w:val="6"/>
        </w:numPr>
        <w:spacing w:after="0" w:line="240" w:lineRule="auto"/>
        <w:rPr>
          <w:rFonts w:cs="Arial"/>
          <w:szCs w:val="24"/>
        </w:rPr>
      </w:pPr>
      <w:r w:rsidRPr="00FE6253">
        <w:rPr>
          <w:rFonts w:cs="Arial"/>
          <w:szCs w:val="24"/>
        </w:rPr>
        <w:t xml:space="preserve">I would like a provision that states an attorney cannot collect or request a fee for 5710 fees, beyond the actual preparation time, if the case settles at deposition. I frequently have attorneys (primarily from Southern California) try to force my client to pay for 2 or more hours of deposition time as they set aside that time in their calendar. They also argue they should get paid for their time negotiating the settlement. If the settlement were negotiated over the phone or during a hearing, they would not receive fees above the attorney fees allowed in the settlement. They should not be allowed to request more just because they negotiated a settlement at the deposition. </w:t>
      </w:r>
    </w:p>
    <w:p w14:paraId="64DDAF0A" w14:textId="77777777" w:rsidR="00FE6253" w:rsidRPr="00FE6253" w:rsidRDefault="00FE6253" w:rsidP="00FE6253">
      <w:pPr>
        <w:numPr>
          <w:ilvl w:val="0"/>
          <w:numId w:val="6"/>
        </w:numPr>
        <w:spacing w:after="0" w:line="240" w:lineRule="auto"/>
        <w:rPr>
          <w:rFonts w:cs="Arial"/>
          <w:szCs w:val="24"/>
        </w:rPr>
      </w:pPr>
      <w:r w:rsidRPr="00FE6253">
        <w:rPr>
          <w:rFonts w:cs="Arial"/>
          <w:szCs w:val="24"/>
        </w:rPr>
        <w:t>There are many times when a law firm will use a contract attorney to attend the deposition. There should be provision where the law firm is only reimbursed for their costs to hire the contract attorney. They should not profit from hiring someone outside of their firm to attend a deposition.</w:t>
      </w:r>
    </w:p>
    <w:p w14:paraId="2790F53E" w14:textId="77777777" w:rsidR="00FE6253" w:rsidRPr="00FE6253" w:rsidRDefault="00FE6253" w:rsidP="00FE6253">
      <w:pPr>
        <w:numPr>
          <w:ilvl w:val="0"/>
          <w:numId w:val="6"/>
        </w:numPr>
        <w:spacing w:after="0" w:line="240" w:lineRule="auto"/>
        <w:rPr>
          <w:rFonts w:cs="Arial"/>
          <w:szCs w:val="24"/>
        </w:rPr>
      </w:pPr>
      <w:r w:rsidRPr="00FE6253">
        <w:rPr>
          <w:rFonts w:cs="Arial"/>
          <w:szCs w:val="24"/>
        </w:rPr>
        <w:t xml:space="preserve">I believe the fees being allowed are reasonable. The attorneys will receive a much more than a defense attorney as defense attorney fees </w:t>
      </w:r>
      <w:proofErr w:type="gramStart"/>
      <w:r w:rsidRPr="00FE6253">
        <w:rPr>
          <w:rFonts w:cs="Arial"/>
          <w:szCs w:val="24"/>
        </w:rPr>
        <w:t>are</w:t>
      </w:r>
      <w:proofErr w:type="gramEnd"/>
      <w:r w:rsidRPr="00FE6253">
        <w:rPr>
          <w:rFonts w:cs="Arial"/>
          <w:szCs w:val="24"/>
        </w:rPr>
        <w:t xml:space="preserve"> much lower than those </w:t>
      </w:r>
      <w:proofErr w:type="gramStart"/>
      <w:r w:rsidRPr="00FE6253">
        <w:rPr>
          <w:rFonts w:cs="Arial"/>
          <w:szCs w:val="24"/>
        </w:rPr>
        <w:t>being  proposed</w:t>
      </w:r>
      <w:proofErr w:type="gramEnd"/>
      <w:r w:rsidRPr="00FE6253">
        <w:rPr>
          <w:rFonts w:cs="Arial"/>
          <w:szCs w:val="24"/>
        </w:rPr>
        <w:t>.</w:t>
      </w:r>
    </w:p>
    <w:p w14:paraId="27622FB7" w14:textId="77777777" w:rsidR="00FE6253" w:rsidRDefault="00FE6253" w:rsidP="007F54B4">
      <w:pPr>
        <w:spacing w:after="0" w:line="240" w:lineRule="auto"/>
        <w:rPr>
          <w:rFonts w:cs="Arial"/>
          <w:b/>
          <w:bCs/>
          <w:szCs w:val="24"/>
        </w:rPr>
      </w:pPr>
    </w:p>
    <w:p w14:paraId="32B10058" w14:textId="48029D87" w:rsidR="00FE6253" w:rsidRDefault="00FE6253" w:rsidP="007F54B4">
      <w:pPr>
        <w:spacing w:after="0" w:line="240" w:lineRule="auto"/>
        <w:rPr>
          <w:rFonts w:cs="Arial"/>
          <w:b/>
          <w:bCs/>
          <w:szCs w:val="24"/>
        </w:rPr>
      </w:pPr>
      <w:r>
        <w:rPr>
          <w:rFonts w:cs="Arial"/>
          <w:b/>
          <w:bCs/>
          <w:szCs w:val="24"/>
        </w:rPr>
        <w:t>______________________________________________________________________</w:t>
      </w:r>
    </w:p>
    <w:p w14:paraId="48C834B4" w14:textId="77777777" w:rsidR="00FE6253" w:rsidRDefault="00FE6253" w:rsidP="007F54B4">
      <w:pPr>
        <w:spacing w:after="0" w:line="240" w:lineRule="auto"/>
        <w:rPr>
          <w:rFonts w:cs="Arial"/>
          <w:b/>
          <w:bCs/>
          <w:szCs w:val="24"/>
        </w:rPr>
      </w:pPr>
    </w:p>
    <w:p w14:paraId="33CF46C1" w14:textId="4B66FB6C" w:rsidR="00FE6253" w:rsidRDefault="00FE6253" w:rsidP="007F54B4">
      <w:pPr>
        <w:spacing w:after="0" w:line="240" w:lineRule="auto"/>
        <w:rPr>
          <w:rFonts w:cs="Arial"/>
          <w:b/>
          <w:bCs/>
          <w:szCs w:val="24"/>
        </w:rPr>
      </w:pPr>
      <w:r w:rsidRPr="004D76ED">
        <w:rPr>
          <w:rStyle w:val="Heading1Char"/>
        </w:rPr>
        <w:t xml:space="preserve">Arash S. </w:t>
      </w:r>
      <w:proofErr w:type="spellStart"/>
      <w:r w:rsidRPr="004D76ED">
        <w:rPr>
          <w:rStyle w:val="Heading1Char"/>
        </w:rPr>
        <w:t>Foroughmand</w:t>
      </w:r>
      <w:proofErr w:type="spellEnd"/>
      <w:r w:rsidRPr="004D76ED">
        <w:rPr>
          <w:rStyle w:val="Heading1Char"/>
        </w:rPr>
        <w:t>, Esq.</w:t>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t>January 28, 2026</w:t>
      </w:r>
    </w:p>
    <w:p w14:paraId="4BD0956E" w14:textId="77777777" w:rsidR="00FE6253" w:rsidRDefault="00FE6253" w:rsidP="007F54B4">
      <w:pPr>
        <w:spacing w:after="0" w:line="240" w:lineRule="auto"/>
        <w:rPr>
          <w:rFonts w:cs="Arial"/>
          <w:b/>
          <w:bCs/>
          <w:szCs w:val="24"/>
        </w:rPr>
      </w:pPr>
    </w:p>
    <w:p w14:paraId="4BADB67E" w14:textId="77777777" w:rsidR="00FE6253" w:rsidRPr="00FE6253" w:rsidRDefault="00FE6253" w:rsidP="00FE6253">
      <w:pPr>
        <w:spacing w:after="0" w:line="240" w:lineRule="auto"/>
        <w:rPr>
          <w:rFonts w:cs="Arial"/>
          <w:szCs w:val="24"/>
        </w:rPr>
      </w:pPr>
      <w:r w:rsidRPr="00FE6253">
        <w:rPr>
          <w:rFonts w:cs="Arial"/>
          <w:szCs w:val="24"/>
        </w:rPr>
        <w:t>No travel costs is a deal breaker.  This will allow DAs to start setting depos 100 miles away just to punish AAs. </w:t>
      </w:r>
    </w:p>
    <w:p w14:paraId="7D20C032" w14:textId="77777777" w:rsidR="00FE6253" w:rsidRDefault="00FE6253" w:rsidP="007F54B4">
      <w:pPr>
        <w:spacing w:after="0" w:line="240" w:lineRule="auto"/>
        <w:rPr>
          <w:rFonts w:cs="Arial"/>
          <w:b/>
          <w:bCs/>
          <w:szCs w:val="24"/>
        </w:rPr>
      </w:pPr>
    </w:p>
    <w:p w14:paraId="187886CD" w14:textId="3B960FEA" w:rsidR="00FE6253" w:rsidRDefault="00FE6253" w:rsidP="007F54B4">
      <w:pPr>
        <w:spacing w:after="0" w:line="240" w:lineRule="auto"/>
        <w:rPr>
          <w:rFonts w:cs="Arial"/>
          <w:b/>
          <w:bCs/>
          <w:szCs w:val="24"/>
        </w:rPr>
      </w:pPr>
      <w:r>
        <w:rPr>
          <w:rFonts w:cs="Arial"/>
          <w:b/>
          <w:bCs/>
          <w:szCs w:val="24"/>
        </w:rPr>
        <w:t>______________________________________________________________________</w:t>
      </w:r>
    </w:p>
    <w:p w14:paraId="1A2B7123" w14:textId="77777777" w:rsidR="00FE6253" w:rsidRDefault="00FE6253" w:rsidP="007F54B4">
      <w:pPr>
        <w:spacing w:after="0" w:line="240" w:lineRule="auto"/>
        <w:rPr>
          <w:rFonts w:cs="Arial"/>
          <w:b/>
          <w:bCs/>
          <w:szCs w:val="24"/>
        </w:rPr>
      </w:pPr>
    </w:p>
    <w:p w14:paraId="0318ECCD" w14:textId="62D82C61" w:rsidR="00894ACE" w:rsidRDefault="00894ACE" w:rsidP="007F54B4">
      <w:pPr>
        <w:spacing w:after="0" w:line="240" w:lineRule="auto"/>
        <w:rPr>
          <w:rFonts w:cs="Arial"/>
          <w:b/>
          <w:bCs/>
          <w:szCs w:val="24"/>
        </w:rPr>
      </w:pPr>
      <w:r w:rsidRPr="004D76ED">
        <w:rPr>
          <w:rStyle w:val="Heading1Char"/>
        </w:rPr>
        <w:t>Steve Alves, Esq.</w:t>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t>January 28, 2026</w:t>
      </w:r>
    </w:p>
    <w:p w14:paraId="5686A52C" w14:textId="77777777" w:rsidR="00894ACE" w:rsidRDefault="00894ACE" w:rsidP="007F54B4">
      <w:pPr>
        <w:spacing w:after="0" w:line="240" w:lineRule="auto"/>
        <w:rPr>
          <w:rFonts w:cs="Arial"/>
          <w:b/>
          <w:bCs/>
          <w:szCs w:val="24"/>
        </w:rPr>
      </w:pPr>
    </w:p>
    <w:p w14:paraId="3A8CB2D4" w14:textId="77777777" w:rsidR="00A32053" w:rsidRDefault="00A32053" w:rsidP="00A32053">
      <w:pPr>
        <w:spacing w:after="0" w:line="240" w:lineRule="auto"/>
        <w:rPr>
          <w:rFonts w:cs="Arial"/>
          <w:szCs w:val="24"/>
        </w:rPr>
      </w:pPr>
      <w:r w:rsidRPr="00A32053">
        <w:rPr>
          <w:rFonts w:cs="Arial"/>
          <w:szCs w:val="24"/>
        </w:rPr>
        <w:t>I have practiced workers' compensation law in California for over 15 years. I respectfully submit the following comments regarding the proposed regulations governing Labor Code section 5710 attorney’s fees, specifically the exclusion of travel time and time spent reviewing the deposition transcript.</w:t>
      </w:r>
    </w:p>
    <w:p w14:paraId="2801460D" w14:textId="77777777" w:rsidR="00A32053" w:rsidRPr="00A32053" w:rsidRDefault="00A32053" w:rsidP="00A32053">
      <w:pPr>
        <w:spacing w:after="0" w:line="240" w:lineRule="auto"/>
        <w:rPr>
          <w:rFonts w:cs="Arial"/>
          <w:szCs w:val="24"/>
        </w:rPr>
      </w:pPr>
    </w:p>
    <w:p w14:paraId="342B06FD" w14:textId="77777777" w:rsidR="00A32053" w:rsidRDefault="00A32053" w:rsidP="00A32053">
      <w:pPr>
        <w:spacing w:after="0" w:line="240" w:lineRule="auto"/>
        <w:rPr>
          <w:rFonts w:cs="Arial"/>
          <w:szCs w:val="24"/>
        </w:rPr>
      </w:pPr>
      <w:r w:rsidRPr="00A32053">
        <w:rPr>
          <w:rFonts w:cs="Arial"/>
          <w:szCs w:val="24"/>
        </w:rPr>
        <w:t xml:space="preserve">While I appreciate the effort to bring clarity and uniformity to 5710 fee awards, the categorical exclusion of travel time and transcript review does not reflect the practical </w:t>
      </w:r>
      <w:r w:rsidRPr="00A32053">
        <w:rPr>
          <w:rFonts w:cs="Arial"/>
          <w:szCs w:val="24"/>
        </w:rPr>
        <w:lastRenderedPageBreak/>
        <w:t>realities of representation and risks undervaluing necessary attorney work that directly benefits the record and the adjudicative process</w:t>
      </w:r>
    </w:p>
    <w:p w14:paraId="42B52FAE" w14:textId="53E931DE" w:rsidR="00A32053" w:rsidRPr="00A32053" w:rsidRDefault="00A32053" w:rsidP="00A32053">
      <w:pPr>
        <w:spacing w:after="0" w:line="240" w:lineRule="auto"/>
        <w:rPr>
          <w:rFonts w:cs="Arial"/>
          <w:b/>
          <w:bCs/>
          <w:szCs w:val="24"/>
        </w:rPr>
      </w:pPr>
      <w:r w:rsidRPr="00A32053">
        <w:rPr>
          <w:rFonts w:cs="Arial"/>
          <w:b/>
          <w:bCs/>
          <w:szCs w:val="24"/>
        </w:rPr>
        <w:t>.</w:t>
      </w:r>
    </w:p>
    <w:p w14:paraId="3BF2F6AF" w14:textId="77777777" w:rsidR="00A32053" w:rsidRPr="00A32053" w:rsidRDefault="00A32053" w:rsidP="00A32053">
      <w:pPr>
        <w:spacing w:after="0" w:line="240" w:lineRule="auto"/>
        <w:rPr>
          <w:rFonts w:cs="Arial"/>
          <w:b/>
          <w:bCs/>
          <w:szCs w:val="24"/>
        </w:rPr>
      </w:pPr>
      <w:r w:rsidRPr="00A32053">
        <w:rPr>
          <w:rFonts w:cs="Arial"/>
          <w:b/>
          <w:bCs/>
          <w:szCs w:val="24"/>
        </w:rPr>
        <w:t>TRAVEL TIME</w:t>
      </w:r>
    </w:p>
    <w:p w14:paraId="72EE748F" w14:textId="77777777" w:rsidR="00A32053" w:rsidRDefault="00A32053" w:rsidP="00A32053">
      <w:pPr>
        <w:spacing w:after="0" w:line="240" w:lineRule="auto"/>
        <w:rPr>
          <w:rFonts w:cs="Arial"/>
          <w:szCs w:val="24"/>
        </w:rPr>
      </w:pPr>
      <w:r w:rsidRPr="00A32053">
        <w:rPr>
          <w:rFonts w:cs="Arial"/>
          <w:szCs w:val="24"/>
        </w:rPr>
        <w:t>Although remote appearances are increasingly common, they are not universally available or appropriate. In-person appearances may be required by the evaluating physician, requested by the parties, or necessary to ensure a complete and orderly examination. Travel time in those circumstances is not discretionary, but a prerequisite to the attorney’s presence on the record and to the proper protection of the injured worker’s rights. Excluding compensation for required travel time effectively penalizes attorneys for circumstances outside their control and may discourage meaningful participation where it is most needed.</w:t>
      </w:r>
    </w:p>
    <w:p w14:paraId="359788E5" w14:textId="77777777" w:rsidR="00A32053" w:rsidRPr="00A32053" w:rsidRDefault="00A32053" w:rsidP="00A32053">
      <w:pPr>
        <w:spacing w:after="0" w:line="240" w:lineRule="auto"/>
        <w:rPr>
          <w:rFonts w:cs="Arial"/>
          <w:szCs w:val="24"/>
        </w:rPr>
      </w:pPr>
    </w:p>
    <w:p w14:paraId="40FA7BC0" w14:textId="77777777" w:rsidR="00A32053" w:rsidRPr="00A32053" w:rsidRDefault="00A32053" w:rsidP="00A32053">
      <w:pPr>
        <w:spacing w:after="0" w:line="240" w:lineRule="auto"/>
        <w:rPr>
          <w:rFonts w:cs="Arial"/>
          <w:b/>
          <w:bCs/>
          <w:szCs w:val="24"/>
        </w:rPr>
      </w:pPr>
      <w:r w:rsidRPr="00A32053">
        <w:rPr>
          <w:rFonts w:cs="Arial"/>
          <w:b/>
          <w:bCs/>
          <w:szCs w:val="24"/>
        </w:rPr>
        <w:t>TRANSCRIPT REVIEW</w:t>
      </w:r>
    </w:p>
    <w:p w14:paraId="646A3A82" w14:textId="77777777" w:rsidR="00A32053" w:rsidRPr="00A32053" w:rsidRDefault="00A32053" w:rsidP="00A32053">
      <w:pPr>
        <w:spacing w:after="0" w:line="240" w:lineRule="auto"/>
        <w:rPr>
          <w:rFonts w:cs="Arial"/>
          <w:szCs w:val="24"/>
        </w:rPr>
      </w:pPr>
      <w:r w:rsidRPr="00A32053">
        <w:rPr>
          <w:rFonts w:cs="Arial"/>
          <w:szCs w:val="24"/>
        </w:rPr>
        <w:t>Transcript review is essential to confirm the accuracy of the record, identify errors or omissions requiring correction, evaluate testimony for follow-up discovery, settlement, or trial strategy, and advise the client regarding the significance of the testimony.</w:t>
      </w:r>
    </w:p>
    <w:p w14:paraId="5A536B2F" w14:textId="77777777" w:rsidR="00A32053" w:rsidRDefault="00A32053" w:rsidP="00A32053">
      <w:pPr>
        <w:spacing w:after="0" w:line="240" w:lineRule="auto"/>
        <w:rPr>
          <w:rFonts w:cs="Arial"/>
          <w:szCs w:val="24"/>
        </w:rPr>
      </w:pPr>
      <w:r w:rsidRPr="00A32053">
        <w:rPr>
          <w:rFonts w:cs="Arial"/>
          <w:szCs w:val="24"/>
        </w:rPr>
        <w:t>An attorney cannot responsibly rely solely on recollection or notes when advising a client or preparing subsequent pleadings. Time spent reviewing the transcript is therefore directly connected to the attorney’s participation “on the record” and serves the same statutory purpose as preparation and attendance.</w:t>
      </w:r>
    </w:p>
    <w:p w14:paraId="62D29B2B" w14:textId="77777777" w:rsidR="00A32053" w:rsidRPr="00A32053" w:rsidRDefault="00A32053" w:rsidP="00A32053">
      <w:pPr>
        <w:spacing w:after="0" w:line="240" w:lineRule="auto"/>
        <w:rPr>
          <w:rFonts w:cs="Arial"/>
          <w:szCs w:val="24"/>
        </w:rPr>
      </w:pPr>
    </w:p>
    <w:p w14:paraId="4D43E1BC" w14:textId="77777777" w:rsidR="00A32053" w:rsidRPr="00A32053" w:rsidRDefault="00A32053" w:rsidP="00A32053">
      <w:pPr>
        <w:spacing w:after="0" w:line="240" w:lineRule="auto"/>
        <w:rPr>
          <w:rFonts w:cs="Arial"/>
          <w:b/>
          <w:bCs/>
          <w:szCs w:val="24"/>
        </w:rPr>
      </w:pPr>
      <w:r w:rsidRPr="00A32053">
        <w:rPr>
          <w:rFonts w:cs="Arial"/>
          <w:b/>
          <w:bCs/>
          <w:szCs w:val="24"/>
        </w:rPr>
        <w:t>POLICY ARGUMENT</w:t>
      </w:r>
    </w:p>
    <w:p w14:paraId="4037C635" w14:textId="77777777" w:rsidR="00A32053" w:rsidRDefault="00A32053" w:rsidP="00A32053">
      <w:pPr>
        <w:spacing w:after="0" w:line="240" w:lineRule="auto"/>
        <w:rPr>
          <w:rFonts w:cs="Arial"/>
          <w:szCs w:val="24"/>
        </w:rPr>
      </w:pPr>
      <w:r w:rsidRPr="00A32053">
        <w:rPr>
          <w:rFonts w:cs="Arial"/>
          <w:szCs w:val="24"/>
        </w:rPr>
        <w:t>Labor Code section 5710 has historically been applied with a reasonableness standard, allowing adjudicators to distinguish between necessary and excessive time. A categorical exclusion of travel and transcript review removes this discretion and risks unfair outcomes, particularly in complex cases.</w:t>
      </w:r>
    </w:p>
    <w:p w14:paraId="0A0A1024" w14:textId="77777777" w:rsidR="00A32053" w:rsidRPr="00A32053" w:rsidRDefault="00A32053" w:rsidP="00A32053">
      <w:pPr>
        <w:spacing w:after="0" w:line="240" w:lineRule="auto"/>
        <w:rPr>
          <w:rFonts w:cs="Arial"/>
          <w:szCs w:val="24"/>
        </w:rPr>
      </w:pPr>
    </w:p>
    <w:p w14:paraId="36BBC216" w14:textId="77777777" w:rsidR="00A32053" w:rsidRPr="00A32053" w:rsidRDefault="00A32053" w:rsidP="00A32053">
      <w:pPr>
        <w:spacing w:after="0" w:line="240" w:lineRule="auto"/>
        <w:rPr>
          <w:rFonts w:cs="Arial"/>
          <w:szCs w:val="24"/>
        </w:rPr>
      </w:pPr>
      <w:r w:rsidRPr="00A32053">
        <w:rPr>
          <w:rFonts w:cs="Arial"/>
          <w:szCs w:val="24"/>
        </w:rPr>
        <w:t>For these reasons, I urge the DWC to reconsider the proposed exclusions and instead allow compensation for travel time and transcript review where such time is reasonably incurred and necessary to effective representation, subject to adjudicator review. This approach preserves the goals of efficiency and cost control while remaining consistent with the realities of practice and the statutory intent of section 5710.</w:t>
      </w:r>
    </w:p>
    <w:p w14:paraId="55FC7790" w14:textId="77777777" w:rsidR="00894ACE" w:rsidRDefault="00894ACE" w:rsidP="007F54B4">
      <w:pPr>
        <w:spacing w:after="0" w:line="240" w:lineRule="auto"/>
        <w:rPr>
          <w:rFonts w:cs="Arial"/>
          <w:b/>
          <w:bCs/>
          <w:szCs w:val="24"/>
        </w:rPr>
      </w:pPr>
    </w:p>
    <w:p w14:paraId="01D82166" w14:textId="6E4130DD" w:rsidR="00387496" w:rsidRDefault="00894ACE" w:rsidP="007F54B4">
      <w:pPr>
        <w:spacing w:after="0" w:line="240" w:lineRule="auto"/>
        <w:rPr>
          <w:rFonts w:cs="Arial"/>
          <w:b/>
          <w:bCs/>
          <w:szCs w:val="24"/>
        </w:rPr>
      </w:pPr>
      <w:r>
        <w:rPr>
          <w:rFonts w:cs="Arial"/>
          <w:b/>
          <w:bCs/>
          <w:szCs w:val="24"/>
        </w:rPr>
        <w:t>______________________________________________________________________</w:t>
      </w:r>
    </w:p>
    <w:p w14:paraId="144BB711" w14:textId="77777777" w:rsidR="00894ACE" w:rsidRDefault="00894ACE" w:rsidP="007F54B4">
      <w:pPr>
        <w:spacing w:after="0" w:line="240" w:lineRule="auto"/>
        <w:rPr>
          <w:rFonts w:cs="Arial"/>
          <w:b/>
          <w:bCs/>
          <w:szCs w:val="24"/>
        </w:rPr>
      </w:pPr>
    </w:p>
    <w:p w14:paraId="3CCE5313" w14:textId="71DA50D7" w:rsidR="00387496" w:rsidRDefault="00387496" w:rsidP="007F54B4">
      <w:pPr>
        <w:spacing w:after="0" w:line="240" w:lineRule="auto"/>
        <w:rPr>
          <w:rFonts w:cs="Arial"/>
          <w:b/>
          <w:bCs/>
          <w:szCs w:val="24"/>
        </w:rPr>
      </w:pPr>
      <w:r w:rsidRPr="004D76ED">
        <w:rPr>
          <w:rStyle w:val="Heading1Char"/>
        </w:rPr>
        <w:t>John B. McPherson, Esq. – Partner</w:t>
      </w:r>
      <w:r w:rsidRPr="004D76ED">
        <w:rPr>
          <w:rStyle w:val="Heading1Char"/>
        </w:rPr>
        <w:tab/>
      </w:r>
      <w:r>
        <w:rPr>
          <w:rFonts w:cs="Arial"/>
          <w:b/>
          <w:bCs/>
          <w:szCs w:val="24"/>
        </w:rPr>
        <w:tab/>
      </w:r>
      <w:r>
        <w:rPr>
          <w:rFonts w:cs="Arial"/>
          <w:b/>
          <w:bCs/>
          <w:szCs w:val="24"/>
        </w:rPr>
        <w:tab/>
      </w:r>
      <w:r>
        <w:rPr>
          <w:rFonts w:cs="Arial"/>
          <w:b/>
          <w:bCs/>
          <w:szCs w:val="24"/>
        </w:rPr>
        <w:tab/>
        <w:t>January 28, 2026</w:t>
      </w:r>
    </w:p>
    <w:p w14:paraId="6DCE2461" w14:textId="106298D8" w:rsidR="00387496" w:rsidRDefault="00387496" w:rsidP="007F54B4">
      <w:pPr>
        <w:spacing w:after="0" w:line="240" w:lineRule="auto"/>
        <w:rPr>
          <w:rFonts w:cs="Arial"/>
          <w:b/>
          <w:bCs/>
          <w:szCs w:val="24"/>
        </w:rPr>
      </w:pPr>
      <w:r>
        <w:rPr>
          <w:rFonts w:cs="Arial"/>
          <w:b/>
          <w:bCs/>
          <w:szCs w:val="24"/>
        </w:rPr>
        <w:t>Apex West Legal Group, LLP</w:t>
      </w:r>
    </w:p>
    <w:p w14:paraId="3E35925E" w14:textId="77777777" w:rsidR="00387496" w:rsidRDefault="00387496" w:rsidP="007F54B4">
      <w:pPr>
        <w:spacing w:after="0" w:line="240" w:lineRule="auto"/>
        <w:rPr>
          <w:rFonts w:cs="Arial"/>
          <w:b/>
          <w:bCs/>
          <w:szCs w:val="24"/>
        </w:rPr>
      </w:pPr>
    </w:p>
    <w:p w14:paraId="214AFC73" w14:textId="77777777" w:rsidR="00387496" w:rsidRPr="00387496" w:rsidRDefault="00387496" w:rsidP="00387496">
      <w:pPr>
        <w:spacing w:after="0" w:line="240" w:lineRule="auto"/>
        <w:rPr>
          <w:rFonts w:cs="Arial"/>
          <w:szCs w:val="24"/>
        </w:rPr>
      </w:pPr>
      <w:r w:rsidRPr="00387496">
        <w:rPr>
          <w:rFonts w:cs="Arial"/>
          <w:szCs w:val="24"/>
        </w:rPr>
        <w:t>Thank you for allowing us to comment on the proposed rule changes. These proposed rules as written have some potential extremely serious pitfalls and could cause serious undue harm on Applicants and Applicant attorneys.</w:t>
      </w:r>
    </w:p>
    <w:p w14:paraId="54C38CA3" w14:textId="77777777" w:rsidR="00387496" w:rsidRPr="00387496" w:rsidRDefault="00387496" w:rsidP="00387496">
      <w:pPr>
        <w:spacing w:after="0" w:line="240" w:lineRule="auto"/>
        <w:rPr>
          <w:rFonts w:cs="Arial"/>
          <w:szCs w:val="24"/>
        </w:rPr>
      </w:pPr>
    </w:p>
    <w:p w14:paraId="6CF72047" w14:textId="77777777" w:rsidR="00387496" w:rsidRPr="00387496" w:rsidRDefault="00387496" w:rsidP="00387496">
      <w:pPr>
        <w:spacing w:after="0" w:line="240" w:lineRule="auto"/>
        <w:rPr>
          <w:rFonts w:cs="Arial"/>
          <w:szCs w:val="24"/>
        </w:rPr>
      </w:pPr>
      <w:r w:rsidRPr="00387496">
        <w:rPr>
          <w:rFonts w:cs="Arial"/>
          <w:szCs w:val="24"/>
        </w:rPr>
        <w:t>Travel:</w:t>
      </w:r>
    </w:p>
    <w:p w14:paraId="5F9E468B" w14:textId="77777777" w:rsidR="00387496" w:rsidRPr="00387496" w:rsidRDefault="00387496" w:rsidP="00387496">
      <w:pPr>
        <w:numPr>
          <w:ilvl w:val="0"/>
          <w:numId w:val="5"/>
        </w:numPr>
        <w:spacing w:after="0" w:line="240" w:lineRule="auto"/>
        <w:rPr>
          <w:rFonts w:cs="Arial"/>
          <w:szCs w:val="24"/>
        </w:rPr>
      </w:pPr>
      <w:r w:rsidRPr="00387496">
        <w:rPr>
          <w:rFonts w:cs="Arial"/>
          <w:szCs w:val="24"/>
        </w:rPr>
        <w:t xml:space="preserve">Reasonable travel time must remain reimbursable.  Depositions are vital to a workers’ compensation case.  </w:t>
      </w:r>
      <w:proofErr w:type="gramStart"/>
      <w:r w:rsidRPr="00387496">
        <w:rPr>
          <w:rFonts w:cs="Arial"/>
          <w:szCs w:val="24"/>
        </w:rPr>
        <w:t>The vast majority of</w:t>
      </w:r>
      <w:proofErr w:type="gramEnd"/>
      <w:r w:rsidRPr="00387496">
        <w:rPr>
          <w:rFonts w:cs="Arial"/>
          <w:szCs w:val="24"/>
        </w:rPr>
        <w:t xml:space="preserve"> cases have a deposition set at the request of the defendant.  By no longer allowing travel time, Defendants would now have a have a giant sword to use at their discretion to create an undue burden on Applicant and their attorney.  Defendants under these proposed rules can choose to now set depositions in person at locations far from Applicant attorney’s office and use it to put high pressure on Applicant and Applicant attorney if travel time no longer remains reimbursable.  This safeguard cannot be removed and is what helps prevent large defense firms from implementing this type of litigation tactic.</w:t>
      </w:r>
    </w:p>
    <w:p w14:paraId="56051AFC" w14:textId="77777777" w:rsidR="00387496" w:rsidRPr="00387496" w:rsidRDefault="00387496" w:rsidP="00387496">
      <w:pPr>
        <w:spacing w:after="0" w:line="240" w:lineRule="auto"/>
        <w:rPr>
          <w:rFonts w:cs="Arial"/>
          <w:szCs w:val="24"/>
        </w:rPr>
      </w:pPr>
      <w:r w:rsidRPr="00387496">
        <w:rPr>
          <w:rFonts w:cs="Arial"/>
          <w:szCs w:val="24"/>
        </w:rPr>
        <w:t xml:space="preserve">  </w:t>
      </w:r>
    </w:p>
    <w:p w14:paraId="1CE9233F" w14:textId="77777777" w:rsidR="00387496" w:rsidRPr="00387496" w:rsidRDefault="00387496" w:rsidP="00387496">
      <w:pPr>
        <w:numPr>
          <w:ilvl w:val="0"/>
          <w:numId w:val="5"/>
        </w:numPr>
        <w:spacing w:after="0" w:line="240" w:lineRule="auto"/>
        <w:rPr>
          <w:rFonts w:cs="Arial"/>
          <w:szCs w:val="24"/>
        </w:rPr>
      </w:pPr>
      <w:r w:rsidRPr="00387496">
        <w:rPr>
          <w:rFonts w:cs="Arial"/>
          <w:szCs w:val="24"/>
        </w:rPr>
        <w:t xml:space="preserve">While more depositions have been conducted remotely in recent years, we do not know what the future holds and if these rules pass there is nothing stopping large defense attorney firms who have attorneys all over California, from setting depositions in locations as inconveniently and expensive as possible in person as a tool to try to put pressure on Applicant and Applicant attorney if travel time is no longer reimbursable.   </w:t>
      </w:r>
    </w:p>
    <w:p w14:paraId="36F9D85E" w14:textId="77777777" w:rsidR="00387496" w:rsidRPr="00387496" w:rsidRDefault="00387496" w:rsidP="00387496">
      <w:pPr>
        <w:spacing w:after="0" w:line="240" w:lineRule="auto"/>
        <w:rPr>
          <w:rFonts w:cs="Arial"/>
          <w:szCs w:val="24"/>
        </w:rPr>
      </w:pPr>
    </w:p>
    <w:p w14:paraId="29EE55A2" w14:textId="77777777" w:rsidR="00387496" w:rsidRPr="00387496" w:rsidRDefault="00387496" w:rsidP="00387496">
      <w:pPr>
        <w:spacing w:after="0" w:line="240" w:lineRule="auto"/>
        <w:rPr>
          <w:rFonts w:cs="Arial"/>
          <w:szCs w:val="24"/>
        </w:rPr>
      </w:pPr>
      <w:r w:rsidRPr="00387496">
        <w:rPr>
          <w:rFonts w:cs="Arial"/>
          <w:szCs w:val="24"/>
        </w:rPr>
        <w:t>Rates:</w:t>
      </w:r>
    </w:p>
    <w:p w14:paraId="3757E645" w14:textId="77777777" w:rsidR="00387496" w:rsidRPr="00387496" w:rsidRDefault="00387496" w:rsidP="00387496">
      <w:pPr>
        <w:numPr>
          <w:ilvl w:val="0"/>
          <w:numId w:val="5"/>
        </w:numPr>
        <w:spacing w:after="0" w:line="240" w:lineRule="auto"/>
        <w:rPr>
          <w:rFonts w:cs="Arial"/>
          <w:szCs w:val="24"/>
        </w:rPr>
      </w:pPr>
      <w:r w:rsidRPr="00387496">
        <w:rPr>
          <w:rFonts w:cs="Arial"/>
          <w:szCs w:val="24"/>
        </w:rPr>
        <w:t xml:space="preserve">While I understand the desire to create uniformity, there should not be a uniform hard cap on attorney fee rates.  Cost of living varies substantially throughout California and the market rates for daily cost of living are vastly different depending on where you live in California.   </w:t>
      </w:r>
    </w:p>
    <w:p w14:paraId="4229A44E" w14:textId="77777777" w:rsidR="00387496" w:rsidRPr="00387496" w:rsidRDefault="00387496" w:rsidP="00387496">
      <w:pPr>
        <w:numPr>
          <w:ilvl w:val="0"/>
          <w:numId w:val="5"/>
        </w:numPr>
        <w:spacing w:after="0" w:line="240" w:lineRule="auto"/>
        <w:rPr>
          <w:rFonts w:cs="Arial"/>
          <w:szCs w:val="24"/>
        </w:rPr>
      </w:pPr>
      <w:r w:rsidRPr="00387496">
        <w:rPr>
          <w:rFonts w:cs="Arial"/>
          <w:szCs w:val="24"/>
        </w:rPr>
        <w:t xml:space="preserve">If a rate cap does get implemented, the current proposed rate caps are respectfully too low.  If there is going to be a rate cap initial rates should be $500/hour for attorney’s less than 5 years, $550/hour for attorneys with more than 5 years, and $600/hour for certified specialists.  </w:t>
      </w:r>
    </w:p>
    <w:p w14:paraId="529129DD" w14:textId="77777777" w:rsidR="00387496" w:rsidRPr="00387496" w:rsidRDefault="00387496" w:rsidP="00387496">
      <w:pPr>
        <w:numPr>
          <w:ilvl w:val="0"/>
          <w:numId w:val="5"/>
        </w:numPr>
        <w:spacing w:after="0" w:line="240" w:lineRule="auto"/>
        <w:rPr>
          <w:rFonts w:cs="Arial"/>
          <w:szCs w:val="24"/>
        </w:rPr>
      </w:pPr>
      <w:r w:rsidRPr="00387496">
        <w:rPr>
          <w:rFonts w:cs="Arial"/>
          <w:szCs w:val="24"/>
        </w:rPr>
        <w:t>As written, the current proposed rules fail to provide any mechanism to adjust rates going forward.  There must also be a mechanism to increase rates going forward each year (e.g. COLA).</w:t>
      </w:r>
    </w:p>
    <w:p w14:paraId="25FFE1D9" w14:textId="77777777" w:rsidR="00387496" w:rsidRPr="00387496" w:rsidRDefault="00387496" w:rsidP="00387496">
      <w:pPr>
        <w:spacing w:after="0" w:line="240" w:lineRule="auto"/>
        <w:rPr>
          <w:rFonts w:cs="Arial"/>
          <w:szCs w:val="24"/>
        </w:rPr>
      </w:pPr>
    </w:p>
    <w:p w14:paraId="43E52C63" w14:textId="66D59667" w:rsidR="00387496" w:rsidRPr="00387496" w:rsidRDefault="00387496" w:rsidP="007F54B4">
      <w:pPr>
        <w:spacing w:after="0" w:line="240" w:lineRule="auto"/>
        <w:rPr>
          <w:rFonts w:cs="Arial"/>
          <w:szCs w:val="24"/>
        </w:rPr>
      </w:pPr>
      <w:r w:rsidRPr="00387496">
        <w:rPr>
          <w:rFonts w:cs="Arial"/>
          <w:szCs w:val="24"/>
        </w:rPr>
        <w:t xml:space="preserve">Representing injured workers has become increasingly difficult on a contingency basis with very low attorney fees awarded compared to other areas of law such as civil personal injury. The PD rate hasn’t increased since 2014.  Inflation has affected every aspect of running a business.   These proposed rules as written are a very harsh burden.  Please take these concerns into account.  </w:t>
      </w:r>
    </w:p>
    <w:p w14:paraId="40F13252" w14:textId="77777777" w:rsidR="00387496" w:rsidRPr="00387496" w:rsidRDefault="00387496" w:rsidP="007F54B4">
      <w:pPr>
        <w:spacing w:after="0" w:line="240" w:lineRule="auto"/>
        <w:rPr>
          <w:rFonts w:cs="Arial"/>
          <w:b/>
          <w:bCs/>
          <w:szCs w:val="24"/>
        </w:rPr>
      </w:pPr>
    </w:p>
    <w:p w14:paraId="51784E3D" w14:textId="5255CEF3" w:rsidR="00387496" w:rsidRDefault="00387496" w:rsidP="007F54B4">
      <w:pPr>
        <w:spacing w:after="0" w:line="240" w:lineRule="auto"/>
        <w:rPr>
          <w:rFonts w:cs="Arial"/>
          <w:b/>
          <w:bCs/>
          <w:szCs w:val="24"/>
        </w:rPr>
      </w:pPr>
      <w:r>
        <w:rPr>
          <w:rFonts w:cs="Arial"/>
          <w:b/>
          <w:bCs/>
          <w:szCs w:val="24"/>
        </w:rPr>
        <w:t>______________________________________________________________________</w:t>
      </w:r>
    </w:p>
    <w:p w14:paraId="61BF9ADB" w14:textId="77777777" w:rsidR="00387496" w:rsidRDefault="00387496" w:rsidP="007F54B4">
      <w:pPr>
        <w:spacing w:after="0" w:line="240" w:lineRule="auto"/>
        <w:rPr>
          <w:rFonts w:cs="Arial"/>
          <w:b/>
          <w:bCs/>
          <w:szCs w:val="24"/>
        </w:rPr>
      </w:pPr>
    </w:p>
    <w:p w14:paraId="2FDAC068" w14:textId="0BACF471" w:rsidR="00387496" w:rsidRDefault="00387496" w:rsidP="007F54B4">
      <w:pPr>
        <w:spacing w:after="0" w:line="240" w:lineRule="auto"/>
        <w:rPr>
          <w:rFonts w:cs="Arial"/>
          <w:b/>
          <w:bCs/>
          <w:szCs w:val="24"/>
        </w:rPr>
      </w:pPr>
      <w:r w:rsidRPr="004D76ED">
        <w:rPr>
          <w:rStyle w:val="Heading1Char"/>
        </w:rPr>
        <w:t>Ron Nolan, Esq.</w:t>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t>January 27, 2026</w:t>
      </w:r>
    </w:p>
    <w:p w14:paraId="40AA08AF" w14:textId="77777777" w:rsidR="00387496" w:rsidRDefault="00387496" w:rsidP="007F54B4">
      <w:pPr>
        <w:spacing w:after="0" w:line="240" w:lineRule="auto"/>
        <w:rPr>
          <w:rFonts w:cs="Arial"/>
          <w:b/>
          <w:bCs/>
          <w:szCs w:val="24"/>
        </w:rPr>
      </w:pPr>
    </w:p>
    <w:p w14:paraId="1D8F07D4" w14:textId="77777777" w:rsidR="00387496" w:rsidRPr="00387496" w:rsidRDefault="00387496" w:rsidP="00387496">
      <w:pPr>
        <w:spacing w:after="0" w:line="240" w:lineRule="auto"/>
        <w:rPr>
          <w:rFonts w:cs="Arial"/>
          <w:szCs w:val="24"/>
        </w:rPr>
      </w:pPr>
      <w:r w:rsidRPr="00387496">
        <w:rPr>
          <w:rFonts w:cs="Arial"/>
          <w:szCs w:val="24"/>
        </w:rPr>
        <w:t xml:space="preserve">I have always thought that deposition attorney fees should </w:t>
      </w:r>
      <w:proofErr w:type="gramStart"/>
      <w:r w:rsidRPr="00387496">
        <w:rPr>
          <w:rFonts w:cs="Arial"/>
          <w:szCs w:val="24"/>
        </w:rPr>
        <w:t>take into account</w:t>
      </w:r>
      <w:proofErr w:type="gramEnd"/>
      <w:r w:rsidRPr="00387496">
        <w:rPr>
          <w:rFonts w:cs="Arial"/>
          <w:szCs w:val="24"/>
        </w:rPr>
        <w:t xml:space="preserve"> the cost of doing business in a particular community.  My costs of doing business and provide services to clients in Santa Clarita, cannot compete with low rent districts like Pacoima, Van Nuys, and other marginal low rent districts.  In addition, employees expect higher pay in Santa Clarita than does parts of San Fernando Valley and Antelope Valley because employees wish to not travel far to go to work.  Living costs of employees must be taken into consideration in doing business in remote areas.  People who live in remote areas, deserve to have legal representation close to them.  I provide a service that gives suburban residents something that city dwellers often have the luxury of at their fingertips. </w:t>
      </w:r>
    </w:p>
    <w:p w14:paraId="132C2476" w14:textId="77777777" w:rsidR="00387496" w:rsidRPr="00387496" w:rsidRDefault="00387496" w:rsidP="00387496">
      <w:pPr>
        <w:spacing w:after="0" w:line="240" w:lineRule="auto"/>
        <w:rPr>
          <w:rFonts w:cs="Arial"/>
          <w:szCs w:val="24"/>
        </w:rPr>
      </w:pPr>
    </w:p>
    <w:p w14:paraId="1F7F918B" w14:textId="77777777" w:rsidR="00387496" w:rsidRPr="00387496" w:rsidRDefault="00387496" w:rsidP="00387496">
      <w:pPr>
        <w:spacing w:after="0" w:line="240" w:lineRule="auto"/>
        <w:rPr>
          <w:rFonts w:cs="Arial"/>
          <w:szCs w:val="24"/>
        </w:rPr>
      </w:pPr>
      <w:r w:rsidRPr="00387496">
        <w:rPr>
          <w:rFonts w:cs="Arial"/>
          <w:szCs w:val="24"/>
        </w:rPr>
        <w:t xml:space="preserve">I have also believed </w:t>
      </w:r>
      <w:proofErr w:type="gramStart"/>
      <w:r w:rsidRPr="00387496">
        <w:rPr>
          <w:rFonts w:cs="Arial"/>
          <w:szCs w:val="24"/>
        </w:rPr>
        <w:t>that,</w:t>
      </w:r>
      <w:proofErr w:type="gramEnd"/>
      <w:r w:rsidRPr="00387496">
        <w:rPr>
          <w:rFonts w:cs="Arial"/>
          <w:szCs w:val="24"/>
        </w:rPr>
        <w:t xml:space="preserve"> attorney fees must take into consideration the hourly rates of other attorneys in other specialties.  In my case, I also practice in Social Security &amp; personal injury, and Labor Law.  If I had to travel to a deposition and not be paid, taking away the time I could be practicing in other areas of law would not justify the cost of representing injured workers.  This would have a chilling effect on adequate legal representation for injured workers.  </w:t>
      </w:r>
    </w:p>
    <w:p w14:paraId="7BFF50B1" w14:textId="77777777" w:rsidR="00387496" w:rsidRPr="00387496" w:rsidRDefault="00387496" w:rsidP="00387496">
      <w:pPr>
        <w:spacing w:after="0" w:line="240" w:lineRule="auto"/>
        <w:rPr>
          <w:rFonts w:cs="Arial"/>
          <w:szCs w:val="24"/>
        </w:rPr>
      </w:pPr>
    </w:p>
    <w:p w14:paraId="0CC79648" w14:textId="77777777" w:rsidR="00387496" w:rsidRPr="00387496" w:rsidRDefault="00387496" w:rsidP="00387496">
      <w:pPr>
        <w:spacing w:after="0" w:line="240" w:lineRule="auto"/>
        <w:rPr>
          <w:rFonts w:cs="Arial"/>
          <w:szCs w:val="24"/>
        </w:rPr>
      </w:pPr>
      <w:r w:rsidRPr="00387496">
        <w:rPr>
          <w:rFonts w:cs="Arial"/>
          <w:szCs w:val="24"/>
        </w:rPr>
        <w:t>I agree with many of the other commenters, that maximum rates that are fixed and do not represent cost of living increases puts too much control on attorneys representing injured workers. I also agree that specialty alone should not be the only means of setting a rate as many of us who have practiced for many years, (myself for over 38 years, with 10 years in defense and 28 years in the Applicant bar) doesn't seem justified to limit my rates based solely on my choice not to take the specialty exam.</w:t>
      </w:r>
    </w:p>
    <w:p w14:paraId="5FDD04EC" w14:textId="77777777" w:rsidR="00387496" w:rsidRPr="00387496" w:rsidRDefault="00387496" w:rsidP="00387496">
      <w:pPr>
        <w:spacing w:after="0" w:line="240" w:lineRule="auto"/>
        <w:rPr>
          <w:rFonts w:cs="Arial"/>
          <w:szCs w:val="24"/>
        </w:rPr>
      </w:pPr>
    </w:p>
    <w:p w14:paraId="3D12B77D" w14:textId="77777777" w:rsidR="00387496" w:rsidRPr="00387496" w:rsidRDefault="00387496" w:rsidP="00387496">
      <w:pPr>
        <w:spacing w:after="0" w:line="240" w:lineRule="auto"/>
        <w:rPr>
          <w:rFonts w:cs="Arial"/>
          <w:szCs w:val="24"/>
        </w:rPr>
      </w:pPr>
      <w:r w:rsidRPr="00387496">
        <w:rPr>
          <w:rFonts w:cs="Arial"/>
          <w:szCs w:val="24"/>
        </w:rPr>
        <w:t xml:space="preserve">Finally, I find it discriminatory to fix the rate of Applicant </w:t>
      </w:r>
      <w:proofErr w:type="spellStart"/>
      <w:r w:rsidRPr="00387496">
        <w:rPr>
          <w:rFonts w:cs="Arial"/>
          <w:szCs w:val="24"/>
        </w:rPr>
        <w:t>Attorneys</w:t>
      </w:r>
      <w:proofErr w:type="spellEnd"/>
      <w:r w:rsidRPr="00387496">
        <w:rPr>
          <w:rFonts w:cs="Arial"/>
          <w:szCs w:val="24"/>
        </w:rPr>
        <w:t xml:space="preserve"> fees for depositions and allow Defense Firms </w:t>
      </w:r>
      <w:proofErr w:type="gramStart"/>
      <w:r w:rsidRPr="00387496">
        <w:rPr>
          <w:rFonts w:cs="Arial"/>
          <w:szCs w:val="24"/>
        </w:rPr>
        <w:t>to  charge</w:t>
      </w:r>
      <w:proofErr w:type="gramEnd"/>
      <w:r w:rsidRPr="00387496">
        <w:rPr>
          <w:rFonts w:cs="Arial"/>
          <w:szCs w:val="24"/>
        </w:rPr>
        <w:t xml:space="preserve"> what they want! It singles out a group to whose rates upon settlement are already controlled by the state and arbitrarily applied by individual Judges and in different venues.</w:t>
      </w:r>
    </w:p>
    <w:p w14:paraId="082D3E58" w14:textId="77777777" w:rsidR="00387496" w:rsidRPr="00387496" w:rsidRDefault="00387496" w:rsidP="007F54B4">
      <w:pPr>
        <w:spacing w:after="0" w:line="240" w:lineRule="auto"/>
        <w:rPr>
          <w:rFonts w:cs="Arial"/>
          <w:szCs w:val="24"/>
        </w:rPr>
      </w:pPr>
    </w:p>
    <w:p w14:paraId="7EE6DEC4" w14:textId="77777777" w:rsidR="00387496" w:rsidRDefault="00387496" w:rsidP="007F54B4">
      <w:pPr>
        <w:spacing w:after="0" w:line="240" w:lineRule="auto"/>
        <w:rPr>
          <w:rFonts w:cs="Arial"/>
          <w:b/>
          <w:bCs/>
          <w:szCs w:val="24"/>
        </w:rPr>
      </w:pPr>
    </w:p>
    <w:p w14:paraId="1A058416" w14:textId="76142BF2" w:rsidR="00387496" w:rsidRDefault="00387496" w:rsidP="007F54B4">
      <w:pPr>
        <w:spacing w:after="0" w:line="240" w:lineRule="auto"/>
        <w:rPr>
          <w:rFonts w:cs="Arial"/>
          <w:b/>
          <w:bCs/>
          <w:szCs w:val="24"/>
        </w:rPr>
      </w:pPr>
      <w:r>
        <w:rPr>
          <w:rFonts w:cs="Arial"/>
          <w:b/>
          <w:bCs/>
          <w:szCs w:val="24"/>
        </w:rPr>
        <w:t>______________________________________________________________________</w:t>
      </w:r>
    </w:p>
    <w:p w14:paraId="4D20CDCC" w14:textId="77777777" w:rsidR="00387496" w:rsidRDefault="00387496" w:rsidP="007F54B4">
      <w:pPr>
        <w:spacing w:after="0" w:line="240" w:lineRule="auto"/>
        <w:rPr>
          <w:rFonts w:cs="Arial"/>
          <w:b/>
          <w:bCs/>
          <w:szCs w:val="24"/>
        </w:rPr>
      </w:pPr>
    </w:p>
    <w:p w14:paraId="3DEC13DA" w14:textId="60A8F736" w:rsidR="009C7D00" w:rsidRDefault="00387496" w:rsidP="007F54B4">
      <w:pPr>
        <w:spacing w:after="0" w:line="240" w:lineRule="auto"/>
        <w:rPr>
          <w:rFonts w:cs="Arial"/>
          <w:b/>
          <w:bCs/>
          <w:szCs w:val="24"/>
        </w:rPr>
      </w:pPr>
      <w:r w:rsidRPr="004D76ED">
        <w:rPr>
          <w:rStyle w:val="Heading1Char"/>
        </w:rPr>
        <w:t xml:space="preserve">Ryan </w:t>
      </w:r>
      <w:proofErr w:type="spellStart"/>
      <w:r w:rsidRPr="004D76ED">
        <w:rPr>
          <w:rStyle w:val="Heading1Char"/>
        </w:rPr>
        <w:t>Kayrell</w:t>
      </w:r>
      <w:proofErr w:type="spellEnd"/>
      <w:r w:rsidRPr="004D76ED">
        <w:rPr>
          <w:rStyle w:val="Heading1Char"/>
        </w:rPr>
        <w:t>, PC.</w:t>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t>January 27, 2026</w:t>
      </w:r>
    </w:p>
    <w:p w14:paraId="21C7F29A" w14:textId="77777777" w:rsidR="00387496" w:rsidRDefault="00387496" w:rsidP="007F54B4">
      <w:pPr>
        <w:spacing w:after="0" w:line="240" w:lineRule="auto"/>
        <w:rPr>
          <w:rFonts w:cs="Arial"/>
          <w:b/>
          <w:bCs/>
          <w:szCs w:val="24"/>
        </w:rPr>
      </w:pPr>
    </w:p>
    <w:p w14:paraId="41193633" w14:textId="77777777" w:rsidR="00387496" w:rsidRDefault="00387496" w:rsidP="00387496">
      <w:pPr>
        <w:spacing w:after="0" w:line="240" w:lineRule="auto"/>
        <w:rPr>
          <w:rFonts w:cs="Arial"/>
          <w:szCs w:val="24"/>
        </w:rPr>
      </w:pPr>
      <w:r w:rsidRPr="00387496">
        <w:rPr>
          <w:rFonts w:cs="Arial"/>
          <w:szCs w:val="24"/>
        </w:rPr>
        <w:t>I am writing to formally oppose the proposed Section 9795.6 regarding Labor Code § 5710 attorney fees. While the intent may be to provide clarity, the proposal ignores market realities and creates inequitable burdens on attorneys representing injured workers.</w:t>
      </w:r>
    </w:p>
    <w:p w14:paraId="6A2C00CD" w14:textId="77777777" w:rsidR="00387496" w:rsidRPr="00387496" w:rsidRDefault="00387496" w:rsidP="00387496">
      <w:pPr>
        <w:spacing w:after="0" w:line="240" w:lineRule="auto"/>
        <w:rPr>
          <w:rFonts w:cs="Arial"/>
          <w:szCs w:val="24"/>
        </w:rPr>
      </w:pPr>
    </w:p>
    <w:p w14:paraId="7F412834" w14:textId="77777777" w:rsidR="00387496" w:rsidRPr="00387496" w:rsidRDefault="00387496" w:rsidP="00387496">
      <w:pPr>
        <w:spacing w:after="0" w:line="240" w:lineRule="auto"/>
        <w:rPr>
          <w:rFonts w:cs="Arial"/>
          <w:b/>
          <w:bCs/>
          <w:szCs w:val="24"/>
        </w:rPr>
      </w:pPr>
      <w:r w:rsidRPr="00387496">
        <w:rPr>
          <w:rFonts w:cs="Arial"/>
          <w:b/>
          <w:bCs/>
          <w:szCs w:val="24"/>
        </w:rPr>
        <w:t>1. Inadequate and Stagnant Fee Schedule</w:t>
      </w:r>
    </w:p>
    <w:p w14:paraId="01B03F64" w14:textId="77777777" w:rsidR="00387496" w:rsidRDefault="00387496" w:rsidP="00387496">
      <w:pPr>
        <w:spacing w:after="0" w:line="240" w:lineRule="auto"/>
        <w:rPr>
          <w:rFonts w:cs="Arial"/>
          <w:szCs w:val="24"/>
        </w:rPr>
      </w:pPr>
      <w:r w:rsidRPr="00387496">
        <w:rPr>
          <w:rFonts w:cs="Arial"/>
          <w:szCs w:val="24"/>
        </w:rPr>
        <w:lastRenderedPageBreak/>
        <w:t>The proposed rates ($400–$500) do not reflect current market rates for specialized legal services, particularly for Board Certified Specialists and experienced attorneys in this complex area of law.</w:t>
      </w:r>
    </w:p>
    <w:p w14:paraId="4BF3A3EA" w14:textId="77777777" w:rsidR="00387496" w:rsidRPr="00387496" w:rsidRDefault="00387496" w:rsidP="00387496">
      <w:pPr>
        <w:spacing w:after="0" w:line="240" w:lineRule="auto"/>
        <w:rPr>
          <w:rFonts w:cs="Arial"/>
          <w:szCs w:val="24"/>
        </w:rPr>
      </w:pPr>
    </w:p>
    <w:p w14:paraId="617C9367" w14:textId="77777777" w:rsidR="00387496" w:rsidRDefault="00387496" w:rsidP="00387496">
      <w:pPr>
        <w:spacing w:after="0" w:line="240" w:lineRule="auto"/>
        <w:rPr>
          <w:rFonts w:cs="Arial"/>
          <w:szCs w:val="24"/>
        </w:rPr>
      </w:pPr>
      <w:r w:rsidRPr="00387496">
        <w:rPr>
          <w:rFonts w:cs="Arial"/>
          <w:b/>
          <w:bCs/>
          <w:i/>
          <w:iCs/>
          <w:szCs w:val="24"/>
        </w:rPr>
        <w:t>Lack of Inflation Adjustment:</w:t>
      </w:r>
      <w:r w:rsidRPr="00387496">
        <w:rPr>
          <w:rFonts w:cs="Arial"/>
          <w:i/>
          <w:iCs/>
          <w:szCs w:val="24"/>
        </w:rPr>
        <w:t xml:space="preserve"> </w:t>
      </w:r>
      <w:r w:rsidRPr="00387496">
        <w:rPr>
          <w:rFonts w:cs="Arial"/>
          <w:szCs w:val="24"/>
        </w:rPr>
        <w:t>The proposal provides no mechanism for COLA or periodic reviews. In an era of ongoing inflation, static rates will become increasingly inadequate, yet the regulation provides no pathway for updating these caps.</w:t>
      </w:r>
    </w:p>
    <w:p w14:paraId="353007CF" w14:textId="77777777" w:rsidR="00387496" w:rsidRPr="00387496" w:rsidRDefault="00387496" w:rsidP="00387496">
      <w:pPr>
        <w:spacing w:after="0" w:line="240" w:lineRule="auto"/>
        <w:rPr>
          <w:rFonts w:cs="Arial"/>
          <w:szCs w:val="24"/>
        </w:rPr>
      </w:pPr>
    </w:p>
    <w:p w14:paraId="032FB97B" w14:textId="77777777" w:rsidR="00387496" w:rsidRPr="00387496" w:rsidRDefault="00387496" w:rsidP="00387496">
      <w:pPr>
        <w:spacing w:after="0" w:line="240" w:lineRule="auto"/>
        <w:rPr>
          <w:rFonts w:cs="Arial"/>
          <w:b/>
          <w:bCs/>
          <w:szCs w:val="24"/>
        </w:rPr>
      </w:pPr>
      <w:r w:rsidRPr="00387496">
        <w:rPr>
          <w:rFonts w:cs="Arial"/>
          <w:b/>
          <w:bCs/>
          <w:szCs w:val="24"/>
        </w:rPr>
        <w:t>2. The Exclusion of Travel Time is Punitive and Discriminatory</w:t>
      </w:r>
    </w:p>
    <w:p w14:paraId="58EB4CBE" w14:textId="77777777" w:rsidR="00387496" w:rsidRDefault="00387496" w:rsidP="00387496">
      <w:pPr>
        <w:spacing w:after="0" w:line="240" w:lineRule="auto"/>
        <w:rPr>
          <w:rFonts w:cs="Arial"/>
          <w:szCs w:val="24"/>
        </w:rPr>
      </w:pPr>
      <w:r w:rsidRPr="00387496">
        <w:rPr>
          <w:rFonts w:cs="Arial"/>
          <w:szCs w:val="24"/>
        </w:rPr>
        <w:t>The restriction against billing for travel time (subsection (f)(2)) is particularly egregious. In Southern California, a 75-mile round trip can consume three to four hours due to traffic. Attorneys in Los Angeles County routinely spend two to three hours in traffic each way to depositions. This time is real, substantial, and cannot be billed to other clients or used productively.</w:t>
      </w:r>
    </w:p>
    <w:p w14:paraId="6D213D00" w14:textId="77777777" w:rsidR="00387496" w:rsidRPr="00387496" w:rsidRDefault="00387496" w:rsidP="00387496">
      <w:pPr>
        <w:spacing w:after="0" w:line="240" w:lineRule="auto"/>
        <w:rPr>
          <w:rFonts w:cs="Arial"/>
          <w:szCs w:val="24"/>
        </w:rPr>
      </w:pPr>
    </w:p>
    <w:p w14:paraId="55EC038B" w14:textId="77777777" w:rsidR="00387496" w:rsidRDefault="00387496" w:rsidP="00387496">
      <w:pPr>
        <w:spacing w:after="0" w:line="240" w:lineRule="auto"/>
        <w:rPr>
          <w:rFonts w:cs="Arial"/>
          <w:szCs w:val="24"/>
        </w:rPr>
      </w:pPr>
      <w:r w:rsidRPr="00387496">
        <w:rPr>
          <w:rFonts w:cs="Arial"/>
          <w:b/>
          <w:bCs/>
          <w:i/>
          <w:iCs/>
          <w:szCs w:val="24"/>
        </w:rPr>
        <w:t>Inequity:</w:t>
      </w:r>
      <w:r w:rsidRPr="00387496">
        <w:rPr>
          <w:rFonts w:cs="Arial"/>
          <w:i/>
          <w:iCs/>
          <w:szCs w:val="24"/>
        </w:rPr>
        <w:t xml:space="preserve"> </w:t>
      </w:r>
      <w:r w:rsidRPr="00387496">
        <w:rPr>
          <w:rFonts w:cs="Arial"/>
          <w:szCs w:val="24"/>
        </w:rPr>
        <w:t xml:space="preserve">Defense counsel routinely </w:t>
      </w:r>
      <w:proofErr w:type="gramStart"/>
      <w:r w:rsidRPr="00387496">
        <w:rPr>
          <w:rFonts w:cs="Arial"/>
          <w:szCs w:val="24"/>
        </w:rPr>
        <w:t>bill</w:t>
      </w:r>
      <w:proofErr w:type="gramEnd"/>
      <w:r w:rsidRPr="00387496">
        <w:rPr>
          <w:rFonts w:cs="Arial"/>
          <w:szCs w:val="24"/>
        </w:rPr>
        <w:t xml:space="preserve"> for travel. Singling out applicants' attorneys for non-compensated travel time is discriminatory and creates a financial disincentive to accept cases requiring significant travel, ultimately harming injured workers' access to representation. This disparity is indefensible and penalizes attorneys representing the most vulnerable parties in the system.</w:t>
      </w:r>
    </w:p>
    <w:p w14:paraId="19319EBE" w14:textId="77777777" w:rsidR="00387496" w:rsidRPr="00387496" w:rsidRDefault="00387496" w:rsidP="00387496">
      <w:pPr>
        <w:spacing w:after="0" w:line="240" w:lineRule="auto"/>
        <w:rPr>
          <w:rFonts w:cs="Arial"/>
          <w:szCs w:val="24"/>
        </w:rPr>
      </w:pPr>
    </w:p>
    <w:p w14:paraId="5A50D944" w14:textId="77777777" w:rsidR="00387496" w:rsidRPr="00387496" w:rsidRDefault="00387496" w:rsidP="00387496">
      <w:pPr>
        <w:spacing w:after="0" w:line="240" w:lineRule="auto"/>
        <w:rPr>
          <w:rFonts w:cs="Arial"/>
          <w:b/>
          <w:bCs/>
          <w:szCs w:val="24"/>
        </w:rPr>
      </w:pPr>
      <w:r w:rsidRPr="00387496">
        <w:rPr>
          <w:rFonts w:cs="Arial"/>
          <w:b/>
          <w:bCs/>
          <w:szCs w:val="24"/>
        </w:rPr>
        <w:t>3. Non-Compensable Transcript Review</w:t>
      </w:r>
    </w:p>
    <w:p w14:paraId="6AABE383" w14:textId="77777777" w:rsidR="00387496" w:rsidRDefault="00387496" w:rsidP="00387496">
      <w:pPr>
        <w:spacing w:after="0" w:line="240" w:lineRule="auto"/>
        <w:rPr>
          <w:rFonts w:cs="Arial"/>
          <w:szCs w:val="24"/>
        </w:rPr>
      </w:pPr>
      <w:r w:rsidRPr="00387496">
        <w:rPr>
          <w:rFonts w:cs="Arial"/>
          <w:szCs w:val="24"/>
        </w:rPr>
        <w:t>The restriction on billing for transcript review (Section 9795.6(f)(3)) is fundamentally unfair. When Defendant requests signing of a deposition transcript, they are asking the applicant to perform a service that solely benefits Defendant. This requires the attorney to carefully review the transcript with the client and identify errors which is substantive legal work. If uncompensated, it will strongly disincentivize transcript signing.</w:t>
      </w:r>
    </w:p>
    <w:p w14:paraId="6088B20F" w14:textId="77777777" w:rsidR="00387496" w:rsidRPr="00387496" w:rsidRDefault="00387496" w:rsidP="00387496">
      <w:pPr>
        <w:spacing w:after="0" w:line="240" w:lineRule="auto"/>
        <w:rPr>
          <w:rFonts w:cs="Arial"/>
          <w:szCs w:val="24"/>
        </w:rPr>
      </w:pPr>
    </w:p>
    <w:p w14:paraId="5F440250" w14:textId="77777777" w:rsidR="00387496" w:rsidRPr="00387496" w:rsidRDefault="00387496" w:rsidP="00387496">
      <w:pPr>
        <w:spacing w:after="0" w:line="240" w:lineRule="auto"/>
        <w:rPr>
          <w:rFonts w:cs="Arial"/>
          <w:b/>
          <w:bCs/>
          <w:szCs w:val="24"/>
        </w:rPr>
      </w:pPr>
      <w:r w:rsidRPr="00387496">
        <w:rPr>
          <w:rFonts w:cs="Arial"/>
          <w:b/>
          <w:bCs/>
          <w:szCs w:val="24"/>
        </w:rPr>
        <w:t>4. Lack of Regulatory Necessity</w:t>
      </w:r>
    </w:p>
    <w:p w14:paraId="4F199C37" w14:textId="77777777" w:rsidR="00387496" w:rsidRDefault="00387496" w:rsidP="00387496">
      <w:pPr>
        <w:spacing w:after="0" w:line="240" w:lineRule="auto"/>
        <w:rPr>
          <w:rFonts w:cs="Arial"/>
          <w:szCs w:val="24"/>
        </w:rPr>
      </w:pPr>
      <w:r w:rsidRPr="00387496">
        <w:rPr>
          <w:rFonts w:cs="Arial"/>
          <w:szCs w:val="24"/>
        </w:rPr>
        <w:t>There is no demonstrated crisis necessitating this regulatory intervention. The WCAB is already well-equipped to determine fee reasonableness case-by-case under existing statutes. The existing framework allows flexibility, considers specific circumstances, and addresses unreasonable fees. This proposal abandons that balanced approach, adding rigid bureaucracy and arbitrary caps that will reduce access to quality representation.</w:t>
      </w:r>
    </w:p>
    <w:p w14:paraId="3523FBBB" w14:textId="77777777" w:rsidR="00387496" w:rsidRPr="00387496" w:rsidRDefault="00387496" w:rsidP="00387496">
      <w:pPr>
        <w:spacing w:after="0" w:line="240" w:lineRule="auto"/>
        <w:rPr>
          <w:rFonts w:cs="Arial"/>
          <w:b/>
          <w:bCs/>
          <w:szCs w:val="24"/>
        </w:rPr>
      </w:pPr>
    </w:p>
    <w:p w14:paraId="248ACC10" w14:textId="77777777" w:rsidR="00387496" w:rsidRPr="00387496" w:rsidRDefault="00387496" w:rsidP="00387496">
      <w:pPr>
        <w:spacing w:after="0" w:line="240" w:lineRule="auto"/>
        <w:rPr>
          <w:rFonts w:cs="Arial"/>
          <w:b/>
          <w:bCs/>
          <w:szCs w:val="24"/>
        </w:rPr>
      </w:pPr>
      <w:r w:rsidRPr="00387496">
        <w:rPr>
          <w:rFonts w:cs="Arial"/>
          <w:b/>
          <w:bCs/>
          <w:szCs w:val="24"/>
        </w:rPr>
        <w:t>CONCLUSION</w:t>
      </w:r>
    </w:p>
    <w:p w14:paraId="7BC352BB" w14:textId="77777777" w:rsidR="00387496" w:rsidRPr="00387496" w:rsidRDefault="00387496" w:rsidP="00387496">
      <w:pPr>
        <w:spacing w:after="0" w:line="240" w:lineRule="auto"/>
        <w:rPr>
          <w:rFonts w:cs="Arial"/>
          <w:szCs w:val="24"/>
        </w:rPr>
      </w:pPr>
      <w:r w:rsidRPr="00387496">
        <w:rPr>
          <w:rFonts w:cs="Arial"/>
          <w:szCs w:val="24"/>
        </w:rPr>
        <w:t>I urge the Division to withdraw this proposal or revise it to include:</w:t>
      </w:r>
    </w:p>
    <w:p w14:paraId="0F49D6BC" w14:textId="77777777" w:rsidR="00387496" w:rsidRPr="00387496" w:rsidRDefault="00387496" w:rsidP="00387496">
      <w:pPr>
        <w:spacing w:after="0" w:line="240" w:lineRule="auto"/>
        <w:rPr>
          <w:rFonts w:cs="Arial"/>
          <w:szCs w:val="24"/>
        </w:rPr>
      </w:pPr>
      <w:r w:rsidRPr="00387496">
        <w:rPr>
          <w:rFonts w:cs="Arial"/>
          <w:szCs w:val="24"/>
        </w:rPr>
        <w:t>• Increased rates for highly experienced attorneys and certified Specialists</w:t>
      </w:r>
    </w:p>
    <w:p w14:paraId="1EBF9515" w14:textId="77777777" w:rsidR="00387496" w:rsidRPr="00387496" w:rsidRDefault="00387496" w:rsidP="00387496">
      <w:pPr>
        <w:spacing w:after="0" w:line="240" w:lineRule="auto"/>
        <w:rPr>
          <w:rFonts w:cs="Arial"/>
          <w:szCs w:val="24"/>
        </w:rPr>
      </w:pPr>
      <w:r w:rsidRPr="00387496">
        <w:rPr>
          <w:rFonts w:cs="Arial"/>
          <w:szCs w:val="24"/>
        </w:rPr>
        <w:t>• Compensation for travel time and transcript review, consistent with other professionals</w:t>
      </w:r>
    </w:p>
    <w:p w14:paraId="36C7159B" w14:textId="77777777" w:rsidR="00387496" w:rsidRPr="00387496" w:rsidRDefault="00387496" w:rsidP="00387496">
      <w:pPr>
        <w:spacing w:after="0" w:line="240" w:lineRule="auto"/>
        <w:rPr>
          <w:rFonts w:cs="Arial"/>
          <w:szCs w:val="24"/>
        </w:rPr>
      </w:pPr>
      <w:r w:rsidRPr="00387496">
        <w:rPr>
          <w:rFonts w:cs="Arial"/>
          <w:szCs w:val="24"/>
        </w:rPr>
        <w:t>• Automatic annual rate adjustment tied to COLA</w:t>
      </w:r>
    </w:p>
    <w:p w14:paraId="0E94A005" w14:textId="77777777" w:rsidR="00387496" w:rsidRPr="00387496" w:rsidRDefault="00387496" w:rsidP="00387496">
      <w:pPr>
        <w:spacing w:after="0" w:line="240" w:lineRule="auto"/>
        <w:rPr>
          <w:rFonts w:cs="Arial"/>
          <w:szCs w:val="24"/>
        </w:rPr>
      </w:pPr>
      <w:r w:rsidRPr="00387496">
        <w:rPr>
          <w:rFonts w:cs="Arial"/>
          <w:szCs w:val="24"/>
        </w:rPr>
        <w:lastRenderedPageBreak/>
        <w:t>If adopted as written, this regulation will discourage experienced counsel from representing injured workers, create unjustifiable economic barriers, and harm the very individuals the DWC strives to protect.</w:t>
      </w:r>
    </w:p>
    <w:p w14:paraId="2061680B" w14:textId="77777777" w:rsidR="00387496" w:rsidRPr="00387496" w:rsidRDefault="00387496" w:rsidP="007F54B4">
      <w:pPr>
        <w:spacing w:after="0" w:line="240" w:lineRule="auto"/>
        <w:rPr>
          <w:rFonts w:cs="Arial"/>
          <w:szCs w:val="24"/>
        </w:rPr>
      </w:pPr>
    </w:p>
    <w:p w14:paraId="3063166B" w14:textId="34C2EDF9" w:rsidR="00387496" w:rsidRDefault="00387496" w:rsidP="007F54B4">
      <w:pPr>
        <w:spacing w:after="0" w:line="240" w:lineRule="auto"/>
        <w:rPr>
          <w:rFonts w:cs="Arial"/>
          <w:b/>
          <w:bCs/>
          <w:szCs w:val="24"/>
        </w:rPr>
      </w:pPr>
      <w:r>
        <w:rPr>
          <w:rFonts w:cs="Arial"/>
          <w:b/>
          <w:bCs/>
          <w:szCs w:val="24"/>
        </w:rPr>
        <w:t>______________________________________________________________________</w:t>
      </w:r>
    </w:p>
    <w:p w14:paraId="4CB83DBD" w14:textId="77777777" w:rsidR="00387496" w:rsidRDefault="00387496" w:rsidP="007F54B4">
      <w:pPr>
        <w:spacing w:after="0" w:line="240" w:lineRule="auto"/>
        <w:rPr>
          <w:rFonts w:cs="Arial"/>
          <w:b/>
          <w:bCs/>
          <w:szCs w:val="24"/>
        </w:rPr>
      </w:pPr>
    </w:p>
    <w:p w14:paraId="4FA39EDE" w14:textId="072F4694" w:rsidR="009C7D00" w:rsidRDefault="009C7D00" w:rsidP="007F54B4">
      <w:pPr>
        <w:spacing w:after="0" w:line="240" w:lineRule="auto"/>
        <w:rPr>
          <w:rFonts w:cs="Arial"/>
          <w:b/>
          <w:bCs/>
          <w:szCs w:val="24"/>
        </w:rPr>
      </w:pPr>
      <w:r w:rsidRPr="004D76ED">
        <w:rPr>
          <w:rStyle w:val="Heading1Char"/>
        </w:rPr>
        <w:t>Jesse R. Salazar, Esq.</w:t>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t>January 27, 2026</w:t>
      </w:r>
    </w:p>
    <w:p w14:paraId="6B8EB130" w14:textId="4A886129" w:rsidR="009C7D00" w:rsidRDefault="001A6D77" w:rsidP="007F54B4">
      <w:pPr>
        <w:spacing w:after="0" w:line="240" w:lineRule="auto"/>
        <w:rPr>
          <w:rFonts w:cs="Arial"/>
          <w:b/>
          <w:bCs/>
          <w:szCs w:val="24"/>
        </w:rPr>
      </w:pPr>
      <w:r>
        <w:rPr>
          <w:rFonts w:cs="Arial"/>
          <w:b/>
          <w:bCs/>
          <w:szCs w:val="24"/>
        </w:rPr>
        <w:t>Gilson Daub</w:t>
      </w:r>
    </w:p>
    <w:p w14:paraId="558017F6" w14:textId="77777777" w:rsidR="001A6D77" w:rsidRDefault="001A6D77" w:rsidP="007F54B4">
      <w:pPr>
        <w:spacing w:after="0" w:line="240" w:lineRule="auto"/>
        <w:rPr>
          <w:rFonts w:cs="Arial"/>
          <w:b/>
          <w:bCs/>
          <w:szCs w:val="24"/>
        </w:rPr>
      </w:pPr>
    </w:p>
    <w:p w14:paraId="79E3CFC1" w14:textId="77777777" w:rsidR="001A6D77" w:rsidRPr="001A6D77" w:rsidRDefault="001A6D77" w:rsidP="001A6D77">
      <w:pPr>
        <w:spacing w:after="0" w:line="240" w:lineRule="auto"/>
        <w:rPr>
          <w:rFonts w:cs="Arial"/>
          <w:szCs w:val="24"/>
        </w:rPr>
      </w:pPr>
      <w:r w:rsidRPr="001A6D77">
        <w:rPr>
          <w:rFonts w:cs="Arial"/>
          <w:szCs w:val="24"/>
        </w:rPr>
        <w:t>This regulation is well overdue and much needed for our industry to have more set standards on how best to address 5710 fees. The only aspect that I would propose including is factors for the WCAB to consider when affixing an hourly rate on a case-by-case basis. For example, level of expertise provided, complexity of case, etc. etc. </w:t>
      </w:r>
    </w:p>
    <w:p w14:paraId="07A56A45" w14:textId="77777777" w:rsidR="009C7D00" w:rsidRDefault="009C7D00" w:rsidP="007F54B4">
      <w:pPr>
        <w:spacing w:after="0" w:line="240" w:lineRule="auto"/>
        <w:rPr>
          <w:rFonts w:cs="Arial"/>
          <w:b/>
          <w:bCs/>
          <w:szCs w:val="24"/>
        </w:rPr>
      </w:pPr>
    </w:p>
    <w:p w14:paraId="2DE7EC4C" w14:textId="53127F2B" w:rsidR="009C7D00" w:rsidRDefault="009C7D00" w:rsidP="007F54B4">
      <w:pPr>
        <w:spacing w:after="0" w:line="240" w:lineRule="auto"/>
        <w:rPr>
          <w:rFonts w:cs="Arial"/>
          <w:b/>
          <w:bCs/>
          <w:szCs w:val="24"/>
        </w:rPr>
      </w:pPr>
      <w:r>
        <w:rPr>
          <w:rFonts w:cs="Arial"/>
          <w:b/>
          <w:bCs/>
          <w:szCs w:val="24"/>
        </w:rPr>
        <w:t>______________________________________________________________________</w:t>
      </w:r>
    </w:p>
    <w:p w14:paraId="632F0F61" w14:textId="77777777" w:rsidR="009C7D00" w:rsidRDefault="009C7D00" w:rsidP="007F54B4">
      <w:pPr>
        <w:spacing w:after="0" w:line="240" w:lineRule="auto"/>
        <w:rPr>
          <w:rFonts w:cs="Arial"/>
          <w:b/>
          <w:bCs/>
          <w:szCs w:val="24"/>
        </w:rPr>
      </w:pPr>
    </w:p>
    <w:p w14:paraId="4816CE11" w14:textId="3560F1F5" w:rsidR="009C7D00" w:rsidRPr="009C7D00" w:rsidRDefault="009C7D00" w:rsidP="007F54B4">
      <w:pPr>
        <w:spacing w:after="0" w:line="240" w:lineRule="auto"/>
        <w:rPr>
          <w:rFonts w:cs="Arial"/>
          <w:b/>
          <w:bCs/>
          <w:szCs w:val="24"/>
        </w:rPr>
      </w:pPr>
      <w:r w:rsidRPr="004D76ED">
        <w:rPr>
          <w:rStyle w:val="Heading1Char"/>
        </w:rPr>
        <w:t>Mike Bannon, Esq., Partner</w:t>
      </w:r>
      <w:r w:rsidRPr="009C7D00">
        <w:rPr>
          <w:rFonts w:cs="Arial"/>
          <w:b/>
          <w:bCs/>
          <w:szCs w:val="24"/>
        </w:rPr>
        <w:tab/>
      </w:r>
      <w:r w:rsidRPr="009C7D00">
        <w:rPr>
          <w:rFonts w:cs="Arial"/>
          <w:b/>
          <w:bCs/>
          <w:szCs w:val="24"/>
        </w:rPr>
        <w:tab/>
      </w:r>
      <w:r w:rsidRPr="009C7D00">
        <w:rPr>
          <w:rFonts w:cs="Arial"/>
          <w:b/>
          <w:bCs/>
          <w:szCs w:val="24"/>
        </w:rPr>
        <w:tab/>
      </w:r>
      <w:r w:rsidRPr="009C7D00">
        <w:rPr>
          <w:rFonts w:cs="Arial"/>
          <w:b/>
          <w:bCs/>
          <w:szCs w:val="24"/>
        </w:rPr>
        <w:tab/>
      </w:r>
      <w:r w:rsidRPr="009C7D00">
        <w:rPr>
          <w:rFonts w:cs="Arial"/>
          <w:b/>
          <w:bCs/>
          <w:szCs w:val="24"/>
        </w:rPr>
        <w:tab/>
        <w:t>January 27, 2026</w:t>
      </w:r>
    </w:p>
    <w:p w14:paraId="045B2C2D" w14:textId="5CA85B60" w:rsidR="009C7D00" w:rsidRDefault="009C7D00" w:rsidP="007F54B4">
      <w:pPr>
        <w:spacing w:after="0" w:line="240" w:lineRule="auto"/>
        <w:rPr>
          <w:rFonts w:cs="Arial"/>
          <w:b/>
          <w:bCs/>
          <w:szCs w:val="24"/>
        </w:rPr>
      </w:pPr>
      <w:r>
        <w:rPr>
          <w:rFonts w:cs="Arial"/>
          <w:b/>
          <w:bCs/>
          <w:szCs w:val="24"/>
        </w:rPr>
        <w:t xml:space="preserve">Ferrone </w:t>
      </w:r>
      <w:proofErr w:type="spellStart"/>
      <w:r>
        <w:rPr>
          <w:rFonts w:cs="Arial"/>
          <w:b/>
          <w:bCs/>
          <w:szCs w:val="24"/>
        </w:rPr>
        <w:t>Ferrone</w:t>
      </w:r>
      <w:proofErr w:type="spellEnd"/>
      <w:r>
        <w:rPr>
          <w:rFonts w:cs="Arial"/>
          <w:b/>
          <w:bCs/>
          <w:szCs w:val="24"/>
        </w:rPr>
        <w:t xml:space="preserve"> Dove McGill Bannon Bauman Trotta</w:t>
      </w:r>
    </w:p>
    <w:p w14:paraId="73081279" w14:textId="77777777" w:rsidR="009C7D00" w:rsidRDefault="009C7D00" w:rsidP="007F54B4">
      <w:pPr>
        <w:spacing w:after="0" w:line="240" w:lineRule="auto"/>
        <w:rPr>
          <w:rFonts w:cs="Arial"/>
          <w:b/>
          <w:bCs/>
          <w:szCs w:val="24"/>
        </w:rPr>
      </w:pPr>
    </w:p>
    <w:p w14:paraId="00703BA3" w14:textId="77777777" w:rsidR="009C7D00" w:rsidRPr="009C7D00" w:rsidRDefault="009C7D00" w:rsidP="009C7D00">
      <w:pPr>
        <w:spacing w:after="0" w:line="240" w:lineRule="auto"/>
        <w:rPr>
          <w:rFonts w:cs="Arial"/>
          <w:szCs w:val="24"/>
        </w:rPr>
      </w:pPr>
      <w:r w:rsidRPr="009C7D00">
        <w:rPr>
          <w:rFonts w:cs="Arial"/>
          <w:szCs w:val="24"/>
        </w:rPr>
        <w:t xml:space="preserve">I have been an Applicant Attorney in Southern California for approximately 19 years.  Many Applicant Attorneys do not carry the luxury to practice within a single region </w:t>
      </w:r>
      <w:proofErr w:type="gramStart"/>
      <w:r w:rsidRPr="009C7D00">
        <w:rPr>
          <w:rFonts w:cs="Arial"/>
          <w:szCs w:val="24"/>
        </w:rPr>
        <w:t>in order to</w:t>
      </w:r>
      <w:proofErr w:type="gramEnd"/>
      <w:r w:rsidRPr="009C7D00">
        <w:rPr>
          <w:rFonts w:cs="Arial"/>
          <w:szCs w:val="24"/>
        </w:rPr>
        <w:t xml:space="preserve"> be successful.  By eliminating the cost of travel, you are unnecessarily impacting the livelihood of Applicant Attorneys, particularly with fee requests off settlements already being comparatively low.  The elimination of travel time would also weaponize the in-person depo for Defendants.  It would become an easy tool of leverage to wield at Defendant's discretion.  With the option to hold virtual depositions, the potential to eliminate travel time is already available.  For those circumstances necessitating in-person depos, travel time for the Applicant Attorney is not unreasonable.  I agree that travel time may be weaponized by an Applicant Attorney, but the balance is already created by the discretion allowed by the judge to limit it.  My proposal would be to limit travel time from the Board venue location to the outer edge of the County line in which it resides based on standard driving conditions.  It creates an objective measure.</w:t>
      </w:r>
    </w:p>
    <w:p w14:paraId="5DE0936E" w14:textId="77777777" w:rsidR="009C7D00" w:rsidRPr="009C7D00" w:rsidRDefault="009C7D00" w:rsidP="007F54B4">
      <w:pPr>
        <w:spacing w:after="0" w:line="240" w:lineRule="auto"/>
        <w:rPr>
          <w:rFonts w:cs="Arial"/>
          <w:b/>
          <w:bCs/>
          <w:szCs w:val="24"/>
        </w:rPr>
      </w:pPr>
    </w:p>
    <w:p w14:paraId="5346303E" w14:textId="2DEC50B2" w:rsidR="009C7D00" w:rsidRDefault="009C7D00" w:rsidP="007F54B4">
      <w:pPr>
        <w:spacing w:after="0" w:line="240" w:lineRule="auto"/>
        <w:rPr>
          <w:rFonts w:cs="Arial"/>
          <w:b/>
          <w:bCs/>
          <w:szCs w:val="24"/>
        </w:rPr>
      </w:pPr>
      <w:r>
        <w:rPr>
          <w:rFonts w:cs="Arial"/>
          <w:b/>
          <w:bCs/>
          <w:szCs w:val="24"/>
        </w:rPr>
        <w:t>______________________________________________________________________</w:t>
      </w:r>
    </w:p>
    <w:p w14:paraId="3EC1A8B1" w14:textId="77777777" w:rsidR="009C7D00" w:rsidRDefault="009C7D00" w:rsidP="007F54B4">
      <w:pPr>
        <w:spacing w:after="0" w:line="240" w:lineRule="auto"/>
        <w:rPr>
          <w:rFonts w:cs="Arial"/>
          <w:b/>
          <w:bCs/>
          <w:szCs w:val="24"/>
        </w:rPr>
      </w:pPr>
    </w:p>
    <w:p w14:paraId="102FCCA9" w14:textId="46B5927D" w:rsidR="005B02B5" w:rsidRDefault="009C7D00" w:rsidP="007F54B4">
      <w:pPr>
        <w:spacing w:after="0" w:line="240" w:lineRule="auto"/>
        <w:rPr>
          <w:rFonts w:cs="Arial"/>
          <w:b/>
          <w:bCs/>
          <w:szCs w:val="24"/>
        </w:rPr>
      </w:pPr>
      <w:r w:rsidRPr="004D76ED">
        <w:rPr>
          <w:rStyle w:val="Heading1Char"/>
        </w:rPr>
        <w:t>Darin Powell, Esq.</w:t>
      </w:r>
      <w:r w:rsidRPr="004D76ED">
        <w:rPr>
          <w:rStyle w:val="Heading1Char"/>
        </w:rPr>
        <w:tab/>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t>January 27, 2026</w:t>
      </w:r>
    </w:p>
    <w:p w14:paraId="61A88A85" w14:textId="7C326994" w:rsidR="009C7D00" w:rsidRDefault="009C7D00" w:rsidP="007F54B4">
      <w:pPr>
        <w:spacing w:after="0" w:line="240" w:lineRule="auto"/>
        <w:rPr>
          <w:rFonts w:cs="Arial"/>
          <w:b/>
          <w:bCs/>
          <w:szCs w:val="24"/>
        </w:rPr>
      </w:pPr>
      <w:r>
        <w:rPr>
          <w:rFonts w:cs="Arial"/>
          <w:b/>
          <w:bCs/>
          <w:szCs w:val="24"/>
        </w:rPr>
        <w:t>Mitchell &amp; Powell</w:t>
      </w:r>
    </w:p>
    <w:p w14:paraId="41E62416" w14:textId="77777777" w:rsidR="009C7D00" w:rsidRDefault="009C7D00" w:rsidP="007F54B4">
      <w:pPr>
        <w:spacing w:after="0" w:line="240" w:lineRule="auto"/>
        <w:rPr>
          <w:rFonts w:cs="Arial"/>
          <w:b/>
          <w:bCs/>
          <w:szCs w:val="24"/>
        </w:rPr>
      </w:pPr>
    </w:p>
    <w:p w14:paraId="0A07AD1A" w14:textId="77777777" w:rsidR="009C7D00" w:rsidRDefault="009C7D00" w:rsidP="009C7D00">
      <w:pPr>
        <w:spacing w:after="0" w:line="240" w:lineRule="auto"/>
        <w:rPr>
          <w:rFonts w:cs="Arial"/>
          <w:szCs w:val="24"/>
        </w:rPr>
      </w:pPr>
      <w:r w:rsidRPr="009C7D00">
        <w:rPr>
          <w:rFonts w:cs="Arial"/>
          <w:szCs w:val="24"/>
        </w:rPr>
        <w:t>I submit this comment in response to the Division of Workers’ Compensation’s proposed regulation § 9795.6 concerning attorney fees for depositions of injured employees pursuant to Labor Code section 5710.</w:t>
      </w:r>
    </w:p>
    <w:p w14:paraId="2D98D2A1" w14:textId="77777777" w:rsidR="009C7D00" w:rsidRPr="009C7D00" w:rsidRDefault="009C7D00" w:rsidP="009C7D00">
      <w:pPr>
        <w:spacing w:after="0" w:line="240" w:lineRule="auto"/>
        <w:rPr>
          <w:rFonts w:cs="Arial"/>
          <w:szCs w:val="24"/>
        </w:rPr>
      </w:pPr>
    </w:p>
    <w:p w14:paraId="638868EE" w14:textId="77777777" w:rsidR="009C7D00" w:rsidRPr="009C7D00" w:rsidRDefault="009C7D00" w:rsidP="009C7D00">
      <w:pPr>
        <w:spacing w:after="0" w:line="240" w:lineRule="auto"/>
        <w:rPr>
          <w:rFonts w:cs="Arial"/>
          <w:szCs w:val="24"/>
        </w:rPr>
      </w:pPr>
      <w:r w:rsidRPr="009C7D00">
        <w:rPr>
          <w:rFonts w:cs="Arial"/>
          <w:szCs w:val="24"/>
        </w:rPr>
        <w:t>While the Division’s effort to provide clarity and uniformity is appreciated, several aspects of the proposed regulation materially undermine the remedial purpose of section 5710 and risk shifting litigation costs from insurers to injured workers and their counsel.</w:t>
      </w:r>
    </w:p>
    <w:p w14:paraId="032E4BEE" w14:textId="77777777" w:rsidR="009C7D00" w:rsidRPr="009C7D00" w:rsidRDefault="00866881" w:rsidP="009C7D00">
      <w:pPr>
        <w:spacing w:after="0" w:line="240" w:lineRule="auto"/>
        <w:rPr>
          <w:rFonts w:cs="Arial"/>
          <w:szCs w:val="24"/>
        </w:rPr>
      </w:pPr>
      <w:r>
        <w:rPr>
          <w:rFonts w:cs="Arial"/>
          <w:szCs w:val="24"/>
        </w:rPr>
        <w:pict w14:anchorId="72142617">
          <v:rect id="_x0000_i1031" style="width:468pt;height:1pt" o:hralign="center" o:hrstd="t" o:hr="t" fillcolor="#a0a0a0" stroked="f"/>
        </w:pict>
      </w:r>
    </w:p>
    <w:p w14:paraId="2223984B" w14:textId="77777777" w:rsidR="009C7D00" w:rsidRPr="009C7D00" w:rsidRDefault="009C7D00" w:rsidP="009C7D00">
      <w:pPr>
        <w:spacing w:after="0" w:line="240" w:lineRule="auto"/>
        <w:rPr>
          <w:rFonts w:cs="Arial"/>
          <w:b/>
          <w:bCs/>
          <w:szCs w:val="24"/>
        </w:rPr>
      </w:pPr>
      <w:r w:rsidRPr="009C7D00">
        <w:rPr>
          <w:rFonts w:cs="Arial"/>
          <w:b/>
          <w:bCs/>
          <w:szCs w:val="24"/>
        </w:rPr>
        <w:t>I. Statutory Purpose of Labor Code Section 5710</w:t>
      </w:r>
    </w:p>
    <w:p w14:paraId="7640C489" w14:textId="77777777" w:rsidR="009C7D00" w:rsidRDefault="009C7D00" w:rsidP="009C7D00">
      <w:pPr>
        <w:spacing w:after="0" w:line="240" w:lineRule="auto"/>
        <w:rPr>
          <w:rFonts w:cs="Arial"/>
          <w:szCs w:val="24"/>
        </w:rPr>
      </w:pPr>
      <w:r w:rsidRPr="009C7D00">
        <w:rPr>
          <w:rFonts w:cs="Arial"/>
          <w:szCs w:val="24"/>
        </w:rPr>
        <w:t>Labor Code section 5710 embodies a clear legislative policy: when an employer or insurer elects to depose an injured worker, the reasonable attorney fees incurred to protect that worker must be borne by the defendant, not the injured employee. The statute is remedial in nature and has long been interpreted to include all services reasonably necessary and causally related to the deposition</w:t>
      </w:r>
    </w:p>
    <w:p w14:paraId="4A963CE1" w14:textId="6C28DA04" w:rsidR="009C7D00" w:rsidRPr="009C7D00" w:rsidRDefault="009C7D00" w:rsidP="009C7D00">
      <w:pPr>
        <w:spacing w:after="0" w:line="240" w:lineRule="auto"/>
        <w:rPr>
          <w:rFonts w:cs="Arial"/>
          <w:szCs w:val="24"/>
        </w:rPr>
      </w:pPr>
      <w:r w:rsidRPr="009C7D00">
        <w:rPr>
          <w:rFonts w:cs="Arial"/>
          <w:szCs w:val="24"/>
        </w:rPr>
        <w:t>.</w:t>
      </w:r>
    </w:p>
    <w:p w14:paraId="00AA6719" w14:textId="77777777" w:rsidR="009C7D00" w:rsidRPr="009C7D00" w:rsidRDefault="009C7D00" w:rsidP="009C7D00">
      <w:pPr>
        <w:spacing w:after="0" w:line="240" w:lineRule="auto"/>
        <w:rPr>
          <w:rFonts w:cs="Arial"/>
          <w:szCs w:val="24"/>
        </w:rPr>
      </w:pPr>
      <w:r w:rsidRPr="009C7D00">
        <w:rPr>
          <w:rFonts w:cs="Arial"/>
          <w:szCs w:val="24"/>
        </w:rPr>
        <w:t>A regulation implementing section 5710 should therefore preserve meaningful access to counsel and should not redefine “reasonableness” in a manner that excludes essential components of effective representation.</w:t>
      </w:r>
    </w:p>
    <w:p w14:paraId="2441D804" w14:textId="77777777" w:rsidR="009C7D00" w:rsidRPr="009C7D00" w:rsidRDefault="00866881" w:rsidP="009C7D00">
      <w:pPr>
        <w:spacing w:after="0" w:line="240" w:lineRule="auto"/>
        <w:rPr>
          <w:rFonts w:cs="Arial"/>
          <w:szCs w:val="24"/>
        </w:rPr>
      </w:pPr>
      <w:r>
        <w:rPr>
          <w:rFonts w:cs="Arial"/>
          <w:szCs w:val="24"/>
        </w:rPr>
        <w:pict w14:anchorId="0A064355">
          <v:rect id="_x0000_i1032" style="width:468pt;height:1pt" o:hralign="center" o:hrstd="t" o:hr="t" fillcolor="#a0a0a0" stroked="f"/>
        </w:pict>
      </w:r>
    </w:p>
    <w:p w14:paraId="0D08D232" w14:textId="77777777" w:rsidR="009C7D00" w:rsidRPr="009C7D00" w:rsidRDefault="009C7D00" w:rsidP="009C7D00">
      <w:pPr>
        <w:spacing w:after="0" w:line="240" w:lineRule="auto"/>
        <w:rPr>
          <w:rFonts w:cs="Arial"/>
          <w:b/>
          <w:bCs/>
          <w:szCs w:val="24"/>
        </w:rPr>
      </w:pPr>
      <w:r w:rsidRPr="009C7D00">
        <w:rPr>
          <w:rFonts w:cs="Arial"/>
          <w:b/>
          <w:bCs/>
          <w:szCs w:val="24"/>
        </w:rPr>
        <w:t>II. Travel Time</w:t>
      </w:r>
    </w:p>
    <w:p w14:paraId="267484BF" w14:textId="77777777" w:rsidR="009C7D00" w:rsidRPr="009C7D00" w:rsidRDefault="009C7D00" w:rsidP="009C7D00">
      <w:pPr>
        <w:spacing w:after="0" w:line="240" w:lineRule="auto"/>
        <w:rPr>
          <w:rFonts w:cs="Arial"/>
          <w:szCs w:val="24"/>
        </w:rPr>
      </w:pPr>
      <w:r w:rsidRPr="009C7D00">
        <w:rPr>
          <w:rFonts w:cs="Arial"/>
          <w:szCs w:val="24"/>
        </w:rPr>
        <w:t>The categorical exclusion of compensation for travel time and travel expenses is particularly problematic.</w:t>
      </w:r>
    </w:p>
    <w:p w14:paraId="5F155489" w14:textId="77777777" w:rsidR="009C7D00" w:rsidRDefault="009C7D00" w:rsidP="009C7D00">
      <w:pPr>
        <w:spacing w:after="0" w:line="240" w:lineRule="auto"/>
        <w:rPr>
          <w:rFonts w:cs="Arial"/>
          <w:szCs w:val="24"/>
        </w:rPr>
      </w:pPr>
      <w:r w:rsidRPr="009C7D00">
        <w:rPr>
          <w:rFonts w:cs="Arial"/>
          <w:szCs w:val="24"/>
        </w:rPr>
        <w:t>When a defendant notices the deposition of an injured worker, any resulting travel is not discretionary. It is a direct consequence of the defendant’s litigation choice. If a defendant elects to notice a deposition at a location distant from applicant’s counsel’s office, rather than at counsel’s office or by remote means, the resulting travel time is unavoidable.</w:t>
      </w:r>
    </w:p>
    <w:p w14:paraId="469C1044" w14:textId="77777777" w:rsidR="009C7D00" w:rsidRPr="009C7D00" w:rsidRDefault="009C7D00" w:rsidP="009C7D00">
      <w:pPr>
        <w:spacing w:after="0" w:line="240" w:lineRule="auto"/>
        <w:rPr>
          <w:rFonts w:cs="Arial"/>
          <w:szCs w:val="24"/>
        </w:rPr>
      </w:pPr>
    </w:p>
    <w:p w14:paraId="5058F65B" w14:textId="77777777" w:rsidR="009C7D00" w:rsidRPr="009C7D00" w:rsidRDefault="009C7D00" w:rsidP="009C7D00">
      <w:pPr>
        <w:spacing w:after="0" w:line="240" w:lineRule="auto"/>
        <w:rPr>
          <w:rFonts w:cs="Arial"/>
          <w:szCs w:val="24"/>
        </w:rPr>
      </w:pPr>
      <w:r w:rsidRPr="009C7D00">
        <w:rPr>
          <w:rFonts w:cs="Arial"/>
          <w:szCs w:val="24"/>
        </w:rPr>
        <w:t>By prohibiting compensation for travel time in all circumstances, the proposed regulation:</w:t>
      </w:r>
    </w:p>
    <w:p w14:paraId="7FEFD679" w14:textId="77777777" w:rsidR="009C7D00" w:rsidRPr="009C7D00" w:rsidRDefault="009C7D00" w:rsidP="009C7D00">
      <w:pPr>
        <w:numPr>
          <w:ilvl w:val="0"/>
          <w:numId w:val="3"/>
        </w:numPr>
        <w:spacing w:after="0" w:line="240" w:lineRule="auto"/>
        <w:rPr>
          <w:rFonts w:cs="Arial"/>
          <w:szCs w:val="24"/>
        </w:rPr>
      </w:pPr>
      <w:r w:rsidRPr="009C7D00">
        <w:rPr>
          <w:rFonts w:cs="Arial"/>
          <w:szCs w:val="24"/>
        </w:rPr>
        <w:t xml:space="preserve">Shifts deposition-related costs from insurers to applicant </w:t>
      </w:r>
      <w:proofErr w:type="gramStart"/>
      <w:r w:rsidRPr="009C7D00">
        <w:rPr>
          <w:rFonts w:cs="Arial"/>
          <w:szCs w:val="24"/>
        </w:rPr>
        <w:t>attorneys;</w:t>
      </w:r>
      <w:proofErr w:type="gramEnd"/>
    </w:p>
    <w:p w14:paraId="2F03E2DC" w14:textId="77777777" w:rsidR="009C7D00" w:rsidRPr="009C7D00" w:rsidRDefault="009C7D00" w:rsidP="009C7D00">
      <w:pPr>
        <w:numPr>
          <w:ilvl w:val="0"/>
          <w:numId w:val="3"/>
        </w:numPr>
        <w:spacing w:after="0" w:line="240" w:lineRule="auto"/>
        <w:rPr>
          <w:rFonts w:cs="Arial"/>
          <w:szCs w:val="24"/>
        </w:rPr>
      </w:pPr>
      <w:r w:rsidRPr="009C7D00">
        <w:rPr>
          <w:rFonts w:cs="Arial"/>
          <w:szCs w:val="24"/>
        </w:rPr>
        <w:t xml:space="preserve">Disproportionately burdens representation in rural and geographically large </w:t>
      </w:r>
      <w:proofErr w:type="gramStart"/>
      <w:r w:rsidRPr="009C7D00">
        <w:rPr>
          <w:rFonts w:cs="Arial"/>
          <w:szCs w:val="24"/>
        </w:rPr>
        <w:t>counties;</w:t>
      </w:r>
      <w:proofErr w:type="gramEnd"/>
    </w:p>
    <w:p w14:paraId="4322D1FC" w14:textId="77777777" w:rsidR="009C7D00" w:rsidRPr="009C7D00" w:rsidRDefault="009C7D00" w:rsidP="009C7D00">
      <w:pPr>
        <w:numPr>
          <w:ilvl w:val="0"/>
          <w:numId w:val="3"/>
        </w:numPr>
        <w:spacing w:after="0" w:line="240" w:lineRule="auto"/>
        <w:rPr>
          <w:rFonts w:cs="Arial"/>
          <w:szCs w:val="24"/>
        </w:rPr>
      </w:pPr>
      <w:r w:rsidRPr="009C7D00">
        <w:rPr>
          <w:rFonts w:cs="Arial"/>
          <w:szCs w:val="24"/>
        </w:rPr>
        <w:t xml:space="preserve">Incentivizes defendants to select inconvenient deposition </w:t>
      </w:r>
      <w:proofErr w:type="gramStart"/>
      <w:r w:rsidRPr="009C7D00">
        <w:rPr>
          <w:rFonts w:cs="Arial"/>
          <w:szCs w:val="24"/>
        </w:rPr>
        <w:t>locations;</w:t>
      </w:r>
      <w:proofErr w:type="gramEnd"/>
    </w:p>
    <w:p w14:paraId="29DE9600" w14:textId="77777777" w:rsidR="009C7D00" w:rsidRPr="009C7D00" w:rsidRDefault="009C7D00" w:rsidP="009C7D00">
      <w:pPr>
        <w:numPr>
          <w:ilvl w:val="0"/>
          <w:numId w:val="3"/>
        </w:numPr>
        <w:spacing w:after="0" w:line="240" w:lineRule="auto"/>
        <w:rPr>
          <w:rFonts w:cs="Arial"/>
          <w:szCs w:val="24"/>
        </w:rPr>
      </w:pPr>
      <w:r w:rsidRPr="009C7D00">
        <w:rPr>
          <w:rFonts w:cs="Arial"/>
          <w:szCs w:val="24"/>
        </w:rPr>
        <w:t xml:space="preserve">Undermines the Legislature’s intent that injured workers </w:t>
      </w:r>
      <w:proofErr w:type="gramStart"/>
      <w:r w:rsidRPr="009C7D00">
        <w:rPr>
          <w:rFonts w:cs="Arial"/>
          <w:szCs w:val="24"/>
        </w:rPr>
        <w:t>not bear</w:t>
      </w:r>
      <w:proofErr w:type="gramEnd"/>
      <w:r w:rsidRPr="009C7D00">
        <w:rPr>
          <w:rFonts w:cs="Arial"/>
          <w:szCs w:val="24"/>
        </w:rPr>
        <w:t xml:space="preserve"> the financial consequences of compelled discovery.</w:t>
      </w:r>
    </w:p>
    <w:p w14:paraId="5B2D5597" w14:textId="77777777" w:rsidR="009C7D00" w:rsidRPr="009C7D00" w:rsidRDefault="009C7D00" w:rsidP="009C7D00">
      <w:pPr>
        <w:spacing w:after="0" w:line="240" w:lineRule="auto"/>
        <w:rPr>
          <w:rFonts w:cs="Arial"/>
          <w:szCs w:val="24"/>
        </w:rPr>
      </w:pPr>
      <w:r w:rsidRPr="009C7D00">
        <w:rPr>
          <w:rFonts w:cs="Arial"/>
          <w:szCs w:val="24"/>
        </w:rPr>
        <w:t>At a minimum, travel time should be compensable where the deposition location is selected by the defendant and is not applicant counsel’s office, subject to reasonable limitations.</w:t>
      </w:r>
    </w:p>
    <w:p w14:paraId="753968A7" w14:textId="77777777" w:rsidR="009C7D00" w:rsidRPr="009C7D00" w:rsidRDefault="00866881" w:rsidP="009C7D00">
      <w:pPr>
        <w:spacing w:after="0" w:line="240" w:lineRule="auto"/>
        <w:rPr>
          <w:rFonts w:cs="Arial"/>
          <w:szCs w:val="24"/>
        </w:rPr>
      </w:pPr>
      <w:r>
        <w:rPr>
          <w:rFonts w:cs="Arial"/>
          <w:szCs w:val="24"/>
        </w:rPr>
        <w:pict w14:anchorId="2D51DAD6">
          <v:rect id="_x0000_i1033" style="width:468pt;height:1pt" o:hralign="center" o:hrstd="t" o:hr="t" fillcolor="#a0a0a0" stroked="f"/>
        </w:pict>
      </w:r>
    </w:p>
    <w:p w14:paraId="3670D6F7" w14:textId="77777777" w:rsidR="009C7D00" w:rsidRPr="009C7D00" w:rsidRDefault="009C7D00" w:rsidP="009C7D00">
      <w:pPr>
        <w:spacing w:after="0" w:line="240" w:lineRule="auto"/>
        <w:rPr>
          <w:rFonts w:cs="Arial"/>
          <w:b/>
          <w:bCs/>
          <w:szCs w:val="24"/>
        </w:rPr>
      </w:pPr>
      <w:r w:rsidRPr="009C7D00">
        <w:rPr>
          <w:rFonts w:cs="Arial"/>
          <w:b/>
          <w:bCs/>
          <w:szCs w:val="24"/>
        </w:rPr>
        <w:t>III. Review of Deposition Transcripts and Code of Civil Procedure Requirements</w:t>
      </w:r>
    </w:p>
    <w:p w14:paraId="21F384CB" w14:textId="77777777" w:rsidR="009C7D00" w:rsidRPr="009C7D00" w:rsidRDefault="009C7D00" w:rsidP="009C7D00">
      <w:pPr>
        <w:spacing w:after="0" w:line="240" w:lineRule="auto"/>
        <w:rPr>
          <w:rFonts w:cs="Arial"/>
          <w:szCs w:val="24"/>
        </w:rPr>
      </w:pPr>
      <w:r w:rsidRPr="009C7D00">
        <w:rPr>
          <w:rFonts w:cs="Arial"/>
          <w:szCs w:val="24"/>
        </w:rPr>
        <w:t>The proposed regulation’s categorical exclusion of compensation for review of deposition transcripts is internally inconsistent with California statutory law.</w:t>
      </w:r>
    </w:p>
    <w:p w14:paraId="163A2907" w14:textId="77777777" w:rsidR="009C7D00" w:rsidRDefault="009C7D00" w:rsidP="009C7D00">
      <w:pPr>
        <w:spacing w:after="0" w:line="240" w:lineRule="auto"/>
        <w:rPr>
          <w:rFonts w:cs="Arial"/>
          <w:szCs w:val="24"/>
        </w:rPr>
      </w:pPr>
      <w:r w:rsidRPr="009C7D00">
        <w:rPr>
          <w:rFonts w:cs="Arial"/>
          <w:szCs w:val="24"/>
        </w:rPr>
        <w:lastRenderedPageBreak/>
        <w:t>When the parties state on the record that the transcript will be “handled by Code,” they are invoking Code of Civil Procedure sections 2025.510 through 2025.530. Those provisions expressly contemplate that, following completion of the deposition, the transcript will be submitted to the deponent for review, correction, and signature.</w:t>
      </w:r>
    </w:p>
    <w:p w14:paraId="6923129E" w14:textId="77777777" w:rsidR="009C7D00" w:rsidRPr="009C7D00" w:rsidRDefault="009C7D00" w:rsidP="009C7D00">
      <w:pPr>
        <w:spacing w:after="0" w:line="240" w:lineRule="auto"/>
        <w:rPr>
          <w:rFonts w:cs="Arial"/>
          <w:szCs w:val="24"/>
        </w:rPr>
      </w:pPr>
    </w:p>
    <w:p w14:paraId="5044BDBF" w14:textId="77777777" w:rsidR="009C7D00" w:rsidRDefault="009C7D00" w:rsidP="009C7D00">
      <w:pPr>
        <w:spacing w:after="0" w:line="240" w:lineRule="auto"/>
        <w:rPr>
          <w:rFonts w:cs="Arial"/>
          <w:szCs w:val="24"/>
        </w:rPr>
      </w:pPr>
      <w:r w:rsidRPr="009C7D00">
        <w:rPr>
          <w:rFonts w:cs="Arial"/>
          <w:szCs w:val="24"/>
        </w:rPr>
        <w:t>Under Code of Civil Procedure section 2025.520, the deponent is afforded up to thirty (30) days after notification of transcript availability to review the testimony and to make changes in form or substance, with each change accompanied by a stated reason. This is not an exceptional or discretionary procedure; it is the default statutory mechanism governing depositions in California.</w:t>
      </w:r>
    </w:p>
    <w:p w14:paraId="23BC2665" w14:textId="77777777" w:rsidR="009C7D00" w:rsidRPr="009C7D00" w:rsidRDefault="009C7D00" w:rsidP="009C7D00">
      <w:pPr>
        <w:spacing w:after="0" w:line="240" w:lineRule="auto"/>
        <w:rPr>
          <w:rFonts w:cs="Arial"/>
          <w:szCs w:val="24"/>
        </w:rPr>
      </w:pPr>
    </w:p>
    <w:p w14:paraId="783017CF" w14:textId="77777777" w:rsidR="009C7D00" w:rsidRDefault="009C7D00" w:rsidP="009C7D00">
      <w:pPr>
        <w:spacing w:after="0" w:line="240" w:lineRule="auto"/>
        <w:rPr>
          <w:rFonts w:cs="Arial"/>
          <w:szCs w:val="24"/>
        </w:rPr>
      </w:pPr>
      <w:r w:rsidRPr="009C7D00">
        <w:rPr>
          <w:rFonts w:cs="Arial"/>
          <w:szCs w:val="24"/>
        </w:rPr>
        <w:t>The right to review and correct deposition testimony exists precisely because testimony is often given under less-than-ideal circumstances. In the workers’ compensation context, injured employees frequently testify while experiencing physical pain, fatigue, emotional distress, medication effects, language limitations, or cognitive impairment. Meaningful exercise of this statutory right therefore necessarily involves attorney participation.</w:t>
      </w:r>
    </w:p>
    <w:p w14:paraId="2EE426D1" w14:textId="77777777" w:rsidR="009C7D00" w:rsidRPr="009C7D00" w:rsidRDefault="009C7D00" w:rsidP="009C7D00">
      <w:pPr>
        <w:spacing w:after="0" w:line="240" w:lineRule="auto"/>
        <w:rPr>
          <w:rFonts w:cs="Arial"/>
          <w:szCs w:val="24"/>
        </w:rPr>
      </w:pPr>
    </w:p>
    <w:p w14:paraId="680E4EB7" w14:textId="77777777" w:rsidR="009C7D00" w:rsidRDefault="009C7D00" w:rsidP="009C7D00">
      <w:pPr>
        <w:spacing w:after="0" w:line="240" w:lineRule="auto"/>
        <w:rPr>
          <w:rFonts w:cs="Arial"/>
          <w:szCs w:val="24"/>
        </w:rPr>
      </w:pPr>
      <w:r w:rsidRPr="009C7D00">
        <w:rPr>
          <w:rFonts w:cs="Arial"/>
          <w:szCs w:val="24"/>
        </w:rPr>
        <w:t>It is internally inconsistent to recognize the deposition itself as a compensable event under Labor Code section 5710 while declaring the statutorily authorized review and correction of that same deposition to be categorically non-compensable. The review process is not ancillary to the deposition; it is a continuation of it, expressly provided for by statute and routinely invoked on the record.</w:t>
      </w:r>
    </w:p>
    <w:p w14:paraId="567C5FA6" w14:textId="77777777" w:rsidR="009C7D00" w:rsidRPr="009C7D00" w:rsidRDefault="009C7D00" w:rsidP="009C7D00">
      <w:pPr>
        <w:spacing w:after="0" w:line="240" w:lineRule="auto"/>
        <w:rPr>
          <w:rFonts w:cs="Arial"/>
          <w:szCs w:val="24"/>
        </w:rPr>
      </w:pPr>
    </w:p>
    <w:p w14:paraId="07EEBFB0" w14:textId="77777777" w:rsidR="009C7D00" w:rsidRDefault="009C7D00" w:rsidP="009C7D00">
      <w:pPr>
        <w:spacing w:after="0" w:line="240" w:lineRule="auto"/>
        <w:rPr>
          <w:rFonts w:cs="Arial"/>
          <w:szCs w:val="24"/>
        </w:rPr>
      </w:pPr>
      <w:r w:rsidRPr="009C7D00">
        <w:rPr>
          <w:rFonts w:cs="Arial"/>
          <w:szCs w:val="24"/>
        </w:rPr>
        <w:t>If the Division’s concern is cost containment rather than elimination of statutory protections, a categorical prohibition is neither necessary nor reasonable. A limited allowance—such as up to one hour of compensable time for transcript review with the injured worker—would be far more consistent with existing statutory procedure while still providing a clear and enforceable boundary.</w:t>
      </w:r>
    </w:p>
    <w:p w14:paraId="11BBFA7C" w14:textId="77777777" w:rsidR="009C7D00" w:rsidRPr="009C7D00" w:rsidRDefault="009C7D00" w:rsidP="009C7D00">
      <w:pPr>
        <w:spacing w:after="0" w:line="240" w:lineRule="auto"/>
        <w:rPr>
          <w:rFonts w:cs="Arial"/>
          <w:szCs w:val="24"/>
        </w:rPr>
      </w:pPr>
    </w:p>
    <w:p w14:paraId="6D3C8A6B" w14:textId="77777777" w:rsidR="009C7D00" w:rsidRPr="009C7D00" w:rsidRDefault="009C7D00" w:rsidP="009C7D00">
      <w:pPr>
        <w:spacing w:after="0" w:line="240" w:lineRule="auto"/>
        <w:rPr>
          <w:rFonts w:cs="Arial"/>
          <w:szCs w:val="24"/>
        </w:rPr>
      </w:pPr>
      <w:r w:rsidRPr="009C7D00">
        <w:rPr>
          <w:rFonts w:cs="Arial"/>
          <w:szCs w:val="24"/>
        </w:rPr>
        <w:t>Absent such an allowance, the regulation discourages attorneys from assisting injured workers in exercising rights expressly granted by statute, increasing the likelihood of uncorrected errors and undermining the fairness and reliability of deposition testimony.</w:t>
      </w:r>
    </w:p>
    <w:p w14:paraId="46970FA6" w14:textId="77777777" w:rsidR="009C7D00" w:rsidRPr="009C7D00" w:rsidRDefault="00866881" w:rsidP="009C7D00">
      <w:pPr>
        <w:spacing w:after="0" w:line="240" w:lineRule="auto"/>
        <w:rPr>
          <w:rFonts w:cs="Arial"/>
          <w:szCs w:val="24"/>
        </w:rPr>
      </w:pPr>
      <w:r>
        <w:rPr>
          <w:rFonts w:cs="Arial"/>
          <w:szCs w:val="24"/>
        </w:rPr>
        <w:pict w14:anchorId="38451E1B">
          <v:rect id="_x0000_i1034" style="width:468pt;height:1pt" o:hralign="center" o:hrstd="t" o:hr="t" fillcolor="#a0a0a0" stroked="f"/>
        </w:pict>
      </w:r>
    </w:p>
    <w:p w14:paraId="2C4038FC" w14:textId="77777777" w:rsidR="009C7D00" w:rsidRPr="009C7D00" w:rsidRDefault="009C7D00" w:rsidP="009C7D00">
      <w:pPr>
        <w:spacing w:after="0" w:line="240" w:lineRule="auto"/>
        <w:rPr>
          <w:rFonts w:cs="Arial"/>
          <w:b/>
          <w:bCs/>
          <w:szCs w:val="24"/>
        </w:rPr>
      </w:pPr>
      <w:r w:rsidRPr="009C7D00">
        <w:rPr>
          <w:rFonts w:cs="Arial"/>
          <w:b/>
          <w:bCs/>
          <w:szCs w:val="24"/>
        </w:rPr>
        <w:t>IV. Cost-of-Living Adjustment (COLA)</w:t>
      </w:r>
    </w:p>
    <w:p w14:paraId="36D6E1AE" w14:textId="77777777" w:rsidR="009C7D00" w:rsidRDefault="009C7D00" w:rsidP="009C7D00">
      <w:pPr>
        <w:spacing w:after="0" w:line="240" w:lineRule="auto"/>
        <w:rPr>
          <w:rFonts w:cs="Arial"/>
          <w:szCs w:val="24"/>
        </w:rPr>
      </w:pPr>
      <w:r w:rsidRPr="009C7D00">
        <w:rPr>
          <w:rFonts w:cs="Arial"/>
          <w:szCs w:val="24"/>
        </w:rPr>
        <w:t>The proposed regulation establishes fixed dollar caps on hourly attorney fees. Absent an indexing mechanism, those caps will inevitably lose real value over time due to inflation, resulting in an unintended and progressive reduction in compensation for legally required services under Labor Code section 5710.</w:t>
      </w:r>
    </w:p>
    <w:p w14:paraId="780760E9" w14:textId="77777777" w:rsidR="009C7D00" w:rsidRPr="009C7D00" w:rsidRDefault="009C7D00" w:rsidP="009C7D00">
      <w:pPr>
        <w:spacing w:after="0" w:line="240" w:lineRule="auto"/>
        <w:rPr>
          <w:rFonts w:cs="Arial"/>
          <w:szCs w:val="24"/>
        </w:rPr>
      </w:pPr>
    </w:p>
    <w:p w14:paraId="6C9CAAA6" w14:textId="77777777" w:rsidR="009C7D00" w:rsidRPr="009C7D00" w:rsidRDefault="009C7D00" w:rsidP="009C7D00">
      <w:pPr>
        <w:spacing w:after="0" w:line="240" w:lineRule="auto"/>
        <w:rPr>
          <w:rFonts w:cs="Arial"/>
          <w:szCs w:val="24"/>
        </w:rPr>
      </w:pPr>
      <w:r w:rsidRPr="009C7D00">
        <w:rPr>
          <w:rFonts w:cs="Arial"/>
          <w:szCs w:val="24"/>
        </w:rPr>
        <w:t>To address this concern in a measured and fiscally responsible manner, the regulation should include:</w:t>
      </w:r>
    </w:p>
    <w:p w14:paraId="514B855C" w14:textId="77777777" w:rsidR="009C7D00" w:rsidRPr="009C7D00" w:rsidRDefault="009C7D00" w:rsidP="009C7D00">
      <w:pPr>
        <w:numPr>
          <w:ilvl w:val="0"/>
          <w:numId w:val="4"/>
        </w:numPr>
        <w:spacing w:after="0" w:line="240" w:lineRule="auto"/>
        <w:rPr>
          <w:rFonts w:cs="Arial"/>
          <w:szCs w:val="24"/>
        </w:rPr>
      </w:pPr>
      <w:r w:rsidRPr="009C7D00">
        <w:rPr>
          <w:rFonts w:cs="Arial"/>
          <w:szCs w:val="24"/>
        </w:rPr>
        <w:lastRenderedPageBreak/>
        <w:t>A delayed COLA implementation, effective three (3) years after the regulation’s operative date; and</w:t>
      </w:r>
    </w:p>
    <w:p w14:paraId="5947F95B" w14:textId="77777777" w:rsidR="009C7D00" w:rsidRPr="009C7D00" w:rsidRDefault="009C7D00" w:rsidP="009C7D00">
      <w:pPr>
        <w:numPr>
          <w:ilvl w:val="0"/>
          <w:numId w:val="4"/>
        </w:numPr>
        <w:spacing w:after="0" w:line="240" w:lineRule="auto"/>
        <w:rPr>
          <w:rFonts w:cs="Arial"/>
          <w:szCs w:val="24"/>
        </w:rPr>
      </w:pPr>
      <w:r w:rsidRPr="009C7D00">
        <w:rPr>
          <w:rFonts w:cs="Arial"/>
          <w:szCs w:val="24"/>
        </w:rPr>
        <w:t>An objective, government-derived index, such as the annual percentage increase in the State Average Weekly Wage (SAWW), as determined by the Employment Development Department.</w:t>
      </w:r>
    </w:p>
    <w:p w14:paraId="3935F738" w14:textId="77777777" w:rsidR="009C7D00" w:rsidRPr="009C7D00" w:rsidRDefault="009C7D00" w:rsidP="009C7D00">
      <w:pPr>
        <w:spacing w:after="0" w:line="240" w:lineRule="auto"/>
        <w:rPr>
          <w:rFonts w:cs="Arial"/>
          <w:szCs w:val="24"/>
        </w:rPr>
      </w:pPr>
      <w:r w:rsidRPr="009C7D00">
        <w:rPr>
          <w:rFonts w:cs="Arial"/>
          <w:szCs w:val="24"/>
        </w:rPr>
        <w:t>This approach mirrors existing mechanisms within the workers’ compensation system, including adjustments to temporary disability and life pension benefits, and relies on a wage-based metric already embedded in the Labor Code framework.</w:t>
      </w:r>
    </w:p>
    <w:p w14:paraId="6659ED0B" w14:textId="77777777" w:rsidR="009C7D00" w:rsidRPr="009C7D00" w:rsidRDefault="009C7D00" w:rsidP="009C7D00">
      <w:pPr>
        <w:spacing w:after="0" w:line="240" w:lineRule="auto"/>
        <w:rPr>
          <w:rFonts w:cs="Arial"/>
          <w:szCs w:val="24"/>
        </w:rPr>
      </w:pPr>
      <w:r w:rsidRPr="009C7D00">
        <w:rPr>
          <w:rFonts w:cs="Arial"/>
          <w:szCs w:val="24"/>
        </w:rPr>
        <w:t>A delayed, indexed adjustment would preserve the original regulatory intent over time, avoid repeated rulemaking to correct inflation-driven erosion, promote predictability for all stakeholders, and ensure that section 5710 remains a meaningful protection rather than a diminishing one.</w:t>
      </w:r>
    </w:p>
    <w:p w14:paraId="22E7A6B3" w14:textId="77777777" w:rsidR="009C7D00" w:rsidRPr="009C7D00" w:rsidRDefault="00866881" w:rsidP="009C7D00">
      <w:pPr>
        <w:spacing w:after="0" w:line="240" w:lineRule="auto"/>
        <w:rPr>
          <w:rFonts w:cs="Arial"/>
          <w:szCs w:val="24"/>
        </w:rPr>
      </w:pPr>
      <w:r>
        <w:rPr>
          <w:rFonts w:cs="Arial"/>
          <w:szCs w:val="24"/>
        </w:rPr>
        <w:pict w14:anchorId="4EA0CDE5">
          <v:rect id="_x0000_i1035" style="width:468pt;height:1pt" o:hralign="center" o:hrstd="t" o:hr="t" fillcolor="#a0a0a0" stroked="f"/>
        </w:pict>
      </w:r>
    </w:p>
    <w:p w14:paraId="2BF2E37E" w14:textId="77777777" w:rsidR="009C7D00" w:rsidRPr="009C7D00" w:rsidRDefault="009C7D00" w:rsidP="009C7D00">
      <w:pPr>
        <w:spacing w:after="0" w:line="240" w:lineRule="auto"/>
        <w:rPr>
          <w:rFonts w:cs="Arial"/>
          <w:b/>
          <w:bCs/>
          <w:szCs w:val="24"/>
        </w:rPr>
      </w:pPr>
      <w:r w:rsidRPr="009C7D00">
        <w:rPr>
          <w:rFonts w:cs="Arial"/>
          <w:b/>
          <w:bCs/>
          <w:szCs w:val="24"/>
        </w:rPr>
        <w:t>V. Conclusion</w:t>
      </w:r>
    </w:p>
    <w:p w14:paraId="200E10AC" w14:textId="77777777" w:rsidR="009C7D00" w:rsidRDefault="009C7D00" w:rsidP="009C7D00">
      <w:pPr>
        <w:spacing w:after="0" w:line="240" w:lineRule="auto"/>
        <w:rPr>
          <w:rFonts w:cs="Arial"/>
          <w:szCs w:val="24"/>
        </w:rPr>
      </w:pPr>
      <w:r w:rsidRPr="009C7D00">
        <w:rPr>
          <w:rFonts w:cs="Arial"/>
          <w:szCs w:val="24"/>
        </w:rPr>
        <w:t>Labor Code section 5710 was enacted to ensure that injured workers are not economically disadvantaged by compelled depositions. Regulations implementing that statute should not function to shift costs onto applicant attorneys or to discourage thorough and competent representation.</w:t>
      </w:r>
    </w:p>
    <w:p w14:paraId="41B6C72E" w14:textId="77777777" w:rsidR="009C7D00" w:rsidRPr="009C7D00" w:rsidRDefault="009C7D00" w:rsidP="009C7D00">
      <w:pPr>
        <w:spacing w:after="0" w:line="240" w:lineRule="auto"/>
        <w:rPr>
          <w:rFonts w:cs="Arial"/>
          <w:szCs w:val="24"/>
        </w:rPr>
      </w:pPr>
    </w:p>
    <w:p w14:paraId="5575AD14" w14:textId="1C040E20" w:rsidR="009C7D00" w:rsidRPr="009C7D00" w:rsidRDefault="009C7D00" w:rsidP="007F54B4">
      <w:pPr>
        <w:spacing w:after="0" w:line="240" w:lineRule="auto"/>
        <w:rPr>
          <w:rFonts w:cs="Arial"/>
          <w:szCs w:val="24"/>
        </w:rPr>
      </w:pPr>
      <w:r w:rsidRPr="009C7D00">
        <w:rPr>
          <w:rFonts w:cs="Arial"/>
          <w:szCs w:val="24"/>
        </w:rPr>
        <w:t>For the reasons set forth above, I respectfully urge the Division to reconsider the categorical exclusions for travel time and transcript review and to incorporate a delayed, SAWW-based cost-of-living adjustment to the proposed hourly caps.</w:t>
      </w:r>
    </w:p>
    <w:p w14:paraId="509B0FF5" w14:textId="77777777" w:rsidR="005B02B5" w:rsidRDefault="005B02B5" w:rsidP="007F54B4">
      <w:pPr>
        <w:spacing w:after="0" w:line="240" w:lineRule="auto"/>
        <w:rPr>
          <w:rFonts w:cs="Arial"/>
          <w:b/>
          <w:bCs/>
          <w:szCs w:val="24"/>
        </w:rPr>
      </w:pPr>
    </w:p>
    <w:p w14:paraId="4EB06C80" w14:textId="40344B02" w:rsidR="005B02B5" w:rsidRDefault="005B02B5" w:rsidP="007F54B4">
      <w:pPr>
        <w:spacing w:after="0" w:line="240" w:lineRule="auto"/>
        <w:rPr>
          <w:rFonts w:cs="Arial"/>
          <w:b/>
          <w:bCs/>
          <w:szCs w:val="24"/>
        </w:rPr>
      </w:pPr>
      <w:r>
        <w:rPr>
          <w:rFonts w:cs="Arial"/>
          <w:b/>
          <w:bCs/>
          <w:szCs w:val="24"/>
        </w:rPr>
        <w:t>______________________________________________________________________</w:t>
      </w:r>
    </w:p>
    <w:p w14:paraId="525E9897" w14:textId="77777777" w:rsidR="005B02B5" w:rsidRDefault="005B02B5" w:rsidP="007F54B4">
      <w:pPr>
        <w:spacing w:after="0" w:line="240" w:lineRule="auto"/>
        <w:rPr>
          <w:rFonts w:cs="Arial"/>
          <w:b/>
          <w:bCs/>
          <w:szCs w:val="24"/>
        </w:rPr>
      </w:pPr>
    </w:p>
    <w:p w14:paraId="2D2F411F" w14:textId="613F3EF1" w:rsidR="00DD1545" w:rsidRDefault="006E08FB" w:rsidP="007F54B4">
      <w:pPr>
        <w:spacing w:after="0" w:line="240" w:lineRule="auto"/>
        <w:rPr>
          <w:rFonts w:cs="Arial"/>
          <w:b/>
          <w:bCs/>
          <w:szCs w:val="24"/>
        </w:rPr>
      </w:pPr>
      <w:r w:rsidRPr="004D76ED">
        <w:rPr>
          <w:rStyle w:val="Heading1Char"/>
        </w:rPr>
        <w:t>Susan E. Fields, Esq., Managing Partner</w:t>
      </w:r>
      <w:r>
        <w:rPr>
          <w:rFonts w:cs="Arial"/>
          <w:b/>
          <w:bCs/>
          <w:szCs w:val="24"/>
        </w:rPr>
        <w:tab/>
      </w:r>
      <w:r>
        <w:rPr>
          <w:rFonts w:cs="Arial"/>
          <w:b/>
          <w:bCs/>
          <w:szCs w:val="24"/>
        </w:rPr>
        <w:tab/>
      </w:r>
      <w:r>
        <w:rPr>
          <w:rFonts w:cs="Arial"/>
          <w:b/>
          <w:bCs/>
          <w:szCs w:val="24"/>
        </w:rPr>
        <w:tab/>
        <w:t>January 27, 2026</w:t>
      </w:r>
    </w:p>
    <w:p w14:paraId="26A17615" w14:textId="0E324C96" w:rsidR="006E08FB" w:rsidRDefault="006E08FB" w:rsidP="007F54B4">
      <w:pPr>
        <w:spacing w:after="0" w:line="240" w:lineRule="auto"/>
        <w:rPr>
          <w:rFonts w:cs="Arial"/>
          <w:b/>
          <w:bCs/>
          <w:szCs w:val="24"/>
        </w:rPr>
      </w:pPr>
      <w:proofErr w:type="spellStart"/>
      <w:r>
        <w:rPr>
          <w:rFonts w:cs="Arial"/>
          <w:b/>
          <w:bCs/>
          <w:szCs w:val="24"/>
        </w:rPr>
        <w:t>Koszdin</w:t>
      </w:r>
      <w:proofErr w:type="spellEnd"/>
      <w:r>
        <w:rPr>
          <w:rFonts w:cs="Arial"/>
          <w:b/>
          <w:bCs/>
          <w:szCs w:val="24"/>
        </w:rPr>
        <w:t>, Fields &amp; Sherry</w:t>
      </w:r>
    </w:p>
    <w:p w14:paraId="2E60A282" w14:textId="77777777" w:rsidR="006E08FB" w:rsidRDefault="006E08FB" w:rsidP="007F54B4">
      <w:pPr>
        <w:spacing w:after="0" w:line="240" w:lineRule="auto"/>
        <w:rPr>
          <w:rFonts w:cs="Arial"/>
          <w:b/>
          <w:bCs/>
          <w:szCs w:val="24"/>
        </w:rPr>
      </w:pPr>
    </w:p>
    <w:p w14:paraId="31F7D96C" w14:textId="77777777" w:rsidR="005B02B5" w:rsidRPr="005B02B5" w:rsidRDefault="005B02B5" w:rsidP="005B02B5">
      <w:pPr>
        <w:spacing w:after="0" w:line="240" w:lineRule="auto"/>
        <w:rPr>
          <w:rFonts w:cs="Arial"/>
          <w:szCs w:val="24"/>
        </w:rPr>
      </w:pPr>
      <w:r w:rsidRPr="005B02B5">
        <w:rPr>
          <w:rFonts w:cs="Arial"/>
          <w:szCs w:val="24"/>
        </w:rPr>
        <w:t>Thank you for the opportunity to address the proposed regulations regarding deposition fees. I have been an Applicant Attorney for 45 years. I am a Certified Specialist, and as such, I am held to a higher standard. I take depositions quite seriously. I do not believe a rate of $500 per hour for a Certified Specialist is adequate or reasonable. I do believe that travel time should be compensated for in-person depositions as it has always been. I am an active participant in every deposition, and I believe that $600 per hour is an acceptable rate for a Certified Specialist. </w:t>
      </w:r>
    </w:p>
    <w:p w14:paraId="5F75ACE9" w14:textId="77777777" w:rsidR="006E08FB" w:rsidRDefault="006E08FB" w:rsidP="007F54B4">
      <w:pPr>
        <w:spacing w:after="0" w:line="240" w:lineRule="auto"/>
        <w:rPr>
          <w:rFonts w:cs="Arial"/>
          <w:b/>
          <w:bCs/>
          <w:szCs w:val="24"/>
        </w:rPr>
      </w:pPr>
    </w:p>
    <w:p w14:paraId="696C5226" w14:textId="222A642C" w:rsidR="006E08FB" w:rsidRDefault="006E08FB" w:rsidP="007F54B4">
      <w:pPr>
        <w:spacing w:after="0" w:line="240" w:lineRule="auto"/>
        <w:rPr>
          <w:rFonts w:cs="Arial"/>
          <w:b/>
          <w:bCs/>
          <w:szCs w:val="24"/>
        </w:rPr>
      </w:pPr>
      <w:r>
        <w:rPr>
          <w:rFonts w:cs="Arial"/>
          <w:b/>
          <w:bCs/>
          <w:szCs w:val="24"/>
        </w:rPr>
        <w:t>______________________________________________________________________</w:t>
      </w:r>
    </w:p>
    <w:p w14:paraId="1EB5A5A2" w14:textId="77777777" w:rsidR="006E08FB" w:rsidRDefault="006E08FB" w:rsidP="007F54B4">
      <w:pPr>
        <w:spacing w:after="0" w:line="240" w:lineRule="auto"/>
        <w:rPr>
          <w:rFonts w:cs="Arial"/>
          <w:b/>
          <w:bCs/>
          <w:szCs w:val="24"/>
        </w:rPr>
      </w:pPr>
    </w:p>
    <w:p w14:paraId="45FB148A" w14:textId="274F2721" w:rsidR="00DC3298" w:rsidRDefault="00DC3298" w:rsidP="007F54B4">
      <w:pPr>
        <w:spacing w:after="0" w:line="240" w:lineRule="auto"/>
        <w:rPr>
          <w:rFonts w:cs="Arial"/>
          <w:b/>
          <w:bCs/>
          <w:szCs w:val="24"/>
        </w:rPr>
      </w:pPr>
      <w:r w:rsidRPr="004D76ED">
        <w:rPr>
          <w:rStyle w:val="Heading1Char"/>
        </w:rPr>
        <w:t>Daniel W. Epperly, Esq.</w:t>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t>January 27, 2026</w:t>
      </w:r>
    </w:p>
    <w:p w14:paraId="79CD1F29" w14:textId="2BA4991D" w:rsidR="00DC3298" w:rsidRDefault="00DC3298" w:rsidP="007F54B4">
      <w:pPr>
        <w:spacing w:after="0" w:line="240" w:lineRule="auto"/>
        <w:rPr>
          <w:rFonts w:cs="Arial"/>
          <w:b/>
          <w:bCs/>
          <w:szCs w:val="24"/>
        </w:rPr>
      </w:pPr>
      <w:r>
        <w:rPr>
          <w:rFonts w:cs="Arial"/>
          <w:b/>
          <w:bCs/>
          <w:szCs w:val="24"/>
        </w:rPr>
        <w:t>Law Offices of Dan Epperly &amp; Associates, PC</w:t>
      </w:r>
    </w:p>
    <w:p w14:paraId="6AA785B2" w14:textId="77777777" w:rsidR="00DC3298" w:rsidRDefault="00DC3298" w:rsidP="007F54B4">
      <w:pPr>
        <w:spacing w:after="0" w:line="240" w:lineRule="auto"/>
        <w:rPr>
          <w:rFonts w:cs="Arial"/>
          <w:b/>
          <w:bCs/>
          <w:szCs w:val="24"/>
        </w:rPr>
      </w:pPr>
    </w:p>
    <w:p w14:paraId="18D44D15" w14:textId="77777777" w:rsidR="00DC3298" w:rsidRDefault="00DC3298" w:rsidP="00DC3298">
      <w:pPr>
        <w:spacing w:after="0" w:line="240" w:lineRule="auto"/>
        <w:rPr>
          <w:rFonts w:cs="Arial"/>
          <w:szCs w:val="24"/>
        </w:rPr>
      </w:pPr>
      <w:r w:rsidRPr="00DC3298">
        <w:rPr>
          <w:rFonts w:cs="Arial"/>
          <w:szCs w:val="24"/>
        </w:rPr>
        <w:lastRenderedPageBreak/>
        <w:t>I have two comments / objections to proposed regulation section 9795.6 regarding attorney fees per Labor Code section 5710:</w:t>
      </w:r>
    </w:p>
    <w:p w14:paraId="3BA14A29" w14:textId="77777777" w:rsidR="00DC3298" w:rsidRPr="00DC3298" w:rsidRDefault="00DC3298" w:rsidP="00DC3298">
      <w:pPr>
        <w:spacing w:after="0" w:line="240" w:lineRule="auto"/>
        <w:rPr>
          <w:rFonts w:cs="Arial"/>
          <w:szCs w:val="24"/>
        </w:rPr>
      </w:pPr>
    </w:p>
    <w:p w14:paraId="239DE2BE" w14:textId="77777777" w:rsidR="00DC3298" w:rsidRPr="00DC3298" w:rsidRDefault="00DC3298" w:rsidP="00DC3298">
      <w:pPr>
        <w:spacing w:after="0" w:line="240" w:lineRule="auto"/>
        <w:rPr>
          <w:rFonts w:cs="Arial"/>
          <w:b/>
          <w:bCs/>
          <w:szCs w:val="24"/>
        </w:rPr>
      </w:pPr>
      <w:r w:rsidRPr="00DC3298">
        <w:rPr>
          <w:rFonts w:cs="Arial"/>
          <w:b/>
          <w:bCs/>
          <w:szCs w:val="24"/>
        </w:rPr>
        <w:t xml:space="preserve">Travel Time: </w:t>
      </w:r>
    </w:p>
    <w:p w14:paraId="7B104AC4" w14:textId="77777777" w:rsidR="00DC3298" w:rsidRDefault="00DC3298" w:rsidP="00DC3298">
      <w:pPr>
        <w:spacing w:after="0" w:line="240" w:lineRule="auto"/>
        <w:rPr>
          <w:rFonts w:cs="Arial"/>
          <w:szCs w:val="24"/>
        </w:rPr>
      </w:pPr>
      <w:r w:rsidRPr="00DC3298">
        <w:rPr>
          <w:rFonts w:cs="Arial"/>
          <w:szCs w:val="24"/>
        </w:rPr>
        <w:t xml:space="preserve">The California Code of Civil Procedure requires depositions to be set within 75 miles of the deponent's residence, or within the county where the action is pending and within 150 miles of the deponent's residence. </w:t>
      </w:r>
    </w:p>
    <w:p w14:paraId="5C36B2EB" w14:textId="77777777" w:rsidR="00DC3298" w:rsidRPr="00DC3298" w:rsidRDefault="00DC3298" w:rsidP="00DC3298">
      <w:pPr>
        <w:spacing w:after="0" w:line="240" w:lineRule="auto"/>
        <w:rPr>
          <w:rFonts w:cs="Arial"/>
          <w:szCs w:val="24"/>
        </w:rPr>
      </w:pPr>
    </w:p>
    <w:p w14:paraId="3B1146CD" w14:textId="77777777" w:rsidR="00DC3298" w:rsidRDefault="00DC3298" w:rsidP="00DC3298">
      <w:pPr>
        <w:spacing w:after="0" w:line="240" w:lineRule="auto"/>
        <w:rPr>
          <w:rFonts w:cs="Arial"/>
          <w:szCs w:val="24"/>
        </w:rPr>
      </w:pPr>
      <w:r w:rsidRPr="00DC3298">
        <w:rPr>
          <w:rFonts w:cs="Arial"/>
          <w:szCs w:val="24"/>
        </w:rPr>
        <w:t xml:space="preserve">I always file venue that is convenient for my client. I always sit right next to my clients at their depositions rather than appear via zoom: 1) so I can watch their body language, twitching in the chair that may be missed on zoom, seeing my client look over at me because they want to speak in private, PTSD client’s clicking their fingernails under the table, etc.,  and 2) so there are no technical difficulties where I may miss out on testimony and/or fail to object. </w:t>
      </w:r>
    </w:p>
    <w:p w14:paraId="36ABBE6D" w14:textId="77777777" w:rsidR="00DC3298" w:rsidRPr="00DC3298" w:rsidRDefault="00DC3298" w:rsidP="00DC3298">
      <w:pPr>
        <w:spacing w:after="0" w:line="240" w:lineRule="auto"/>
        <w:rPr>
          <w:rFonts w:cs="Arial"/>
          <w:szCs w:val="24"/>
        </w:rPr>
      </w:pPr>
    </w:p>
    <w:p w14:paraId="40F5BC35" w14:textId="77777777" w:rsidR="00DC3298" w:rsidRDefault="00DC3298" w:rsidP="00DC3298">
      <w:pPr>
        <w:spacing w:after="0" w:line="240" w:lineRule="auto"/>
        <w:rPr>
          <w:rFonts w:cs="Arial"/>
          <w:szCs w:val="24"/>
        </w:rPr>
      </w:pPr>
      <w:r w:rsidRPr="00DC3298">
        <w:rPr>
          <w:rFonts w:cs="Arial"/>
          <w:szCs w:val="24"/>
        </w:rPr>
        <w:t xml:space="preserve">Often my clients will live further than 75 miles from my office, so I require the Defense to schedule the deposition at a location that complies with the </w:t>
      </w:r>
      <w:proofErr w:type="gramStart"/>
      <w:r w:rsidRPr="00DC3298">
        <w:rPr>
          <w:rFonts w:cs="Arial"/>
          <w:szCs w:val="24"/>
        </w:rPr>
        <w:t>CCP</w:t>
      </w:r>
      <w:proofErr w:type="gramEnd"/>
      <w:r w:rsidRPr="00DC3298">
        <w:rPr>
          <w:rFonts w:cs="Arial"/>
          <w:szCs w:val="24"/>
        </w:rPr>
        <w:t xml:space="preserve"> and I travel to the deposition. The general rule, perhaps an unwritten rule, is that one way travel of one hour is allowable so even if I travel farther than an hour to sit right next to my client, I only bill for two hours round trip.</w:t>
      </w:r>
    </w:p>
    <w:p w14:paraId="20D5FB38" w14:textId="75B52267" w:rsidR="00DC3298" w:rsidRPr="00DC3298" w:rsidRDefault="00DC3298" w:rsidP="00DC3298">
      <w:pPr>
        <w:spacing w:after="0" w:line="240" w:lineRule="auto"/>
        <w:rPr>
          <w:rFonts w:cs="Arial"/>
          <w:szCs w:val="24"/>
        </w:rPr>
      </w:pPr>
      <w:r w:rsidRPr="00DC3298">
        <w:rPr>
          <w:rFonts w:cs="Arial"/>
          <w:szCs w:val="24"/>
        </w:rPr>
        <w:t xml:space="preserve"> </w:t>
      </w:r>
    </w:p>
    <w:p w14:paraId="4C135787" w14:textId="77777777" w:rsidR="00DC3298" w:rsidRDefault="00DC3298" w:rsidP="00DC3298">
      <w:pPr>
        <w:spacing w:after="0" w:line="240" w:lineRule="auto"/>
        <w:rPr>
          <w:rFonts w:cs="Arial"/>
          <w:szCs w:val="24"/>
        </w:rPr>
      </w:pPr>
      <w:r w:rsidRPr="00DC3298">
        <w:rPr>
          <w:rFonts w:cs="Arial"/>
          <w:szCs w:val="24"/>
        </w:rPr>
        <w:t xml:space="preserve">There are certain cases where certain attorneys have expertise, public safety cases, such as my area of focus, professional sports cases, and perhaps others. A rule disallowing all travel time would limit injured worker’s ability to select an attorney with such expertise, so I object to the proposed regulation barring billing for travel time. </w:t>
      </w:r>
    </w:p>
    <w:p w14:paraId="3A0F3349" w14:textId="77777777" w:rsidR="00DC3298" w:rsidRPr="00DC3298" w:rsidRDefault="00DC3298" w:rsidP="00DC3298">
      <w:pPr>
        <w:spacing w:after="0" w:line="240" w:lineRule="auto"/>
        <w:rPr>
          <w:rFonts w:cs="Arial"/>
          <w:szCs w:val="24"/>
        </w:rPr>
      </w:pPr>
    </w:p>
    <w:p w14:paraId="1D11BB20" w14:textId="77777777" w:rsidR="00DC3298" w:rsidRPr="00DC3298" w:rsidRDefault="00DC3298" w:rsidP="00DC3298">
      <w:pPr>
        <w:spacing w:after="0" w:line="240" w:lineRule="auto"/>
        <w:rPr>
          <w:rFonts w:cs="Arial"/>
          <w:szCs w:val="24"/>
        </w:rPr>
      </w:pPr>
      <w:r w:rsidRPr="00DC3298">
        <w:rPr>
          <w:rFonts w:cs="Arial"/>
          <w:b/>
          <w:bCs/>
          <w:szCs w:val="24"/>
        </w:rPr>
        <w:t>Review of Deposition transcripts</w:t>
      </w:r>
      <w:r w:rsidRPr="00DC3298">
        <w:rPr>
          <w:rFonts w:cs="Arial"/>
          <w:szCs w:val="24"/>
        </w:rPr>
        <w:t>:</w:t>
      </w:r>
    </w:p>
    <w:p w14:paraId="4C446F60" w14:textId="77777777" w:rsidR="00DC3298" w:rsidRDefault="00DC3298" w:rsidP="00DC3298">
      <w:pPr>
        <w:spacing w:after="0" w:line="240" w:lineRule="auto"/>
        <w:rPr>
          <w:rFonts w:cs="Arial"/>
          <w:szCs w:val="24"/>
        </w:rPr>
      </w:pPr>
      <w:r w:rsidRPr="00DC3298">
        <w:rPr>
          <w:rFonts w:cs="Arial"/>
          <w:szCs w:val="24"/>
        </w:rPr>
        <w:t xml:space="preserve">I understand that some attorneys are charging for review of deposition transcripts with their client. This is not something I have ever done. </w:t>
      </w:r>
    </w:p>
    <w:p w14:paraId="56064B75" w14:textId="77777777" w:rsidR="00DC3298" w:rsidRPr="00DC3298" w:rsidRDefault="00DC3298" w:rsidP="00DC3298">
      <w:pPr>
        <w:spacing w:after="0" w:line="240" w:lineRule="auto"/>
        <w:rPr>
          <w:rFonts w:cs="Arial"/>
          <w:szCs w:val="24"/>
        </w:rPr>
      </w:pPr>
    </w:p>
    <w:p w14:paraId="78718AEA" w14:textId="77777777" w:rsidR="00DC3298" w:rsidRDefault="00DC3298" w:rsidP="00DC3298">
      <w:pPr>
        <w:spacing w:after="0" w:line="240" w:lineRule="auto"/>
        <w:rPr>
          <w:rFonts w:cs="Arial"/>
          <w:szCs w:val="24"/>
        </w:rPr>
      </w:pPr>
      <w:r w:rsidRPr="00DC3298">
        <w:rPr>
          <w:rFonts w:cs="Arial"/>
          <w:szCs w:val="24"/>
        </w:rPr>
        <w:t xml:space="preserve">What concerns me is cases where a volume one occurs then perhaps a year later, a volume two is scheduled. I always review the prior deposition transcripts with my clients to help them refresh both of our recollections as to what was going on a year ago since people’s memory fade and I want the best testimony. I have no objection to a rule barring billing for reviewing deposition transcripts shortly after a deposition, which I assume to be the intent of that portion of the proposed regulation; but I would suggest the regulation clarify this is for only the initial review shortly after the deposition and not a review of prior testimony when a second deposition is held. </w:t>
      </w:r>
    </w:p>
    <w:p w14:paraId="1BBD8D21" w14:textId="77777777" w:rsidR="00DC3298" w:rsidRPr="00DC3298" w:rsidRDefault="00DC3298" w:rsidP="00DC3298">
      <w:pPr>
        <w:spacing w:after="0" w:line="240" w:lineRule="auto"/>
        <w:rPr>
          <w:rFonts w:cs="Arial"/>
          <w:szCs w:val="24"/>
        </w:rPr>
      </w:pPr>
    </w:p>
    <w:p w14:paraId="36EB396E" w14:textId="77777777" w:rsidR="00DC3298" w:rsidRPr="00DC3298" w:rsidRDefault="00DC3298" w:rsidP="00DC3298">
      <w:pPr>
        <w:spacing w:after="0" w:line="240" w:lineRule="auto"/>
        <w:rPr>
          <w:rFonts w:cs="Arial"/>
          <w:b/>
          <w:bCs/>
          <w:szCs w:val="24"/>
        </w:rPr>
      </w:pPr>
      <w:r w:rsidRPr="00DC3298">
        <w:rPr>
          <w:rFonts w:cs="Arial"/>
          <w:b/>
          <w:bCs/>
          <w:szCs w:val="24"/>
        </w:rPr>
        <w:t>Regulatory increase in 5710 fees</w:t>
      </w:r>
    </w:p>
    <w:p w14:paraId="7FFDB4A8" w14:textId="790705B4" w:rsidR="00DC3298" w:rsidRPr="00DC3298" w:rsidRDefault="00DC3298" w:rsidP="00DC3298">
      <w:pPr>
        <w:spacing w:after="0" w:line="240" w:lineRule="auto"/>
        <w:rPr>
          <w:rFonts w:cs="Arial"/>
          <w:szCs w:val="24"/>
        </w:rPr>
      </w:pPr>
      <w:r w:rsidRPr="00DC3298">
        <w:rPr>
          <w:rFonts w:cs="Arial"/>
          <w:szCs w:val="24"/>
        </w:rPr>
        <w:lastRenderedPageBreak/>
        <w:t>Capping 5710 fees at $500 an hour when the regulation takes effect is arguably reasonable. The regulation should account for increases to reflect inflation and increases in the SAWW. </w:t>
      </w:r>
    </w:p>
    <w:p w14:paraId="2C22E333" w14:textId="102BEBE1" w:rsidR="00DC3298" w:rsidRDefault="00DC3298" w:rsidP="007F54B4">
      <w:pPr>
        <w:spacing w:after="0" w:line="240" w:lineRule="auto"/>
        <w:rPr>
          <w:rFonts w:cs="Arial"/>
          <w:b/>
          <w:bCs/>
          <w:szCs w:val="24"/>
        </w:rPr>
      </w:pPr>
      <w:r>
        <w:rPr>
          <w:rFonts w:cs="Arial"/>
          <w:b/>
          <w:bCs/>
          <w:szCs w:val="24"/>
        </w:rPr>
        <w:t>______________________________________________________________________</w:t>
      </w:r>
    </w:p>
    <w:p w14:paraId="408CBC38" w14:textId="77777777" w:rsidR="00DC3298" w:rsidRDefault="00DC3298" w:rsidP="007F54B4">
      <w:pPr>
        <w:spacing w:after="0" w:line="240" w:lineRule="auto"/>
        <w:rPr>
          <w:rFonts w:cs="Arial"/>
          <w:b/>
          <w:bCs/>
          <w:szCs w:val="24"/>
        </w:rPr>
      </w:pPr>
    </w:p>
    <w:p w14:paraId="6A496503" w14:textId="6E13F232" w:rsidR="006E08FB" w:rsidRDefault="006E08FB" w:rsidP="006E08FB">
      <w:pPr>
        <w:spacing w:after="0" w:line="240" w:lineRule="auto"/>
        <w:rPr>
          <w:rFonts w:cs="Arial"/>
          <w:b/>
          <w:bCs/>
          <w:szCs w:val="24"/>
        </w:rPr>
      </w:pPr>
      <w:r w:rsidRPr="004D76ED">
        <w:rPr>
          <w:rStyle w:val="Heading1Char"/>
        </w:rPr>
        <w:t>Alexander Leigh, Esq.</w:t>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r>
      <w:r w:rsidR="00140AFE">
        <w:rPr>
          <w:rFonts w:cs="Arial"/>
          <w:b/>
          <w:bCs/>
          <w:szCs w:val="24"/>
        </w:rPr>
        <w:tab/>
      </w:r>
      <w:r>
        <w:rPr>
          <w:rFonts w:cs="Arial"/>
          <w:b/>
          <w:bCs/>
          <w:szCs w:val="24"/>
        </w:rPr>
        <w:t>January 27, 2026</w:t>
      </w:r>
    </w:p>
    <w:p w14:paraId="1CB520D9" w14:textId="77777777" w:rsidR="006E08FB" w:rsidRDefault="006E08FB" w:rsidP="006E08FB">
      <w:pPr>
        <w:spacing w:after="0" w:line="240" w:lineRule="auto"/>
        <w:rPr>
          <w:rFonts w:cs="Arial"/>
          <w:b/>
          <w:bCs/>
          <w:szCs w:val="24"/>
        </w:rPr>
      </w:pPr>
      <w:r>
        <w:rPr>
          <w:rFonts w:cs="Arial"/>
          <w:b/>
          <w:bCs/>
          <w:szCs w:val="24"/>
        </w:rPr>
        <w:t>Founder &amp; Managing Attorney Leigh Law Firm</w:t>
      </w:r>
    </w:p>
    <w:p w14:paraId="29F655E1" w14:textId="77777777" w:rsidR="006E08FB" w:rsidRDefault="006E08FB" w:rsidP="007F54B4">
      <w:pPr>
        <w:spacing w:after="0" w:line="240" w:lineRule="auto"/>
        <w:rPr>
          <w:rFonts w:cs="Arial"/>
          <w:b/>
          <w:bCs/>
          <w:szCs w:val="24"/>
        </w:rPr>
      </w:pPr>
    </w:p>
    <w:p w14:paraId="625AFEB7" w14:textId="5F29FEC0" w:rsidR="00DD1545" w:rsidRDefault="00DD1545" w:rsidP="007F54B4">
      <w:pPr>
        <w:spacing w:after="0" w:line="240" w:lineRule="auto"/>
        <w:rPr>
          <w:rFonts w:cs="Arial"/>
          <w:b/>
          <w:bCs/>
          <w:szCs w:val="24"/>
        </w:rPr>
      </w:pPr>
      <w:r w:rsidRPr="004D76ED">
        <w:rPr>
          <w:rStyle w:val="Heading1Char"/>
        </w:rPr>
        <w:t>Dustin Saiidi, Esq.</w:t>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t>January 27, 2026</w:t>
      </w:r>
    </w:p>
    <w:p w14:paraId="627FD656" w14:textId="0B94EFC5" w:rsidR="00DD1545" w:rsidRDefault="00DD1545" w:rsidP="007F54B4">
      <w:pPr>
        <w:spacing w:after="0" w:line="240" w:lineRule="auto"/>
        <w:rPr>
          <w:rFonts w:cs="Arial"/>
          <w:b/>
          <w:bCs/>
          <w:szCs w:val="24"/>
        </w:rPr>
      </w:pPr>
      <w:r>
        <w:rPr>
          <w:rFonts w:cs="Arial"/>
          <w:b/>
          <w:bCs/>
          <w:szCs w:val="24"/>
        </w:rPr>
        <w:t>Law At Your Side</w:t>
      </w:r>
    </w:p>
    <w:p w14:paraId="1D09BEFA" w14:textId="77777777" w:rsidR="00DD1545" w:rsidRDefault="00DD1545" w:rsidP="007F54B4">
      <w:pPr>
        <w:spacing w:after="0" w:line="240" w:lineRule="auto"/>
        <w:rPr>
          <w:rFonts w:cs="Arial"/>
          <w:b/>
          <w:bCs/>
          <w:szCs w:val="24"/>
        </w:rPr>
      </w:pPr>
    </w:p>
    <w:p w14:paraId="6DD4F283" w14:textId="77777777" w:rsidR="00DD1545" w:rsidRPr="00DD1545" w:rsidRDefault="00DD1545" w:rsidP="00DD1545">
      <w:pPr>
        <w:spacing w:after="0" w:line="240" w:lineRule="auto"/>
        <w:rPr>
          <w:rFonts w:cs="Arial"/>
          <w:szCs w:val="24"/>
        </w:rPr>
      </w:pPr>
      <w:r w:rsidRPr="00DD1545">
        <w:rPr>
          <w:rFonts w:cs="Arial"/>
          <w:szCs w:val="24"/>
        </w:rPr>
        <w:t>1. I recently received notice of this proposed rule.</w:t>
      </w:r>
      <w:r w:rsidRPr="00DD1545">
        <w:rPr>
          <w:rFonts w:cs="Arial"/>
          <w:szCs w:val="24"/>
        </w:rPr>
        <w:br/>
      </w:r>
      <w:r w:rsidRPr="00DD1545">
        <w:rPr>
          <w:rFonts w:cs="Arial"/>
          <w:szCs w:val="24"/>
        </w:rPr>
        <w:br/>
        <w:t>I have to say this must clearly be written by a defense attorney or insurance carrier.</w:t>
      </w:r>
      <w:r w:rsidRPr="00DD1545">
        <w:rPr>
          <w:rFonts w:cs="Arial"/>
          <w:szCs w:val="24"/>
        </w:rPr>
        <w:br/>
      </w:r>
      <w:r w:rsidRPr="00DD1545">
        <w:rPr>
          <w:rFonts w:cs="Arial"/>
          <w:szCs w:val="24"/>
        </w:rPr>
        <w:br/>
        <w:t>2. The 15% Workers' Compensation contingency attorney fee is already the lowest of all other contingency fees in all other practice areas.</w:t>
      </w:r>
      <w:r w:rsidRPr="00DD1545">
        <w:rPr>
          <w:rFonts w:cs="Arial"/>
          <w:szCs w:val="24"/>
        </w:rPr>
        <w:br/>
      </w:r>
      <w:r w:rsidRPr="00DD1545">
        <w:rPr>
          <w:rFonts w:cs="Arial"/>
          <w:szCs w:val="24"/>
        </w:rPr>
        <w:br/>
        <w:t>Personal injury and employment cases fees are generally between 33% and 50%.</w:t>
      </w:r>
    </w:p>
    <w:p w14:paraId="1D6883C7" w14:textId="77777777" w:rsidR="00DD1545" w:rsidRPr="00DD1545" w:rsidRDefault="00DD1545" w:rsidP="00DD1545">
      <w:pPr>
        <w:spacing w:after="0" w:line="240" w:lineRule="auto"/>
        <w:rPr>
          <w:rFonts w:cs="Arial"/>
          <w:szCs w:val="24"/>
        </w:rPr>
      </w:pPr>
    </w:p>
    <w:p w14:paraId="4D942A41" w14:textId="77777777" w:rsidR="00DD1545" w:rsidRPr="00DD1545" w:rsidRDefault="00DD1545" w:rsidP="00DD1545">
      <w:pPr>
        <w:spacing w:after="0" w:line="240" w:lineRule="auto"/>
        <w:rPr>
          <w:rFonts w:cs="Arial"/>
          <w:szCs w:val="24"/>
        </w:rPr>
      </w:pPr>
      <w:r w:rsidRPr="00DD1545">
        <w:rPr>
          <w:rFonts w:cs="Arial"/>
          <w:szCs w:val="24"/>
        </w:rPr>
        <w:t>The only way applicant attorneys can survive is with the support of deposition fees.</w:t>
      </w:r>
    </w:p>
    <w:p w14:paraId="4825EBF6" w14:textId="77777777" w:rsidR="00DD1545" w:rsidRPr="00DD1545" w:rsidRDefault="00DD1545" w:rsidP="00DD1545">
      <w:pPr>
        <w:spacing w:after="0" w:line="240" w:lineRule="auto"/>
        <w:rPr>
          <w:rFonts w:cs="Arial"/>
          <w:szCs w:val="24"/>
        </w:rPr>
      </w:pPr>
    </w:p>
    <w:p w14:paraId="71DA08DE" w14:textId="77777777" w:rsidR="00DD1545" w:rsidRPr="00DD1545" w:rsidRDefault="00DD1545" w:rsidP="00DD1545">
      <w:pPr>
        <w:spacing w:after="0" w:line="240" w:lineRule="auto"/>
        <w:rPr>
          <w:rFonts w:cs="Arial"/>
          <w:szCs w:val="24"/>
        </w:rPr>
      </w:pPr>
      <w:r w:rsidRPr="00DD1545">
        <w:rPr>
          <w:rFonts w:cs="Arial"/>
          <w:szCs w:val="24"/>
        </w:rPr>
        <w:t>3. This proposed rule not only attempts to limit the recovery for deposition fees, it also improperly attempts to cut out travel time, deposition reviews, and file reviews.</w:t>
      </w:r>
    </w:p>
    <w:p w14:paraId="549317F2" w14:textId="77777777" w:rsidR="00DD1545" w:rsidRPr="00DD1545" w:rsidRDefault="00DD1545" w:rsidP="00DD1545">
      <w:pPr>
        <w:spacing w:after="0" w:line="240" w:lineRule="auto"/>
        <w:rPr>
          <w:rFonts w:cs="Arial"/>
          <w:szCs w:val="24"/>
        </w:rPr>
      </w:pPr>
    </w:p>
    <w:p w14:paraId="2A0A7CF3" w14:textId="12088E62" w:rsidR="00DD1545" w:rsidRPr="00DD1545" w:rsidRDefault="00DD1545" w:rsidP="00DD1545">
      <w:pPr>
        <w:spacing w:after="0" w:line="240" w:lineRule="auto"/>
        <w:rPr>
          <w:rFonts w:cs="Arial"/>
          <w:szCs w:val="24"/>
        </w:rPr>
      </w:pPr>
      <w:r w:rsidRPr="00DD1545">
        <w:rPr>
          <w:rFonts w:cs="Arial"/>
          <w:szCs w:val="24"/>
        </w:rPr>
        <w:t xml:space="preserve">4. This rule attempts to set standard fee billing based on years of experience. </w:t>
      </w:r>
      <w:r w:rsidRPr="00DD1545">
        <w:rPr>
          <w:rFonts w:cs="Arial"/>
          <w:szCs w:val="24"/>
        </w:rPr>
        <w:br/>
        <w:t xml:space="preserve">However, years doesn't necessarily equate to knowledge. The knowledge, experience, and expertise of the attorney should be left to the specific WCAB to decide. </w:t>
      </w:r>
      <w:r w:rsidRPr="00DD1545">
        <w:rPr>
          <w:rFonts w:cs="Arial"/>
          <w:szCs w:val="24"/>
        </w:rPr>
        <w:br/>
      </w:r>
      <w:r w:rsidRPr="00DD1545">
        <w:rPr>
          <w:rFonts w:cs="Arial"/>
          <w:szCs w:val="24"/>
        </w:rPr>
        <w:br/>
        <w:t xml:space="preserve">Further, why does the wording </w:t>
      </w:r>
      <w:proofErr w:type="gramStart"/>
      <w:r w:rsidRPr="00DD1545">
        <w:rPr>
          <w:rFonts w:cs="Arial"/>
          <w:szCs w:val="24"/>
        </w:rPr>
        <w:t>say</w:t>
      </w:r>
      <w:proofErr w:type="gramEnd"/>
      <w:r w:rsidRPr="00DD1545">
        <w:rPr>
          <w:rFonts w:cs="Arial"/>
          <w:szCs w:val="24"/>
        </w:rPr>
        <w:t xml:space="preserve"> "not to exceed"? How about the wording </w:t>
      </w:r>
      <w:proofErr w:type="gramStart"/>
      <w:r w:rsidRPr="00DD1545">
        <w:rPr>
          <w:rFonts w:cs="Arial"/>
          <w:szCs w:val="24"/>
        </w:rPr>
        <w:t>says</w:t>
      </w:r>
      <w:proofErr w:type="gramEnd"/>
      <w:r w:rsidRPr="00DD1545">
        <w:rPr>
          <w:rFonts w:cs="Arial"/>
          <w:szCs w:val="24"/>
        </w:rPr>
        <w:t xml:space="preserve"> "the minimum amount shall be" or "the exact amount shall be."</w:t>
      </w:r>
      <w:r w:rsidRPr="00DD1545">
        <w:rPr>
          <w:rFonts w:cs="Arial"/>
          <w:szCs w:val="24"/>
        </w:rPr>
        <w:br/>
      </w:r>
      <w:r w:rsidRPr="00DD1545">
        <w:rPr>
          <w:rFonts w:cs="Arial"/>
          <w:szCs w:val="24"/>
        </w:rPr>
        <w:br/>
        <w:t xml:space="preserve">Why state "not to exceed" which still allows room for the WCAB to interpret anyway. If the WCAB is going to have discretion to award fees, then allow the WCAB to have </w:t>
      </w:r>
      <w:r w:rsidRPr="00DD1545">
        <w:rPr>
          <w:rFonts w:cs="Arial"/>
          <w:szCs w:val="24"/>
          <w:u w:val="single"/>
        </w:rPr>
        <w:t>FULL</w:t>
      </w:r>
      <w:r w:rsidRPr="00DD1545">
        <w:rPr>
          <w:rFonts w:cs="Arial"/>
          <w:szCs w:val="24"/>
        </w:rPr>
        <w:t xml:space="preserve"> discretion, not only partial discretion that simply favors the insurance carrier.</w:t>
      </w:r>
    </w:p>
    <w:p w14:paraId="6F684E8A" w14:textId="77777777" w:rsidR="00DD1545" w:rsidRPr="00DD1545" w:rsidRDefault="00DD1545" w:rsidP="00DD1545">
      <w:pPr>
        <w:spacing w:after="0" w:line="240" w:lineRule="auto"/>
        <w:rPr>
          <w:rFonts w:cs="Arial"/>
          <w:szCs w:val="24"/>
        </w:rPr>
      </w:pPr>
    </w:p>
    <w:p w14:paraId="0F9A034A" w14:textId="77777777" w:rsidR="00DD1545" w:rsidRPr="00DD1545" w:rsidRDefault="00DD1545" w:rsidP="00DD1545">
      <w:pPr>
        <w:spacing w:after="0" w:line="240" w:lineRule="auto"/>
        <w:rPr>
          <w:rFonts w:cs="Arial"/>
          <w:szCs w:val="24"/>
        </w:rPr>
      </w:pPr>
      <w:r w:rsidRPr="00DD1545">
        <w:rPr>
          <w:rFonts w:cs="Arial"/>
          <w:szCs w:val="24"/>
        </w:rPr>
        <w:t>If a rule were proposed that read:</w:t>
      </w:r>
      <w:r w:rsidRPr="00DD1545">
        <w:rPr>
          <w:rFonts w:cs="Arial"/>
          <w:szCs w:val="24"/>
        </w:rPr>
        <w:br/>
      </w:r>
      <w:r w:rsidRPr="00DD1545">
        <w:rPr>
          <w:rFonts w:cs="Arial"/>
          <w:szCs w:val="24"/>
        </w:rPr>
        <w:br/>
        <w:t>"a minimum amount of $500 per hour for certified specialists" or</w:t>
      </w:r>
      <w:r w:rsidRPr="00DD1545">
        <w:rPr>
          <w:rFonts w:cs="Arial"/>
          <w:szCs w:val="24"/>
        </w:rPr>
        <w:br/>
      </w:r>
      <w:r w:rsidRPr="00DD1545">
        <w:rPr>
          <w:rFonts w:cs="Arial"/>
          <w:szCs w:val="24"/>
        </w:rPr>
        <w:br/>
        <w:t xml:space="preserve">"a minimum amount of $450 per hour for attorneys with five or more </w:t>
      </w:r>
      <w:proofErr w:type="spellStart"/>
      <w:r w:rsidRPr="00DD1545">
        <w:rPr>
          <w:rFonts w:cs="Arial"/>
          <w:szCs w:val="24"/>
        </w:rPr>
        <w:t>years experience</w:t>
      </w:r>
      <w:proofErr w:type="spellEnd"/>
      <w:r w:rsidRPr="00DD1545">
        <w:rPr>
          <w:rFonts w:cs="Arial"/>
          <w:szCs w:val="24"/>
        </w:rPr>
        <w:t>"</w:t>
      </w:r>
    </w:p>
    <w:p w14:paraId="227CEACD" w14:textId="77777777" w:rsidR="00DD1545" w:rsidRPr="00DD1545" w:rsidRDefault="00DD1545" w:rsidP="00DD1545">
      <w:pPr>
        <w:spacing w:after="0" w:line="240" w:lineRule="auto"/>
        <w:rPr>
          <w:rFonts w:cs="Arial"/>
          <w:szCs w:val="24"/>
        </w:rPr>
      </w:pPr>
    </w:p>
    <w:p w14:paraId="2D4887CD" w14:textId="77777777" w:rsidR="00DD1545" w:rsidRPr="00DD1545" w:rsidRDefault="00DD1545" w:rsidP="00DD1545">
      <w:pPr>
        <w:spacing w:after="0" w:line="240" w:lineRule="auto"/>
        <w:rPr>
          <w:rFonts w:cs="Arial"/>
          <w:szCs w:val="24"/>
        </w:rPr>
      </w:pPr>
      <w:r w:rsidRPr="00DD1545">
        <w:rPr>
          <w:rFonts w:cs="Arial"/>
          <w:szCs w:val="24"/>
        </w:rPr>
        <w:lastRenderedPageBreak/>
        <w:t>the insurance companies would be up in arms.</w:t>
      </w:r>
    </w:p>
    <w:p w14:paraId="528E8855" w14:textId="77777777" w:rsidR="00DD1545" w:rsidRPr="00DD1545" w:rsidRDefault="00DD1545" w:rsidP="00DD1545">
      <w:pPr>
        <w:spacing w:after="0" w:line="240" w:lineRule="auto"/>
        <w:rPr>
          <w:rFonts w:cs="Arial"/>
          <w:szCs w:val="24"/>
        </w:rPr>
      </w:pPr>
    </w:p>
    <w:p w14:paraId="4110FBF2" w14:textId="77777777" w:rsidR="00DD1545" w:rsidRPr="00DD1545" w:rsidRDefault="00DD1545" w:rsidP="00DD1545">
      <w:pPr>
        <w:spacing w:after="0" w:line="240" w:lineRule="auto"/>
        <w:rPr>
          <w:rFonts w:cs="Arial"/>
          <w:szCs w:val="24"/>
        </w:rPr>
      </w:pPr>
      <w:r w:rsidRPr="00DD1545">
        <w:rPr>
          <w:rFonts w:cs="Arial"/>
          <w:szCs w:val="24"/>
        </w:rPr>
        <w:t>Alternatively, I'm sure we can come to an agreement on language that sets this exact amount</w:t>
      </w:r>
    </w:p>
    <w:p w14:paraId="439E4F4D" w14:textId="77777777" w:rsidR="00DD1545" w:rsidRPr="00DD1545" w:rsidRDefault="00DD1545" w:rsidP="00DD1545">
      <w:pPr>
        <w:spacing w:after="0" w:line="240" w:lineRule="auto"/>
        <w:rPr>
          <w:rFonts w:cs="Arial"/>
          <w:szCs w:val="24"/>
        </w:rPr>
      </w:pPr>
    </w:p>
    <w:p w14:paraId="2B551564" w14:textId="77777777" w:rsidR="00DD1545" w:rsidRPr="00DD1545" w:rsidRDefault="00DD1545" w:rsidP="00DD1545">
      <w:pPr>
        <w:spacing w:after="0" w:line="240" w:lineRule="auto"/>
        <w:rPr>
          <w:rFonts w:cs="Arial"/>
          <w:szCs w:val="24"/>
        </w:rPr>
      </w:pPr>
      <w:r w:rsidRPr="00DD1545">
        <w:rPr>
          <w:rFonts w:cs="Arial"/>
          <w:szCs w:val="24"/>
        </w:rPr>
        <w:t>"</w:t>
      </w:r>
      <w:proofErr w:type="gramStart"/>
      <w:r w:rsidRPr="00DD1545">
        <w:rPr>
          <w:rFonts w:cs="Arial"/>
          <w:szCs w:val="24"/>
        </w:rPr>
        <w:t>an</w:t>
      </w:r>
      <w:proofErr w:type="gramEnd"/>
      <w:r w:rsidRPr="00DD1545">
        <w:rPr>
          <w:rFonts w:cs="Arial"/>
          <w:szCs w:val="24"/>
        </w:rPr>
        <w:t xml:space="preserve"> amount of $500 per hour for certified specialists" or</w:t>
      </w:r>
      <w:r w:rsidRPr="00DD1545">
        <w:rPr>
          <w:rFonts w:cs="Arial"/>
          <w:szCs w:val="24"/>
        </w:rPr>
        <w:br/>
        <w:t xml:space="preserve">"an amount of $450 per hour for attorneys with five or more </w:t>
      </w:r>
      <w:proofErr w:type="spellStart"/>
      <w:r w:rsidRPr="00DD1545">
        <w:rPr>
          <w:rFonts w:cs="Arial"/>
          <w:szCs w:val="24"/>
        </w:rPr>
        <w:t>years experience</w:t>
      </w:r>
      <w:proofErr w:type="spellEnd"/>
      <w:r w:rsidRPr="00DD1545">
        <w:rPr>
          <w:rFonts w:cs="Arial"/>
          <w:szCs w:val="24"/>
        </w:rPr>
        <w:t>"</w:t>
      </w:r>
    </w:p>
    <w:p w14:paraId="7A225DB0" w14:textId="77777777" w:rsidR="00DD1545" w:rsidRPr="00DD1545" w:rsidRDefault="00DD1545" w:rsidP="00DD1545">
      <w:pPr>
        <w:spacing w:after="0" w:line="240" w:lineRule="auto"/>
        <w:rPr>
          <w:rFonts w:cs="Arial"/>
          <w:szCs w:val="24"/>
        </w:rPr>
      </w:pPr>
    </w:p>
    <w:p w14:paraId="13712A44" w14:textId="77777777" w:rsidR="00DD1545" w:rsidRPr="00DD1545" w:rsidRDefault="00DD1545" w:rsidP="00DD1545">
      <w:pPr>
        <w:spacing w:after="0" w:line="240" w:lineRule="auto"/>
        <w:rPr>
          <w:rFonts w:cs="Arial"/>
          <w:szCs w:val="24"/>
        </w:rPr>
      </w:pPr>
      <w:r w:rsidRPr="00DD1545">
        <w:rPr>
          <w:rFonts w:cs="Arial"/>
          <w:szCs w:val="24"/>
        </w:rPr>
        <w:t>5. LC 5710(b)(4) allows for reasonable allowance for attorney's fee for the deponent. Naturally to ensure the deponent is ready for a deposition, applicant attorney must</w:t>
      </w:r>
    </w:p>
    <w:p w14:paraId="776F39F5" w14:textId="77777777" w:rsidR="00DD1545" w:rsidRPr="00DD1545" w:rsidRDefault="00DD1545" w:rsidP="00DD1545">
      <w:pPr>
        <w:spacing w:after="0" w:line="240" w:lineRule="auto"/>
        <w:rPr>
          <w:rFonts w:cs="Arial"/>
          <w:szCs w:val="24"/>
        </w:rPr>
      </w:pPr>
      <w:r w:rsidRPr="00DD1545">
        <w:rPr>
          <w:rFonts w:cs="Arial"/>
          <w:szCs w:val="24"/>
        </w:rPr>
        <w:t>a. Travel to the deposition, and</w:t>
      </w:r>
      <w:r w:rsidRPr="00DD1545">
        <w:rPr>
          <w:rFonts w:cs="Arial"/>
          <w:szCs w:val="24"/>
        </w:rPr>
        <w:br/>
        <w:t>b. Review the case files</w:t>
      </w:r>
    </w:p>
    <w:p w14:paraId="010F623F" w14:textId="77777777" w:rsidR="00DD1545" w:rsidRPr="00DD1545" w:rsidRDefault="00DD1545" w:rsidP="00DD1545">
      <w:pPr>
        <w:spacing w:after="0" w:line="240" w:lineRule="auto"/>
        <w:rPr>
          <w:rFonts w:cs="Arial"/>
          <w:szCs w:val="24"/>
        </w:rPr>
      </w:pPr>
    </w:p>
    <w:p w14:paraId="4638B047" w14:textId="77777777" w:rsidR="00DD1545" w:rsidRPr="00DD1545" w:rsidRDefault="00DD1545" w:rsidP="00DD1545">
      <w:pPr>
        <w:spacing w:after="0" w:line="240" w:lineRule="auto"/>
        <w:rPr>
          <w:rFonts w:cs="Arial"/>
          <w:szCs w:val="24"/>
        </w:rPr>
      </w:pPr>
      <w:r w:rsidRPr="00DD1545">
        <w:rPr>
          <w:rFonts w:cs="Arial"/>
          <w:szCs w:val="24"/>
        </w:rPr>
        <w:t xml:space="preserve">Defendant requests that applicant attorney must submit any changes under penalty of perjury. Thus, naturally, applicant attorney must review the deposition transcript with the applicant and </w:t>
      </w:r>
      <w:r w:rsidRPr="00DD1545">
        <w:rPr>
          <w:rFonts w:cs="Arial"/>
          <w:szCs w:val="24"/>
          <w:u w:val="single"/>
        </w:rPr>
        <w:t>ensure the applicant does not commit perjury</w:t>
      </w:r>
      <w:r w:rsidRPr="00DD1545">
        <w:rPr>
          <w:rFonts w:cs="Arial"/>
          <w:szCs w:val="24"/>
        </w:rPr>
        <w:t xml:space="preserve"> or harm applicant's case.</w:t>
      </w:r>
    </w:p>
    <w:p w14:paraId="07CF5FC6" w14:textId="77777777" w:rsidR="00DD1545" w:rsidRPr="00DD1545" w:rsidRDefault="00DD1545" w:rsidP="00DD1545">
      <w:pPr>
        <w:spacing w:after="0" w:line="240" w:lineRule="auto"/>
        <w:rPr>
          <w:rFonts w:cs="Arial"/>
          <w:szCs w:val="24"/>
        </w:rPr>
      </w:pPr>
    </w:p>
    <w:p w14:paraId="3999F4EA" w14:textId="6D4AF6AD" w:rsidR="00DD1545" w:rsidRPr="00DD1545" w:rsidRDefault="00DD1545" w:rsidP="00DD1545">
      <w:pPr>
        <w:spacing w:after="0" w:line="240" w:lineRule="auto"/>
        <w:rPr>
          <w:rFonts w:cs="Arial"/>
          <w:szCs w:val="24"/>
        </w:rPr>
      </w:pPr>
      <w:r w:rsidRPr="00DD1545">
        <w:rPr>
          <w:rFonts w:cs="Arial"/>
          <w:szCs w:val="24"/>
        </w:rPr>
        <w:t>6. If defendant wishes to reduce their expenses, they are more than welcome to schedule their depositions to be held remotely.</w:t>
      </w:r>
    </w:p>
    <w:p w14:paraId="62558182" w14:textId="77777777" w:rsidR="00DD1545" w:rsidRPr="00DD1545" w:rsidRDefault="00DD1545" w:rsidP="00DD1545">
      <w:pPr>
        <w:spacing w:after="0" w:line="240" w:lineRule="auto"/>
        <w:rPr>
          <w:rFonts w:cs="Arial"/>
          <w:szCs w:val="24"/>
        </w:rPr>
      </w:pPr>
    </w:p>
    <w:p w14:paraId="05564387" w14:textId="77777777" w:rsidR="00DD1545" w:rsidRPr="00DD1545" w:rsidRDefault="00DD1545" w:rsidP="00DD1545">
      <w:pPr>
        <w:spacing w:after="0" w:line="240" w:lineRule="auto"/>
        <w:rPr>
          <w:rFonts w:cs="Arial"/>
          <w:szCs w:val="24"/>
        </w:rPr>
      </w:pPr>
      <w:r w:rsidRPr="00DD1545">
        <w:rPr>
          <w:rFonts w:cs="Arial"/>
          <w:szCs w:val="24"/>
        </w:rPr>
        <w:t xml:space="preserve">7. Further, the attempt to "bill for time not actually expended" will significantly undermine both applicant and defense attorney efforts. Many </w:t>
      </w:r>
      <w:proofErr w:type="gramStart"/>
      <w:r w:rsidRPr="00DD1545">
        <w:rPr>
          <w:rFonts w:cs="Arial"/>
          <w:szCs w:val="24"/>
        </w:rPr>
        <w:t>times</w:t>
      </w:r>
      <w:proofErr w:type="gramEnd"/>
      <w:r w:rsidRPr="00DD1545">
        <w:rPr>
          <w:rFonts w:cs="Arial"/>
          <w:szCs w:val="24"/>
        </w:rPr>
        <w:t xml:space="preserve"> defendant will attempt to discuss settlement or resolution at a deposition, which may take 1-2 hours. If there are no fruitful settlement resolutions, then defendant oftentimes simply continues the deposition to another date.</w:t>
      </w:r>
    </w:p>
    <w:p w14:paraId="596949B7" w14:textId="77777777" w:rsidR="00DD1545" w:rsidRPr="00DD1545" w:rsidRDefault="00DD1545" w:rsidP="00DD1545">
      <w:pPr>
        <w:spacing w:after="0" w:line="240" w:lineRule="auto"/>
        <w:rPr>
          <w:rFonts w:cs="Arial"/>
          <w:szCs w:val="24"/>
        </w:rPr>
      </w:pPr>
    </w:p>
    <w:p w14:paraId="373DC9BF" w14:textId="77777777" w:rsidR="00DD1545" w:rsidRPr="00DD1545" w:rsidRDefault="00DD1545" w:rsidP="00DD1545">
      <w:pPr>
        <w:spacing w:after="0" w:line="240" w:lineRule="auto"/>
        <w:rPr>
          <w:rFonts w:cs="Arial"/>
          <w:szCs w:val="24"/>
        </w:rPr>
      </w:pPr>
      <w:r w:rsidRPr="00DD1545">
        <w:rPr>
          <w:rFonts w:cs="Arial"/>
          <w:szCs w:val="24"/>
        </w:rPr>
        <w:t>If you were to pass a rule that didn't allow for applicant attorney to bill for this time, you can say goodbye to any meaningful attempts at settlement at deposition. How is applicant attorney going to spend 2 hours at deposition entertaining defendant low ball settlement offers, then not be able to bill for it.</w:t>
      </w:r>
    </w:p>
    <w:p w14:paraId="58717D2D" w14:textId="77777777" w:rsidR="00DD1545" w:rsidRPr="00DD1545" w:rsidRDefault="00DD1545" w:rsidP="00DD1545">
      <w:pPr>
        <w:spacing w:after="0" w:line="240" w:lineRule="auto"/>
        <w:rPr>
          <w:rFonts w:cs="Arial"/>
          <w:szCs w:val="24"/>
        </w:rPr>
      </w:pPr>
      <w:r w:rsidRPr="00DD1545">
        <w:rPr>
          <w:rFonts w:cs="Arial"/>
          <w:szCs w:val="24"/>
        </w:rPr>
        <w:br/>
        <w:t>Also, what if applicant attorney schedules their time to be at a deposition, then defendant simply doesn't proceed with the deposition? So, applicant can't bill their travel time nor time not actually expended at the deposition? Applicant attorney might spend 1 hour driving and 2 hours in discussions and have nothing to show for it? This would be an absolute waste of applicant attorney's time.</w:t>
      </w:r>
    </w:p>
    <w:p w14:paraId="14DC0A8E" w14:textId="77777777" w:rsidR="00DD1545" w:rsidRPr="00DD1545" w:rsidRDefault="00DD1545" w:rsidP="00DD1545">
      <w:pPr>
        <w:spacing w:after="0" w:line="240" w:lineRule="auto"/>
        <w:rPr>
          <w:rFonts w:cs="Arial"/>
          <w:szCs w:val="24"/>
        </w:rPr>
      </w:pPr>
    </w:p>
    <w:p w14:paraId="588DAFF1" w14:textId="77777777" w:rsidR="00DD1545" w:rsidRPr="00DD1545" w:rsidRDefault="00DD1545" w:rsidP="00DD1545">
      <w:pPr>
        <w:spacing w:after="0" w:line="240" w:lineRule="auto"/>
        <w:rPr>
          <w:rFonts w:cs="Arial"/>
          <w:szCs w:val="24"/>
        </w:rPr>
      </w:pPr>
      <w:r w:rsidRPr="00DD1545">
        <w:rPr>
          <w:rFonts w:cs="Arial"/>
          <w:szCs w:val="24"/>
        </w:rPr>
        <w:t xml:space="preserve">8. I'm surprised to see this attempt to undercut applicant attorney fees. How about we see proposals for mandatory fines when defense attorneys fail to provide MPN links or MPN authorization letters in a timely manner required by code. How about there are fines when MPN links falsely list certain PTP's, and this is only discovered when applicant attorney </w:t>
      </w:r>
      <w:proofErr w:type="gramStart"/>
      <w:r w:rsidRPr="00DD1545">
        <w:rPr>
          <w:rFonts w:cs="Arial"/>
          <w:szCs w:val="24"/>
        </w:rPr>
        <w:t>has to</w:t>
      </w:r>
      <w:proofErr w:type="gramEnd"/>
      <w:r w:rsidRPr="00DD1545">
        <w:rPr>
          <w:rFonts w:cs="Arial"/>
          <w:szCs w:val="24"/>
        </w:rPr>
        <w:t xml:space="preserve"> call each PTP office individually.</w:t>
      </w:r>
    </w:p>
    <w:p w14:paraId="4EA39FE5" w14:textId="77777777" w:rsidR="00DD1545" w:rsidRPr="00DD1545" w:rsidRDefault="00DD1545" w:rsidP="00DD1545">
      <w:pPr>
        <w:spacing w:after="0" w:line="240" w:lineRule="auto"/>
        <w:rPr>
          <w:rFonts w:cs="Arial"/>
          <w:szCs w:val="24"/>
        </w:rPr>
      </w:pPr>
    </w:p>
    <w:p w14:paraId="7639EAE1" w14:textId="77777777" w:rsidR="00DD1545" w:rsidRPr="00DD1545" w:rsidRDefault="00DD1545" w:rsidP="00DD1545">
      <w:pPr>
        <w:spacing w:after="0" w:line="240" w:lineRule="auto"/>
        <w:rPr>
          <w:rFonts w:cs="Arial"/>
          <w:szCs w:val="24"/>
        </w:rPr>
      </w:pPr>
      <w:r w:rsidRPr="00DD1545">
        <w:rPr>
          <w:rFonts w:cs="Arial"/>
          <w:szCs w:val="24"/>
        </w:rPr>
        <w:t xml:space="preserve">9. Or how about we get a proposed regulation to update the PD payment schedule, which has not been updated since 2014? It had previously been updated six times in an </w:t>
      </w:r>
      <w:proofErr w:type="gramStart"/>
      <w:r w:rsidRPr="00DD1545">
        <w:rPr>
          <w:rFonts w:cs="Arial"/>
          <w:szCs w:val="24"/>
        </w:rPr>
        <w:t>11 year</w:t>
      </w:r>
      <w:proofErr w:type="gramEnd"/>
      <w:r w:rsidRPr="00DD1545">
        <w:rPr>
          <w:rFonts w:cs="Arial"/>
          <w:szCs w:val="24"/>
        </w:rPr>
        <w:t xml:space="preserve"> period. And it has been updated zero times since, which poorly reflects on the State of California to take care of its injured workers.</w:t>
      </w:r>
    </w:p>
    <w:p w14:paraId="26F4C003" w14:textId="77777777" w:rsidR="00DD1545" w:rsidRPr="00DD1545" w:rsidRDefault="00DD1545" w:rsidP="00DD1545">
      <w:pPr>
        <w:spacing w:after="0" w:line="240" w:lineRule="auto"/>
        <w:rPr>
          <w:rFonts w:cs="Arial"/>
          <w:szCs w:val="24"/>
        </w:rPr>
      </w:pPr>
    </w:p>
    <w:p w14:paraId="1676F9C0" w14:textId="77777777" w:rsidR="00DD1545" w:rsidRPr="00DD1545" w:rsidRDefault="00DD1545" w:rsidP="00DD1545">
      <w:pPr>
        <w:spacing w:after="0" w:line="240" w:lineRule="auto"/>
        <w:rPr>
          <w:rFonts w:cs="Arial"/>
          <w:szCs w:val="24"/>
        </w:rPr>
      </w:pPr>
      <w:r w:rsidRPr="00DD1545">
        <w:rPr>
          <w:rFonts w:cs="Arial"/>
          <w:szCs w:val="24"/>
        </w:rPr>
        <w:t>10. The applicant attorneys are needed just as much as the defense attorneys in the work comp system. Without applicant attorneys, there are no defense attorneys neither.</w:t>
      </w:r>
    </w:p>
    <w:p w14:paraId="6D57F93D" w14:textId="77777777" w:rsidR="00DD1545" w:rsidRPr="00DD1545" w:rsidRDefault="00DD1545" w:rsidP="00DD1545">
      <w:pPr>
        <w:spacing w:after="0" w:line="240" w:lineRule="auto"/>
        <w:rPr>
          <w:rFonts w:cs="Arial"/>
          <w:szCs w:val="24"/>
        </w:rPr>
      </w:pPr>
    </w:p>
    <w:p w14:paraId="630185BB" w14:textId="77777777" w:rsidR="00DD1545" w:rsidRPr="00DD1545" w:rsidRDefault="00DD1545" w:rsidP="00DD1545">
      <w:pPr>
        <w:spacing w:after="0" w:line="240" w:lineRule="auto"/>
        <w:rPr>
          <w:rFonts w:cs="Arial"/>
          <w:szCs w:val="24"/>
        </w:rPr>
      </w:pPr>
      <w:r w:rsidRPr="00DD1545">
        <w:rPr>
          <w:rFonts w:cs="Arial"/>
          <w:szCs w:val="24"/>
        </w:rPr>
        <w:t xml:space="preserve">Thank you for your time in taking our comments. It is my hope that you don't jeopardize the applicant attorneys and this regulation </w:t>
      </w:r>
      <w:proofErr w:type="gramStart"/>
      <w:r w:rsidRPr="00DD1545">
        <w:rPr>
          <w:rFonts w:cs="Arial"/>
          <w:szCs w:val="24"/>
        </w:rPr>
        <w:t>not be</w:t>
      </w:r>
      <w:proofErr w:type="gramEnd"/>
      <w:r w:rsidRPr="00DD1545">
        <w:rPr>
          <w:rFonts w:cs="Arial"/>
          <w:szCs w:val="24"/>
        </w:rPr>
        <w:t xml:space="preserve"> passed. </w:t>
      </w:r>
      <w:r w:rsidRPr="00DD1545">
        <w:rPr>
          <w:rFonts w:cs="Arial"/>
          <w:szCs w:val="24"/>
        </w:rPr>
        <w:br/>
      </w:r>
      <w:r w:rsidRPr="00DD1545">
        <w:rPr>
          <w:rFonts w:cs="Arial"/>
          <w:szCs w:val="24"/>
        </w:rPr>
        <w:br/>
        <w:t xml:space="preserve">Alternatively, if you want to set the minimum fee amount or a standard fee amount at the $500, $450, </w:t>
      </w:r>
      <w:proofErr w:type="spellStart"/>
      <w:r w:rsidRPr="00DD1545">
        <w:rPr>
          <w:rFonts w:cs="Arial"/>
          <w:szCs w:val="24"/>
        </w:rPr>
        <w:t>etc</w:t>
      </w:r>
      <w:proofErr w:type="spellEnd"/>
      <w:r w:rsidRPr="00DD1545">
        <w:rPr>
          <w:rFonts w:cs="Arial"/>
          <w:szCs w:val="24"/>
        </w:rPr>
        <w:t xml:space="preserve"> as stated, I'm sure that would be agreeable to applicant attorneys</w:t>
      </w:r>
    </w:p>
    <w:p w14:paraId="4BE207B1" w14:textId="77777777" w:rsidR="00DD1545" w:rsidRDefault="00DD1545" w:rsidP="007F54B4">
      <w:pPr>
        <w:spacing w:after="0" w:line="240" w:lineRule="auto"/>
        <w:rPr>
          <w:rFonts w:cs="Arial"/>
          <w:b/>
          <w:bCs/>
          <w:szCs w:val="24"/>
        </w:rPr>
      </w:pPr>
    </w:p>
    <w:p w14:paraId="42859773" w14:textId="36D22A70" w:rsidR="00DD1545" w:rsidRDefault="00DD1545" w:rsidP="007F54B4">
      <w:pPr>
        <w:spacing w:after="0" w:line="240" w:lineRule="auto"/>
        <w:rPr>
          <w:rFonts w:cs="Arial"/>
          <w:b/>
          <w:bCs/>
          <w:szCs w:val="24"/>
        </w:rPr>
      </w:pPr>
      <w:r>
        <w:rPr>
          <w:rFonts w:cs="Arial"/>
          <w:b/>
          <w:bCs/>
          <w:szCs w:val="24"/>
        </w:rPr>
        <w:t>______________________________________________________________________</w:t>
      </w:r>
    </w:p>
    <w:p w14:paraId="72775915" w14:textId="77777777" w:rsidR="00DD1545" w:rsidRDefault="00DD1545" w:rsidP="007F54B4">
      <w:pPr>
        <w:spacing w:after="0" w:line="240" w:lineRule="auto"/>
        <w:rPr>
          <w:rFonts w:cs="Arial"/>
          <w:b/>
          <w:bCs/>
          <w:szCs w:val="24"/>
        </w:rPr>
      </w:pPr>
    </w:p>
    <w:p w14:paraId="463BA478" w14:textId="52A07BE0" w:rsidR="00DD1545" w:rsidRDefault="00DD1545" w:rsidP="007F54B4">
      <w:pPr>
        <w:spacing w:after="0" w:line="240" w:lineRule="auto"/>
        <w:rPr>
          <w:rFonts w:cs="Arial"/>
          <w:b/>
          <w:bCs/>
          <w:szCs w:val="24"/>
        </w:rPr>
      </w:pPr>
      <w:r w:rsidRPr="004D76ED">
        <w:rPr>
          <w:rStyle w:val="Heading1Char"/>
        </w:rPr>
        <w:t>Gloria Gong, Esq.</w:t>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t>January 27, 2026</w:t>
      </w:r>
    </w:p>
    <w:p w14:paraId="00DCA80D" w14:textId="3BA2EE67" w:rsidR="00DD1545" w:rsidRDefault="00DD1545" w:rsidP="007F54B4">
      <w:pPr>
        <w:spacing w:after="0" w:line="240" w:lineRule="auto"/>
        <w:rPr>
          <w:rFonts w:cs="Arial"/>
          <w:b/>
          <w:bCs/>
          <w:szCs w:val="24"/>
        </w:rPr>
      </w:pPr>
      <w:r>
        <w:rPr>
          <w:rFonts w:cs="Arial"/>
          <w:b/>
          <w:bCs/>
          <w:szCs w:val="24"/>
        </w:rPr>
        <w:t>State Compensation Insurance Fund</w:t>
      </w:r>
    </w:p>
    <w:p w14:paraId="5646339B" w14:textId="77777777" w:rsidR="00DD1545" w:rsidRDefault="00DD1545" w:rsidP="007F54B4">
      <w:pPr>
        <w:spacing w:after="0" w:line="240" w:lineRule="auto"/>
        <w:rPr>
          <w:rFonts w:cs="Arial"/>
          <w:b/>
          <w:bCs/>
          <w:szCs w:val="24"/>
        </w:rPr>
      </w:pPr>
    </w:p>
    <w:p w14:paraId="5EC4B636" w14:textId="77777777" w:rsidR="00DD1545" w:rsidRPr="00DD1545" w:rsidRDefault="00DD1545" w:rsidP="00DD1545">
      <w:pPr>
        <w:spacing w:after="0" w:line="240" w:lineRule="auto"/>
        <w:rPr>
          <w:rFonts w:cs="Arial"/>
          <w:szCs w:val="24"/>
          <w:u w:val="single"/>
        </w:rPr>
      </w:pPr>
      <w:r w:rsidRPr="00DD1545">
        <w:rPr>
          <w:rFonts w:cs="Arial"/>
          <w:szCs w:val="24"/>
        </w:rPr>
        <w:t>I would like to submit a comment requesting clarification of the following:</w:t>
      </w:r>
    </w:p>
    <w:p w14:paraId="3B8F25EF" w14:textId="77777777" w:rsidR="00DD1545" w:rsidRPr="00DD1545" w:rsidRDefault="00DD1545" w:rsidP="00DD1545">
      <w:pPr>
        <w:spacing w:after="0" w:line="240" w:lineRule="auto"/>
        <w:rPr>
          <w:rFonts w:cs="Arial"/>
          <w:szCs w:val="24"/>
          <w:u w:val="single"/>
        </w:rPr>
      </w:pPr>
    </w:p>
    <w:p w14:paraId="7DAF2660" w14:textId="77777777" w:rsidR="00DD1545" w:rsidRPr="00DD1545" w:rsidRDefault="00DD1545" w:rsidP="00DD1545">
      <w:pPr>
        <w:spacing w:after="0" w:line="240" w:lineRule="auto"/>
        <w:rPr>
          <w:rFonts w:cs="Arial"/>
          <w:szCs w:val="24"/>
          <w:u w:val="single"/>
        </w:rPr>
      </w:pPr>
      <w:r w:rsidRPr="00DD1545">
        <w:rPr>
          <w:rFonts w:cs="Arial"/>
          <w:szCs w:val="24"/>
          <w:u w:val="single"/>
        </w:rPr>
        <w:t xml:space="preserve">(2) An amount not to exceed $450 per hour for attorneys with five or more years of experience in Workers’ Compensation matters in the state of </w:t>
      </w:r>
      <w:proofErr w:type="gramStart"/>
      <w:r w:rsidRPr="00DD1545">
        <w:rPr>
          <w:rFonts w:cs="Arial"/>
          <w:szCs w:val="24"/>
          <w:u w:val="single"/>
        </w:rPr>
        <w:t>California;</w:t>
      </w:r>
      <w:proofErr w:type="gramEnd"/>
      <w:r w:rsidRPr="00DD1545">
        <w:rPr>
          <w:rFonts w:cs="Arial"/>
          <w:szCs w:val="24"/>
          <w:u w:val="single"/>
        </w:rPr>
        <w:t xml:space="preserve"> </w:t>
      </w:r>
    </w:p>
    <w:p w14:paraId="436027F0" w14:textId="77777777" w:rsidR="00DD1545" w:rsidRPr="00DD1545" w:rsidRDefault="00DD1545" w:rsidP="00DD1545">
      <w:pPr>
        <w:spacing w:after="0" w:line="240" w:lineRule="auto"/>
        <w:rPr>
          <w:rFonts w:cs="Arial"/>
          <w:szCs w:val="24"/>
          <w:u w:val="single"/>
        </w:rPr>
      </w:pPr>
      <w:r w:rsidRPr="00DD1545">
        <w:rPr>
          <w:rFonts w:cs="Arial"/>
          <w:szCs w:val="24"/>
          <w:u w:val="single"/>
        </w:rPr>
        <w:t xml:space="preserve">(3) an amount not to exceed $400 per hour for attorneys with fewer than five years of experience in workers’ compensation matters in the state of </w:t>
      </w:r>
      <w:proofErr w:type="gramStart"/>
      <w:r w:rsidRPr="00DD1545">
        <w:rPr>
          <w:rFonts w:cs="Arial"/>
          <w:szCs w:val="24"/>
          <w:u w:val="single"/>
        </w:rPr>
        <w:t>California;</w:t>
      </w:r>
      <w:proofErr w:type="gramEnd"/>
      <w:r w:rsidRPr="00DD1545">
        <w:rPr>
          <w:rFonts w:cs="Arial"/>
          <w:szCs w:val="24"/>
          <w:u w:val="single"/>
        </w:rPr>
        <w:t xml:space="preserve"> </w:t>
      </w:r>
    </w:p>
    <w:p w14:paraId="5AE8EDCA" w14:textId="77777777" w:rsidR="00DD1545" w:rsidRPr="00DD1545" w:rsidRDefault="00DD1545" w:rsidP="00DD1545">
      <w:pPr>
        <w:spacing w:after="0" w:line="240" w:lineRule="auto"/>
        <w:rPr>
          <w:rFonts w:cs="Arial"/>
          <w:szCs w:val="24"/>
        </w:rPr>
      </w:pPr>
    </w:p>
    <w:p w14:paraId="6EC59FAA" w14:textId="63BE1A95" w:rsidR="00DD1545" w:rsidRPr="00DD1545" w:rsidRDefault="00DD1545" w:rsidP="007F54B4">
      <w:pPr>
        <w:spacing w:after="0" w:line="240" w:lineRule="auto"/>
        <w:rPr>
          <w:rFonts w:cs="Arial"/>
          <w:szCs w:val="24"/>
        </w:rPr>
      </w:pPr>
      <w:r w:rsidRPr="00DD1545">
        <w:rPr>
          <w:rFonts w:cs="Arial"/>
          <w:szCs w:val="24"/>
        </w:rPr>
        <w:t xml:space="preserve">Does the number of years of experience in workers’ comp matter in the state of California have to be after being admitted into the CA bar? For example, someone worked for a California Workers’ Comp law firm doing secretarial or paralegal work for more than 5 years, decided to go to law school, and was admitted into the CA bar. At the time he got admitted into the bar, is the attorney considered to have more than five years of experience or 0 year of experience? </w:t>
      </w:r>
    </w:p>
    <w:p w14:paraId="0FD6F005" w14:textId="77777777" w:rsidR="00DD1545" w:rsidRDefault="00DD1545" w:rsidP="007F54B4">
      <w:pPr>
        <w:spacing w:after="0" w:line="240" w:lineRule="auto"/>
        <w:rPr>
          <w:rFonts w:cs="Arial"/>
          <w:b/>
          <w:bCs/>
          <w:szCs w:val="24"/>
        </w:rPr>
      </w:pPr>
    </w:p>
    <w:p w14:paraId="1DA03EAE" w14:textId="239BA958" w:rsidR="00DD1545" w:rsidRDefault="00DD1545" w:rsidP="007F54B4">
      <w:pPr>
        <w:spacing w:after="0" w:line="240" w:lineRule="auto"/>
        <w:rPr>
          <w:rFonts w:cs="Arial"/>
          <w:b/>
          <w:bCs/>
          <w:szCs w:val="24"/>
        </w:rPr>
      </w:pPr>
      <w:r>
        <w:rPr>
          <w:rFonts w:cs="Arial"/>
          <w:b/>
          <w:bCs/>
          <w:szCs w:val="24"/>
        </w:rPr>
        <w:t>______________________________________________________________________</w:t>
      </w:r>
    </w:p>
    <w:p w14:paraId="0C0F8F6C" w14:textId="77777777" w:rsidR="00DD1545" w:rsidRDefault="00DD1545" w:rsidP="007F54B4">
      <w:pPr>
        <w:spacing w:after="0" w:line="240" w:lineRule="auto"/>
        <w:rPr>
          <w:rFonts w:cs="Arial"/>
          <w:b/>
          <w:bCs/>
          <w:szCs w:val="24"/>
        </w:rPr>
      </w:pPr>
    </w:p>
    <w:p w14:paraId="62DEBFD3" w14:textId="2F1828DF" w:rsidR="00DD1545" w:rsidRDefault="00DD1545" w:rsidP="007F54B4">
      <w:pPr>
        <w:spacing w:after="0" w:line="240" w:lineRule="auto"/>
        <w:rPr>
          <w:rFonts w:cs="Arial"/>
          <w:b/>
          <w:bCs/>
          <w:szCs w:val="24"/>
        </w:rPr>
      </w:pPr>
      <w:r w:rsidRPr="004D76ED">
        <w:rPr>
          <w:rStyle w:val="Heading1Char"/>
        </w:rPr>
        <w:t>David L. Hart, Esq.</w:t>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t>January 27, 2025</w:t>
      </w:r>
    </w:p>
    <w:p w14:paraId="7FC7820C" w14:textId="77777777" w:rsidR="00DD1545" w:rsidRDefault="00DD1545" w:rsidP="007F54B4">
      <w:pPr>
        <w:spacing w:after="0" w:line="240" w:lineRule="auto"/>
        <w:rPr>
          <w:rFonts w:cs="Arial"/>
          <w:b/>
          <w:bCs/>
          <w:szCs w:val="24"/>
        </w:rPr>
      </w:pPr>
    </w:p>
    <w:p w14:paraId="62645675" w14:textId="77777777" w:rsidR="00DD1545" w:rsidRPr="00DD1545" w:rsidRDefault="00DD1545" w:rsidP="00DD1545">
      <w:pPr>
        <w:spacing w:after="0" w:line="240" w:lineRule="auto"/>
        <w:rPr>
          <w:rFonts w:cs="Arial"/>
          <w:szCs w:val="24"/>
        </w:rPr>
      </w:pPr>
      <w:r w:rsidRPr="00DD1545">
        <w:rPr>
          <w:rFonts w:cs="Arial"/>
          <w:szCs w:val="24"/>
        </w:rPr>
        <w:t xml:space="preserve">I am an Applicant Attorney who has practiced Workers’ Compensation law since 2009. </w:t>
      </w:r>
    </w:p>
    <w:p w14:paraId="3E55AAD5" w14:textId="4C9D5391" w:rsidR="00DD1545" w:rsidRDefault="00DD1545" w:rsidP="00DD1545">
      <w:pPr>
        <w:spacing w:after="0" w:line="240" w:lineRule="auto"/>
        <w:rPr>
          <w:rFonts w:cs="Arial"/>
          <w:szCs w:val="24"/>
        </w:rPr>
      </w:pPr>
      <w:r w:rsidRPr="00DD1545">
        <w:rPr>
          <w:rFonts w:cs="Arial"/>
          <w:szCs w:val="24"/>
        </w:rPr>
        <w:t>I would like to comment on the proposed regulations concerning fees under Labor Code section 5710, as set forth in California Code of Regulations, title 8, division 1, chapter 1, article 5.8, section 9795.6.</w:t>
      </w:r>
    </w:p>
    <w:p w14:paraId="5286F35C" w14:textId="77777777" w:rsidR="00DD1545" w:rsidRPr="00DD1545" w:rsidRDefault="00DD1545" w:rsidP="00DD1545">
      <w:pPr>
        <w:spacing w:after="0" w:line="240" w:lineRule="auto"/>
        <w:rPr>
          <w:rFonts w:cs="Arial"/>
          <w:szCs w:val="24"/>
        </w:rPr>
      </w:pPr>
    </w:p>
    <w:p w14:paraId="77878F88" w14:textId="4BCDCCF9" w:rsidR="00DD1545" w:rsidRDefault="00DD1545" w:rsidP="00DD1545">
      <w:pPr>
        <w:spacing w:after="0" w:line="240" w:lineRule="auto"/>
        <w:rPr>
          <w:rFonts w:cs="Arial"/>
          <w:szCs w:val="24"/>
        </w:rPr>
      </w:pPr>
      <w:r w:rsidRPr="00DD1545">
        <w:rPr>
          <w:rFonts w:cs="Arial"/>
          <w:szCs w:val="24"/>
        </w:rPr>
        <w:t>The current rules require payment for travel.  While many depositions are done by Zoom, you cannot do a volume practice like workers compensation and add what could be 200 Travel Hours per year.</w:t>
      </w:r>
    </w:p>
    <w:p w14:paraId="1E44ADD7" w14:textId="77777777" w:rsidR="00DD1545" w:rsidRPr="00DD1545" w:rsidRDefault="00DD1545" w:rsidP="00DD1545">
      <w:pPr>
        <w:spacing w:after="0" w:line="240" w:lineRule="auto"/>
        <w:rPr>
          <w:rFonts w:cs="Arial"/>
          <w:szCs w:val="24"/>
        </w:rPr>
      </w:pPr>
    </w:p>
    <w:p w14:paraId="269A52AA" w14:textId="06F89139" w:rsidR="00DD1545" w:rsidRDefault="00DD1545" w:rsidP="00DD1545">
      <w:pPr>
        <w:spacing w:after="0" w:line="240" w:lineRule="auto"/>
        <w:rPr>
          <w:rFonts w:cs="Arial"/>
          <w:szCs w:val="24"/>
        </w:rPr>
      </w:pPr>
      <w:r w:rsidRPr="00DD1545">
        <w:rPr>
          <w:rFonts w:cs="Arial"/>
          <w:szCs w:val="24"/>
        </w:rPr>
        <w:t>It would be catastrophic to allow defendants to force applicants and their attorney to travel up to 75 Miles for depositions.  It won</w:t>
      </w:r>
      <w:r>
        <w:rPr>
          <w:rFonts w:cs="Arial"/>
          <w:szCs w:val="24"/>
        </w:rPr>
        <w:t>’</w:t>
      </w:r>
      <w:r w:rsidRPr="00DD1545">
        <w:rPr>
          <w:rFonts w:cs="Arial"/>
          <w:szCs w:val="24"/>
        </w:rPr>
        <w:t>t work.</w:t>
      </w:r>
    </w:p>
    <w:p w14:paraId="33C23401" w14:textId="77777777" w:rsidR="00DD1545" w:rsidRPr="00DD1545" w:rsidRDefault="00DD1545" w:rsidP="00DD1545">
      <w:pPr>
        <w:spacing w:after="0" w:line="240" w:lineRule="auto"/>
        <w:rPr>
          <w:rFonts w:cs="Arial"/>
          <w:szCs w:val="24"/>
        </w:rPr>
      </w:pPr>
    </w:p>
    <w:p w14:paraId="7A908C9B" w14:textId="1298758B" w:rsidR="00DD1545" w:rsidRPr="00DD1545" w:rsidRDefault="00DD1545" w:rsidP="007F54B4">
      <w:pPr>
        <w:spacing w:after="0" w:line="240" w:lineRule="auto"/>
        <w:rPr>
          <w:rFonts w:cs="Arial"/>
          <w:szCs w:val="24"/>
        </w:rPr>
      </w:pPr>
      <w:r w:rsidRPr="00DD1545">
        <w:rPr>
          <w:rFonts w:cs="Arial"/>
          <w:szCs w:val="24"/>
        </w:rPr>
        <w:t xml:space="preserve">Thank you for the opportunity to provide these comments and for your consideration of the practical and economic impacts of the proposed regulations on practitioners and the workers’ compensation </w:t>
      </w:r>
      <w:proofErr w:type="gramStart"/>
      <w:r w:rsidRPr="00DD1545">
        <w:rPr>
          <w:rFonts w:cs="Arial"/>
          <w:szCs w:val="24"/>
        </w:rPr>
        <w:t>system as a whole</w:t>
      </w:r>
      <w:proofErr w:type="gramEnd"/>
      <w:r w:rsidRPr="00DD1545">
        <w:rPr>
          <w:rFonts w:cs="Arial"/>
          <w:szCs w:val="24"/>
        </w:rPr>
        <w:t>.</w:t>
      </w:r>
    </w:p>
    <w:p w14:paraId="3F382BE8" w14:textId="77777777" w:rsidR="00DD1545" w:rsidRDefault="00DD1545" w:rsidP="007F54B4">
      <w:pPr>
        <w:spacing w:after="0" w:line="240" w:lineRule="auto"/>
        <w:rPr>
          <w:rFonts w:cs="Arial"/>
          <w:b/>
          <w:bCs/>
          <w:szCs w:val="24"/>
        </w:rPr>
      </w:pPr>
    </w:p>
    <w:p w14:paraId="3633AE9B" w14:textId="166F19A9" w:rsidR="00DD1545" w:rsidRDefault="00DD1545" w:rsidP="007F54B4">
      <w:pPr>
        <w:spacing w:after="0" w:line="240" w:lineRule="auto"/>
        <w:rPr>
          <w:rFonts w:cs="Arial"/>
          <w:b/>
          <w:bCs/>
          <w:szCs w:val="24"/>
        </w:rPr>
      </w:pPr>
      <w:r>
        <w:rPr>
          <w:rFonts w:cs="Arial"/>
          <w:b/>
          <w:bCs/>
          <w:szCs w:val="24"/>
        </w:rPr>
        <w:t>______________________________________________________________________</w:t>
      </w:r>
    </w:p>
    <w:p w14:paraId="58FBD350" w14:textId="77777777" w:rsidR="00DD1545" w:rsidRDefault="00DD1545" w:rsidP="007F54B4">
      <w:pPr>
        <w:spacing w:after="0" w:line="240" w:lineRule="auto"/>
        <w:rPr>
          <w:rFonts w:cs="Arial"/>
          <w:b/>
          <w:bCs/>
          <w:szCs w:val="24"/>
        </w:rPr>
      </w:pPr>
    </w:p>
    <w:p w14:paraId="51515AFE" w14:textId="77BE4221" w:rsidR="000121BE" w:rsidRDefault="000121BE" w:rsidP="007F54B4">
      <w:pPr>
        <w:spacing w:after="0" w:line="240" w:lineRule="auto"/>
        <w:rPr>
          <w:rFonts w:cs="Arial"/>
          <w:b/>
          <w:bCs/>
          <w:szCs w:val="24"/>
        </w:rPr>
      </w:pPr>
      <w:r w:rsidRPr="004D76ED">
        <w:rPr>
          <w:rStyle w:val="Heading1Char"/>
        </w:rPr>
        <w:t>Peter Gimbel, Esq.</w:t>
      </w:r>
      <w:r w:rsidRPr="004D76ED">
        <w:rPr>
          <w:rStyle w:val="Heading1Char"/>
        </w:rPr>
        <w:tab/>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t>January 27, 2026</w:t>
      </w:r>
    </w:p>
    <w:p w14:paraId="7B90E569" w14:textId="77777777" w:rsidR="000121BE" w:rsidRDefault="000121BE" w:rsidP="007F54B4">
      <w:pPr>
        <w:spacing w:after="0" w:line="240" w:lineRule="auto"/>
        <w:rPr>
          <w:rFonts w:cs="Arial"/>
          <w:b/>
          <w:bCs/>
          <w:szCs w:val="24"/>
        </w:rPr>
      </w:pPr>
    </w:p>
    <w:p w14:paraId="382BA3C7" w14:textId="77777777" w:rsidR="000121BE" w:rsidRDefault="000121BE" w:rsidP="000121BE">
      <w:pPr>
        <w:spacing w:after="0" w:line="240" w:lineRule="auto"/>
        <w:rPr>
          <w:rFonts w:cs="Arial"/>
          <w:szCs w:val="24"/>
        </w:rPr>
      </w:pPr>
      <w:r w:rsidRPr="000121BE">
        <w:rPr>
          <w:rFonts w:cs="Arial"/>
          <w:szCs w:val="24"/>
        </w:rPr>
        <w:t>I am an Applicant Attorney who has practiced Workers’ Compensation law since 2011. I have carefully reviewed the proposed regulations concerning fees under Labor Code section 5710, as set forth in California Code of Regulations, title 8, division 1, chapter 1, article 5.8, section 9795.6, and I respectfully submit the following comments for your consideration.</w:t>
      </w:r>
    </w:p>
    <w:p w14:paraId="3A9EE890" w14:textId="77777777" w:rsidR="000121BE" w:rsidRPr="000121BE" w:rsidRDefault="000121BE" w:rsidP="000121BE">
      <w:pPr>
        <w:spacing w:after="0" w:line="240" w:lineRule="auto"/>
        <w:rPr>
          <w:rFonts w:cs="Arial"/>
          <w:szCs w:val="24"/>
        </w:rPr>
      </w:pPr>
    </w:p>
    <w:p w14:paraId="7D36C89B" w14:textId="77777777" w:rsidR="000121BE" w:rsidRDefault="000121BE" w:rsidP="000121BE">
      <w:pPr>
        <w:spacing w:after="0" w:line="240" w:lineRule="auto"/>
        <w:rPr>
          <w:rFonts w:cs="Arial"/>
          <w:szCs w:val="24"/>
        </w:rPr>
      </w:pPr>
      <w:r w:rsidRPr="000121BE">
        <w:rPr>
          <w:rFonts w:cs="Arial"/>
          <w:szCs w:val="24"/>
        </w:rPr>
        <w:t>First, I respectfully suggest that the proposed maximum fee of $500 for certified specialists be expanded to include attorneys with substantial experience litigating workers’ compensation cases, such as those with more than ten, or alternatively, fifteen years of practice in this field. As currently structured, the proposal creates an inequitable result whereby an attorney who has obtained certification after only a limited period of practice may recover a higher fee than an applicant attorney who has devoted decades to workers’ compensation litigation. This outcome does not appropriately reflect experience, expertise, or the realities of practice. Prior memoranda issued by presiding judges recognized equivalency between certified specialists and practitioners with more than ten years of experience, and it would be reasonable and consistent to carry that recognition forward in the proposed regulations.</w:t>
      </w:r>
    </w:p>
    <w:p w14:paraId="046D56E7" w14:textId="77777777" w:rsidR="000121BE" w:rsidRPr="000121BE" w:rsidRDefault="000121BE" w:rsidP="000121BE">
      <w:pPr>
        <w:spacing w:after="0" w:line="240" w:lineRule="auto"/>
        <w:rPr>
          <w:rFonts w:cs="Arial"/>
          <w:szCs w:val="24"/>
        </w:rPr>
      </w:pPr>
    </w:p>
    <w:p w14:paraId="39BACECE" w14:textId="77777777" w:rsidR="000121BE" w:rsidRDefault="000121BE" w:rsidP="000121BE">
      <w:pPr>
        <w:spacing w:after="0" w:line="240" w:lineRule="auto"/>
        <w:rPr>
          <w:rFonts w:cs="Arial"/>
          <w:szCs w:val="24"/>
        </w:rPr>
      </w:pPr>
      <w:r w:rsidRPr="000121BE">
        <w:rPr>
          <w:rFonts w:cs="Arial"/>
          <w:szCs w:val="24"/>
        </w:rPr>
        <w:t xml:space="preserve">Second, while a $500 maximum fee may appear facially reasonable, it does not adequately account for inflation or increases in the state average weekly wage. When adjusted for inflation, $500 today represents substantially less value than the $400 maximum that was contemplated approximately sixteen years ago when the prior memoranda were issued. In my </w:t>
      </w:r>
      <w:proofErr w:type="gramStart"/>
      <w:r w:rsidRPr="000121BE">
        <w:rPr>
          <w:rFonts w:cs="Arial"/>
          <w:szCs w:val="24"/>
        </w:rPr>
        <w:t>personal opinion</w:t>
      </w:r>
      <w:proofErr w:type="gramEnd"/>
      <w:r w:rsidRPr="000121BE">
        <w:rPr>
          <w:rFonts w:cs="Arial"/>
          <w:szCs w:val="24"/>
        </w:rPr>
        <w:t xml:space="preserve">, the maximum fee should be at least $600 to account for the increased cost of litigation, inflation etc. Further, to maintain fairness and economic realism, the regulation should include a mechanism for periodic </w:t>
      </w:r>
      <w:r w:rsidRPr="000121BE">
        <w:rPr>
          <w:rFonts w:cs="Arial"/>
          <w:szCs w:val="24"/>
        </w:rPr>
        <w:lastRenderedPageBreak/>
        <w:t>adjustment, such as an indexed percentage increase or scheduled modification tied to objective economic indicators.</w:t>
      </w:r>
    </w:p>
    <w:p w14:paraId="5D302CCB" w14:textId="77777777" w:rsidR="000121BE" w:rsidRPr="000121BE" w:rsidRDefault="000121BE" w:rsidP="000121BE">
      <w:pPr>
        <w:spacing w:after="0" w:line="240" w:lineRule="auto"/>
        <w:rPr>
          <w:rFonts w:cs="Arial"/>
          <w:szCs w:val="24"/>
        </w:rPr>
      </w:pPr>
    </w:p>
    <w:p w14:paraId="4E9C8F46" w14:textId="77777777" w:rsidR="000121BE" w:rsidRDefault="000121BE" w:rsidP="000121BE">
      <w:pPr>
        <w:spacing w:after="0" w:line="240" w:lineRule="auto"/>
        <w:rPr>
          <w:rFonts w:cs="Arial"/>
          <w:szCs w:val="24"/>
        </w:rPr>
      </w:pPr>
      <w:r w:rsidRPr="000121BE">
        <w:rPr>
          <w:rFonts w:cs="Arial"/>
          <w:szCs w:val="24"/>
        </w:rPr>
        <w:t>Finally, I must express a strong objection to the proposed prohibition on compensation for attorney travel time. Historically, compensation for travel time has been a recognized and necessary component of section 5710 fees, particularly where a party insists on an in-person deposition. Eliminating compensation for travel time creates the potential for abuse, as a defendant could compel in-person attendance at a distant location—despite the ready availability of efficient remote deposition technology—thereby imposing uncompensated burdens on applicant attorneys. In the current litigation environment, where depositions can routinely be conducted via videoconference, forcing unnecessary travel without compensation risks incentivizing bad-faith tactics and strategic inconvenience rather than efficiency.</w:t>
      </w:r>
    </w:p>
    <w:p w14:paraId="7847C80E" w14:textId="77777777" w:rsidR="000121BE" w:rsidRPr="000121BE" w:rsidRDefault="000121BE" w:rsidP="000121BE">
      <w:pPr>
        <w:spacing w:after="0" w:line="240" w:lineRule="auto"/>
        <w:rPr>
          <w:rFonts w:cs="Arial"/>
          <w:szCs w:val="24"/>
        </w:rPr>
      </w:pPr>
    </w:p>
    <w:p w14:paraId="6731537C" w14:textId="77777777" w:rsidR="000121BE" w:rsidRDefault="000121BE" w:rsidP="000121BE">
      <w:pPr>
        <w:spacing w:after="0" w:line="240" w:lineRule="auto"/>
        <w:rPr>
          <w:rFonts w:cs="Arial"/>
          <w:szCs w:val="24"/>
        </w:rPr>
      </w:pPr>
      <w:r w:rsidRPr="000121BE">
        <w:rPr>
          <w:rFonts w:cs="Arial"/>
          <w:szCs w:val="24"/>
        </w:rPr>
        <w:t>While I fully agree that both parties are entitled to conduct discovery in good faith and that depositions play a vital role in that process, the practical realities of workers’ compensation practice must be considered. Applicant attorneys typically manage high-volume caseloads, and attending a deposition often requires reserving a substantial portion of the workday. When a defendant elects to require in-person attendance, reasonable compensation—including for travel time—serves as an important incentive to conduct depositions efficiently, avoid unnecessary travel, and act with professional courtesy. Such incentives ultimately further the system’s overarching goal of expeditious and fair resolution of claims.</w:t>
      </w:r>
    </w:p>
    <w:p w14:paraId="515CE783" w14:textId="77777777" w:rsidR="000121BE" w:rsidRPr="000121BE" w:rsidRDefault="000121BE" w:rsidP="000121BE">
      <w:pPr>
        <w:spacing w:after="0" w:line="240" w:lineRule="auto"/>
        <w:rPr>
          <w:rFonts w:cs="Arial"/>
          <w:szCs w:val="24"/>
        </w:rPr>
      </w:pPr>
    </w:p>
    <w:p w14:paraId="0F029B35" w14:textId="742A7290" w:rsidR="000121BE" w:rsidRPr="000121BE" w:rsidRDefault="000121BE" w:rsidP="007F54B4">
      <w:pPr>
        <w:spacing w:after="0" w:line="240" w:lineRule="auto"/>
        <w:rPr>
          <w:rFonts w:cs="Arial"/>
          <w:szCs w:val="24"/>
        </w:rPr>
      </w:pPr>
      <w:r w:rsidRPr="000121BE">
        <w:rPr>
          <w:rFonts w:cs="Arial"/>
          <w:szCs w:val="24"/>
        </w:rPr>
        <w:t>Thank you for the opportunity to provide these comments and for your consideration of the practical and economic impacts of the proposed regulations on practitioners and the workers’ compensation system as a whole.</w:t>
      </w:r>
    </w:p>
    <w:p w14:paraId="1AA36A71" w14:textId="77777777" w:rsidR="000121BE" w:rsidRDefault="000121BE" w:rsidP="007F54B4">
      <w:pPr>
        <w:spacing w:after="0" w:line="240" w:lineRule="auto"/>
        <w:rPr>
          <w:rFonts w:cs="Arial"/>
          <w:b/>
          <w:bCs/>
          <w:szCs w:val="24"/>
        </w:rPr>
      </w:pPr>
    </w:p>
    <w:p w14:paraId="64010565" w14:textId="391CA2EF" w:rsidR="00B64A9A" w:rsidRDefault="000121BE" w:rsidP="007F54B4">
      <w:pPr>
        <w:spacing w:after="0" w:line="240" w:lineRule="auto"/>
        <w:rPr>
          <w:rFonts w:cs="Arial"/>
          <w:b/>
          <w:bCs/>
          <w:szCs w:val="24"/>
        </w:rPr>
      </w:pPr>
      <w:r>
        <w:rPr>
          <w:rFonts w:cs="Arial"/>
          <w:b/>
          <w:bCs/>
          <w:szCs w:val="24"/>
        </w:rPr>
        <w:t>______________________________________________________________________</w:t>
      </w:r>
    </w:p>
    <w:p w14:paraId="5397E165" w14:textId="77777777" w:rsidR="000121BE" w:rsidRDefault="000121BE" w:rsidP="007F54B4">
      <w:pPr>
        <w:spacing w:after="0" w:line="240" w:lineRule="auto"/>
        <w:rPr>
          <w:rFonts w:cs="Arial"/>
          <w:b/>
          <w:bCs/>
          <w:szCs w:val="24"/>
        </w:rPr>
      </w:pPr>
    </w:p>
    <w:p w14:paraId="213F31E2" w14:textId="7389B814" w:rsidR="00B64A9A" w:rsidRDefault="00B64A9A" w:rsidP="007F54B4">
      <w:pPr>
        <w:spacing w:after="0" w:line="240" w:lineRule="auto"/>
        <w:rPr>
          <w:rFonts w:cs="Arial"/>
          <w:b/>
          <w:bCs/>
          <w:szCs w:val="24"/>
        </w:rPr>
      </w:pPr>
      <w:r w:rsidRPr="004D76ED">
        <w:rPr>
          <w:rStyle w:val="Heading1Char"/>
        </w:rPr>
        <w:t>Jennifer Drummond, Esq.</w:t>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t>January 27, 2026</w:t>
      </w:r>
    </w:p>
    <w:p w14:paraId="7B1E0FC9" w14:textId="323A60EA" w:rsidR="00B64A9A" w:rsidRDefault="00B64A9A" w:rsidP="007F54B4">
      <w:pPr>
        <w:spacing w:after="0" w:line="240" w:lineRule="auto"/>
        <w:rPr>
          <w:rFonts w:cs="Arial"/>
          <w:b/>
          <w:bCs/>
          <w:szCs w:val="24"/>
        </w:rPr>
      </w:pPr>
      <w:r>
        <w:rPr>
          <w:rFonts w:cs="Arial"/>
          <w:b/>
          <w:bCs/>
          <w:szCs w:val="24"/>
        </w:rPr>
        <w:t>Certified Specialist, Workers’ Compensation Law</w:t>
      </w:r>
    </w:p>
    <w:p w14:paraId="3C946BB8" w14:textId="77777777" w:rsidR="00B64A9A" w:rsidRPr="00B64A9A" w:rsidRDefault="00B64A9A" w:rsidP="007F54B4">
      <w:pPr>
        <w:spacing w:after="0" w:line="240" w:lineRule="auto"/>
        <w:rPr>
          <w:rFonts w:cs="Arial"/>
          <w:szCs w:val="24"/>
        </w:rPr>
      </w:pPr>
    </w:p>
    <w:p w14:paraId="6417E346" w14:textId="77777777" w:rsidR="00B64A9A" w:rsidRPr="00B64A9A" w:rsidRDefault="00B64A9A" w:rsidP="00B64A9A">
      <w:pPr>
        <w:spacing w:after="0" w:line="240" w:lineRule="auto"/>
        <w:rPr>
          <w:rFonts w:cs="Arial"/>
          <w:szCs w:val="24"/>
        </w:rPr>
      </w:pPr>
      <w:r w:rsidRPr="00B64A9A">
        <w:rPr>
          <w:rFonts w:cs="Arial"/>
          <w:szCs w:val="24"/>
        </w:rPr>
        <w:t xml:space="preserve">I read the proposed changes to the </w:t>
      </w:r>
      <w:proofErr w:type="gramStart"/>
      <w:r w:rsidRPr="00B64A9A">
        <w:rPr>
          <w:rFonts w:cs="Arial"/>
          <w:szCs w:val="24"/>
        </w:rPr>
        <w:t>law</w:t>
      </w:r>
      <w:proofErr w:type="gramEnd"/>
      <w:r w:rsidRPr="00B64A9A">
        <w:rPr>
          <w:rFonts w:cs="Arial"/>
          <w:szCs w:val="24"/>
        </w:rPr>
        <w:t xml:space="preserve"> and they seem very reasonable.   Thank you for addressing this!</w:t>
      </w:r>
    </w:p>
    <w:p w14:paraId="2513B7D0" w14:textId="77777777" w:rsidR="00B64A9A" w:rsidRDefault="00B64A9A" w:rsidP="007F54B4">
      <w:pPr>
        <w:spacing w:after="0" w:line="240" w:lineRule="auto"/>
        <w:rPr>
          <w:rFonts w:cs="Arial"/>
          <w:b/>
          <w:bCs/>
          <w:szCs w:val="24"/>
        </w:rPr>
      </w:pPr>
    </w:p>
    <w:p w14:paraId="3A6A3B48" w14:textId="7B2066C6" w:rsidR="003A42A7" w:rsidRDefault="003A42A7" w:rsidP="007F54B4">
      <w:pPr>
        <w:spacing w:after="0" w:line="240" w:lineRule="auto"/>
        <w:rPr>
          <w:rFonts w:cs="Arial"/>
          <w:b/>
          <w:bCs/>
          <w:szCs w:val="24"/>
        </w:rPr>
      </w:pPr>
      <w:r>
        <w:rPr>
          <w:rFonts w:cs="Arial"/>
          <w:b/>
          <w:bCs/>
          <w:szCs w:val="24"/>
        </w:rPr>
        <w:t>______________________________________________________________________</w:t>
      </w:r>
    </w:p>
    <w:p w14:paraId="46CCDCF8" w14:textId="77777777" w:rsidR="003A42A7" w:rsidRDefault="003A42A7" w:rsidP="007F54B4">
      <w:pPr>
        <w:spacing w:after="0" w:line="240" w:lineRule="auto"/>
        <w:rPr>
          <w:rFonts w:cs="Arial"/>
          <w:b/>
          <w:bCs/>
          <w:szCs w:val="24"/>
        </w:rPr>
      </w:pPr>
    </w:p>
    <w:p w14:paraId="77BD0DA0" w14:textId="18711F5C" w:rsidR="003A42A7" w:rsidRDefault="003A42A7" w:rsidP="007F54B4">
      <w:pPr>
        <w:spacing w:after="0" w:line="240" w:lineRule="auto"/>
        <w:rPr>
          <w:rFonts w:cs="Arial"/>
          <w:b/>
          <w:bCs/>
          <w:szCs w:val="24"/>
        </w:rPr>
      </w:pPr>
      <w:r w:rsidRPr="004D76ED">
        <w:rPr>
          <w:rStyle w:val="Heading1Char"/>
        </w:rPr>
        <w:t xml:space="preserve">Nick </w:t>
      </w:r>
      <w:proofErr w:type="spellStart"/>
      <w:r w:rsidRPr="004D76ED">
        <w:rPr>
          <w:rStyle w:val="Heading1Char"/>
        </w:rPr>
        <w:t>Sandomirsky</w:t>
      </w:r>
      <w:proofErr w:type="spellEnd"/>
      <w:r w:rsidRPr="004D76ED">
        <w:rPr>
          <w:rStyle w:val="Heading1Char"/>
        </w:rPr>
        <w:t>, Attorney Workers’ Compensation</w:t>
      </w:r>
      <w:r>
        <w:rPr>
          <w:rFonts w:cs="Arial"/>
          <w:b/>
          <w:bCs/>
          <w:szCs w:val="24"/>
        </w:rPr>
        <w:tab/>
        <w:t>January 27, 2026</w:t>
      </w:r>
    </w:p>
    <w:p w14:paraId="2F23AD49" w14:textId="19EB753A" w:rsidR="003A42A7" w:rsidRDefault="003A42A7" w:rsidP="007F54B4">
      <w:pPr>
        <w:spacing w:after="0" w:line="240" w:lineRule="auto"/>
        <w:rPr>
          <w:rFonts w:cs="Arial"/>
          <w:b/>
          <w:bCs/>
          <w:szCs w:val="24"/>
        </w:rPr>
      </w:pPr>
      <w:r>
        <w:rPr>
          <w:rFonts w:cs="Arial"/>
          <w:b/>
          <w:bCs/>
          <w:szCs w:val="24"/>
        </w:rPr>
        <w:t>Perona Langer Beck Harrison</w:t>
      </w:r>
    </w:p>
    <w:p w14:paraId="1974D83B" w14:textId="77777777" w:rsidR="003A42A7" w:rsidRPr="003A42A7" w:rsidRDefault="003A42A7" w:rsidP="007F54B4">
      <w:pPr>
        <w:spacing w:after="0" w:line="240" w:lineRule="auto"/>
        <w:rPr>
          <w:rFonts w:cs="Arial"/>
          <w:szCs w:val="24"/>
        </w:rPr>
      </w:pPr>
    </w:p>
    <w:p w14:paraId="76B97294" w14:textId="77777777" w:rsidR="003A42A7" w:rsidRPr="003A42A7" w:rsidRDefault="003A42A7" w:rsidP="003A42A7">
      <w:pPr>
        <w:numPr>
          <w:ilvl w:val="0"/>
          <w:numId w:val="2"/>
        </w:numPr>
        <w:spacing w:after="0" w:line="240" w:lineRule="auto"/>
        <w:rPr>
          <w:rFonts w:cs="Arial"/>
          <w:szCs w:val="24"/>
        </w:rPr>
      </w:pPr>
      <w:r w:rsidRPr="003A42A7">
        <w:rPr>
          <w:rFonts w:cs="Arial"/>
          <w:szCs w:val="24"/>
        </w:rPr>
        <w:lastRenderedPageBreak/>
        <w:t xml:space="preserve">The proposed rule fails to provide any mechanism to adjust rates going forward. Whatever initial rates </w:t>
      </w:r>
      <w:proofErr w:type="gramStart"/>
      <w:r w:rsidRPr="003A42A7">
        <w:rPr>
          <w:rFonts w:cs="Arial"/>
          <w:szCs w:val="24"/>
        </w:rPr>
        <w:t>are used,</w:t>
      </w:r>
      <w:proofErr w:type="gramEnd"/>
      <w:r w:rsidRPr="003A42A7">
        <w:rPr>
          <w:rFonts w:cs="Arial"/>
          <w:szCs w:val="24"/>
        </w:rPr>
        <w:t xml:space="preserve"> those rates should be subject to annual COLA increase </w:t>
      </w:r>
      <w:proofErr w:type="gramStart"/>
      <w:r w:rsidRPr="003A42A7">
        <w:rPr>
          <w:rFonts w:cs="Arial"/>
          <w:szCs w:val="24"/>
        </w:rPr>
        <w:t>similar to</w:t>
      </w:r>
      <w:proofErr w:type="gramEnd"/>
      <w:r w:rsidRPr="003A42A7">
        <w:rPr>
          <w:rFonts w:cs="Arial"/>
          <w:szCs w:val="24"/>
        </w:rPr>
        <w:t xml:space="preserve"> that applied under LC 4659c.</w:t>
      </w:r>
    </w:p>
    <w:p w14:paraId="436D9186" w14:textId="77777777" w:rsidR="003A42A7" w:rsidRPr="003A42A7" w:rsidRDefault="003A42A7" w:rsidP="003A42A7">
      <w:pPr>
        <w:numPr>
          <w:ilvl w:val="0"/>
          <w:numId w:val="2"/>
        </w:numPr>
        <w:spacing w:after="0" w:line="240" w:lineRule="auto"/>
        <w:rPr>
          <w:rFonts w:cs="Arial"/>
          <w:szCs w:val="24"/>
        </w:rPr>
      </w:pPr>
      <w:r w:rsidRPr="003A42A7">
        <w:rPr>
          <w:rFonts w:cs="Arial"/>
          <w:szCs w:val="24"/>
        </w:rPr>
        <w:t xml:space="preserve">The proposed rule would improperly exclude fees for travel time and review of the deposition transcript. If defendant elects for an in-person deposition, they are effectively requiring Applicant's attorney to </w:t>
      </w:r>
      <w:proofErr w:type="gramStart"/>
      <w:r w:rsidRPr="003A42A7">
        <w:rPr>
          <w:rFonts w:cs="Arial"/>
          <w:szCs w:val="24"/>
        </w:rPr>
        <w:t>travel, and</w:t>
      </w:r>
      <w:proofErr w:type="gramEnd"/>
      <w:r w:rsidRPr="003A42A7">
        <w:rPr>
          <w:rFonts w:cs="Arial"/>
          <w:szCs w:val="24"/>
        </w:rPr>
        <w:t xml:space="preserve"> should thus pay for the travel time along with the other time associated with the deposition. Because the parties want the deposition transcript to have evidentiary weight, it should be reviewed by Applicant's attorney, and the time for this review is another aspect of the deposition for which fees should be paid. </w:t>
      </w:r>
    </w:p>
    <w:p w14:paraId="1012CF86" w14:textId="207A52E4" w:rsidR="003A42A7" w:rsidRPr="003A42A7" w:rsidRDefault="003A42A7" w:rsidP="007F54B4">
      <w:pPr>
        <w:numPr>
          <w:ilvl w:val="0"/>
          <w:numId w:val="2"/>
        </w:numPr>
        <w:spacing w:after="0" w:line="240" w:lineRule="auto"/>
        <w:rPr>
          <w:rFonts w:cs="Arial"/>
          <w:szCs w:val="24"/>
        </w:rPr>
      </w:pPr>
      <w:r w:rsidRPr="003A42A7">
        <w:rPr>
          <w:rFonts w:cs="Arial"/>
          <w:szCs w:val="24"/>
        </w:rPr>
        <w:t xml:space="preserve">The initial hourly rates should be $500/hour for attorneys with under two </w:t>
      </w:r>
      <w:proofErr w:type="spellStart"/>
      <w:r w:rsidRPr="003A42A7">
        <w:rPr>
          <w:rFonts w:cs="Arial"/>
          <w:szCs w:val="24"/>
        </w:rPr>
        <w:t>years experience</w:t>
      </w:r>
      <w:proofErr w:type="spellEnd"/>
      <w:r w:rsidRPr="003A42A7">
        <w:rPr>
          <w:rFonts w:cs="Arial"/>
          <w:szCs w:val="24"/>
        </w:rPr>
        <w:t xml:space="preserve">, $550/hour for attorneys with two or more </w:t>
      </w:r>
      <w:proofErr w:type="spellStart"/>
      <w:r w:rsidRPr="003A42A7">
        <w:rPr>
          <w:rFonts w:cs="Arial"/>
          <w:szCs w:val="24"/>
        </w:rPr>
        <w:t>years experience</w:t>
      </w:r>
      <w:proofErr w:type="spellEnd"/>
      <w:r w:rsidRPr="003A42A7">
        <w:rPr>
          <w:rFonts w:cs="Arial"/>
          <w:szCs w:val="24"/>
        </w:rPr>
        <w:t>, and an additional $50/hour for attorneys with WC certified specialization.</w:t>
      </w:r>
    </w:p>
    <w:p w14:paraId="57281DCF" w14:textId="77777777" w:rsidR="003A42A7" w:rsidRDefault="003A42A7" w:rsidP="007F54B4">
      <w:pPr>
        <w:spacing w:after="0" w:line="240" w:lineRule="auto"/>
        <w:rPr>
          <w:rFonts w:cs="Arial"/>
          <w:b/>
          <w:bCs/>
          <w:szCs w:val="24"/>
        </w:rPr>
      </w:pPr>
    </w:p>
    <w:p w14:paraId="2DD78419" w14:textId="4DA4A4EE" w:rsidR="003A42A7" w:rsidRDefault="003A42A7" w:rsidP="007F54B4">
      <w:pPr>
        <w:spacing w:after="0" w:line="240" w:lineRule="auto"/>
        <w:rPr>
          <w:rFonts w:cs="Arial"/>
          <w:b/>
          <w:bCs/>
          <w:szCs w:val="24"/>
        </w:rPr>
      </w:pPr>
      <w:r>
        <w:rPr>
          <w:rFonts w:cs="Arial"/>
          <w:b/>
          <w:bCs/>
          <w:szCs w:val="24"/>
        </w:rPr>
        <w:t>______________________________________________________________________</w:t>
      </w:r>
    </w:p>
    <w:p w14:paraId="79D4750C" w14:textId="77777777" w:rsidR="003A42A7" w:rsidRDefault="003A42A7" w:rsidP="007F54B4">
      <w:pPr>
        <w:spacing w:after="0" w:line="240" w:lineRule="auto"/>
        <w:rPr>
          <w:rFonts w:cs="Arial"/>
          <w:b/>
          <w:bCs/>
          <w:szCs w:val="24"/>
        </w:rPr>
      </w:pPr>
    </w:p>
    <w:p w14:paraId="676058C7" w14:textId="1E05F260" w:rsidR="003A42A7" w:rsidRDefault="003A42A7" w:rsidP="007F54B4">
      <w:pPr>
        <w:spacing w:after="0" w:line="240" w:lineRule="auto"/>
        <w:rPr>
          <w:rFonts w:cs="Arial"/>
          <w:b/>
          <w:bCs/>
          <w:szCs w:val="24"/>
        </w:rPr>
      </w:pPr>
      <w:r w:rsidRPr="004D76ED">
        <w:rPr>
          <w:rStyle w:val="Heading1Char"/>
        </w:rPr>
        <w:t>Nadine Adrian, Senior Associate Attorney</w:t>
      </w:r>
      <w:r>
        <w:rPr>
          <w:rFonts w:cs="Arial"/>
          <w:b/>
          <w:bCs/>
          <w:szCs w:val="24"/>
        </w:rPr>
        <w:tab/>
      </w:r>
      <w:r>
        <w:rPr>
          <w:rFonts w:cs="Arial"/>
          <w:b/>
          <w:bCs/>
          <w:szCs w:val="24"/>
        </w:rPr>
        <w:tab/>
      </w:r>
      <w:r>
        <w:rPr>
          <w:rFonts w:cs="Arial"/>
          <w:b/>
          <w:bCs/>
          <w:szCs w:val="24"/>
        </w:rPr>
        <w:tab/>
        <w:t>January 27, 2026</w:t>
      </w:r>
    </w:p>
    <w:p w14:paraId="7DB84C4B" w14:textId="77777777" w:rsidR="003A42A7" w:rsidRDefault="003A42A7" w:rsidP="007F54B4">
      <w:pPr>
        <w:spacing w:after="0" w:line="240" w:lineRule="auto"/>
        <w:rPr>
          <w:rFonts w:cs="Arial"/>
          <w:b/>
          <w:bCs/>
          <w:szCs w:val="24"/>
        </w:rPr>
      </w:pPr>
    </w:p>
    <w:p w14:paraId="5E968A48" w14:textId="77777777" w:rsidR="003A42A7" w:rsidRPr="003A42A7" w:rsidRDefault="003A42A7" w:rsidP="003A42A7">
      <w:pPr>
        <w:spacing w:after="0" w:line="240" w:lineRule="auto"/>
        <w:rPr>
          <w:rFonts w:cs="Arial"/>
          <w:szCs w:val="24"/>
        </w:rPr>
      </w:pPr>
      <w:r w:rsidRPr="003A42A7">
        <w:rPr>
          <w:rFonts w:cs="Arial"/>
          <w:szCs w:val="24"/>
        </w:rPr>
        <w:t xml:space="preserve">In addition to the proposed regulations, it would make it easier for carriers/TPAs/employers to pay 5710 fees in a timely manner if the regulations were to identify required information to include in the </w:t>
      </w:r>
      <w:proofErr w:type="gramStart"/>
      <w:r w:rsidRPr="003A42A7">
        <w:rPr>
          <w:rFonts w:cs="Arial"/>
          <w:szCs w:val="24"/>
        </w:rPr>
        <w:t>5710 fee</w:t>
      </w:r>
      <w:proofErr w:type="gramEnd"/>
      <w:r w:rsidRPr="003A42A7">
        <w:rPr>
          <w:rFonts w:cs="Arial"/>
          <w:szCs w:val="24"/>
        </w:rPr>
        <w:t xml:space="preserve"> request/demand as it relates to the representative in attendance.  For example, since Court reporters do not include bar numbers on the transcripts, the request should include the name and bar number, if any, along with some statement of how many years on workers’ compensation experience the attorney has.  We often receive letters signed by an attorney who did not attend the deposition, but the fee demand is set forth as if it the attorney signing the letter was the one in attendance.  Further, if the name and bar number are not provided, then the payor should be permitted to issue payment at the hearing representative rate, subject to further proof.</w:t>
      </w:r>
    </w:p>
    <w:p w14:paraId="622DDBB4" w14:textId="77777777" w:rsidR="003A42A7" w:rsidRDefault="003A42A7" w:rsidP="007F54B4">
      <w:pPr>
        <w:spacing w:after="0" w:line="240" w:lineRule="auto"/>
        <w:rPr>
          <w:rFonts w:cs="Arial"/>
          <w:b/>
          <w:bCs/>
          <w:szCs w:val="24"/>
        </w:rPr>
      </w:pPr>
    </w:p>
    <w:p w14:paraId="0953B400" w14:textId="683A20AF" w:rsidR="003A42A7" w:rsidRDefault="003A42A7" w:rsidP="007F54B4">
      <w:pPr>
        <w:spacing w:after="0" w:line="240" w:lineRule="auto"/>
        <w:rPr>
          <w:rFonts w:cs="Arial"/>
          <w:b/>
          <w:bCs/>
          <w:szCs w:val="24"/>
        </w:rPr>
      </w:pPr>
      <w:r>
        <w:rPr>
          <w:rFonts w:cs="Arial"/>
          <w:b/>
          <w:bCs/>
          <w:szCs w:val="24"/>
        </w:rPr>
        <w:t>______________________________________________________________________</w:t>
      </w:r>
    </w:p>
    <w:p w14:paraId="3D4EE4F5" w14:textId="77777777" w:rsidR="003A42A7" w:rsidRDefault="003A42A7" w:rsidP="007F54B4">
      <w:pPr>
        <w:spacing w:after="0" w:line="240" w:lineRule="auto"/>
        <w:rPr>
          <w:rFonts w:cs="Arial"/>
          <w:b/>
          <w:bCs/>
          <w:szCs w:val="24"/>
        </w:rPr>
      </w:pPr>
    </w:p>
    <w:p w14:paraId="3C1161AE" w14:textId="68B0136B" w:rsidR="003A42A7" w:rsidRDefault="003A42A7" w:rsidP="007F54B4">
      <w:pPr>
        <w:spacing w:after="0" w:line="240" w:lineRule="auto"/>
        <w:rPr>
          <w:rFonts w:cs="Arial"/>
          <w:b/>
          <w:bCs/>
          <w:szCs w:val="24"/>
        </w:rPr>
      </w:pPr>
      <w:r w:rsidRPr="004D76ED">
        <w:rPr>
          <w:rStyle w:val="Heading1Char"/>
        </w:rPr>
        <w:t>Jennie Kim, Parter – Workers’ Compensation</w:t>
      </w:r>
      <w:r>
        <w:rPr>
          <w:rFonts w:cs="Arial"/>
          <w:b/>
          <w:bCs/>
          <w:szCs w:val="24"/>
        </w:rPr>
        <w:tab/>
      </w:r>
      <w:r>
        <w:rPr>
          <w:rFonts w:cs="Arial"/>
          <w:b/>
          <w:bCs/>
          <w:szCs w:val="24"/>
        </w:rPr>
        <w:tab/>
        <w:t>January 27,2026</w:t>
      </w:r>
    </w:p>
    <w:p w14:paraId="1E9738D7" w14:textId="32B5D8BC" w:rsidR="003A42A7" w:rsidRDefault="003A42A7" w:rsidP="007F54B4">
      <w:pPr>
        <w:spacing w:after="0" w:line="240" w:lineRule="auto"/>
        <w:rPr>
          <w:rFonts w:cs="Arial"/>
          <w:b/>
          <w:bCs/>
          <w:szCs w:val="24"/>
        </w:rPr>
      </w:pPr>
      <w:r>
        <w:rPr>
          <w:rFonts w:cs="Arial"/>
          <w:b/>
          <w:bCs/>
          <w:szCs w:val="24"/>
        </w:rPr>
        <w:t>Perona Langer Beck Harrison</w:t>
      </w:r>
    </w:p>
    <w:p w14:paraId="49C28EE3" w14:textId="77777777" w:rsidR="003A42A7" w:rsidRDefault="003A42A7" w:rsidP="007F54B4">
      <w:pPr>
        <w:spacing w:after="0" w:line="240" w:lineRule="auto"/>
        <w:rPr>
          <w:rFonts w:cs="Arial"/>
          <w:b/>
          <w:bCs/>
          <w:szCs w:val="24"/>
        </w:rPr>
      </w:pPr>
    </w:p>
    <w:p w14:paraId="4E066CD2" w14:textId="77777777" w:rsidR="003A42A7" w:rsidRPr="003A42A7" w:rsidRDefault="003A42A7" w:rsidP="003A42A7">
      <w:pPr>
        <w:spacing w:after="0" w:line="240" w:lineRule="auto"/>
        <w:rPr>
          <w:rFonts w:cs="Arial"/>
          <w:szCs w:val="24"/>
        </w:rPr>
      </w:pPr>
      <w:r w:rsidRPr="003A42A7">
        <w:rPr>
          <w:rFonts w:cs="Arial"/>
          <w:szCs w:val="24"/>
        </w:rPr>
        <w:t xml:space="preserve">It is my opinion that $500/hour for </w:t>
      </w:r>
      <w:proofErr w:type="gramStart"/>
      <w:r w:rsidRPr="003A42A7">
        <w:rPr>
          <w:rFonts w:cs="Arial"/>
          <w:szCs w:val="24"/>
        </w:rPr>
        <w:t>5 year</w:t>
      </w:r>
      <w:proofErr w:type="gramEnd"/>
      <w:r w:rsidRPr="003A42A7">
        <w:rPr>
          <w:rFonts w:cs="Arial"/>
          <w:szCs w:val="24"/>
        </w:rPr>
        <w:t xml:space="preserve"> attorneys and no cap for attorneys over certified specialists and/or attorneys with 10+ year experience. Attorney fees for travel time or travel expenses and review of deposition transcripts should be allowed as well.</w:t>
      </w:r>
    </w:p>
    <w:p w14:paraId="51F4FD8A" w14:textId="77777777" w:rsidR="003A42A7" w:rsidRDefault="003A42A7" w:rsidP="007F54B4">
      <w:pPr>
        <w:spacing w:after="0" w:line="240" w:lineRule="auto"/>
        <w:rPr>
          <w:rFonts w:cs="Arial"/>
          <w:b/>
          <w:bCs/>
          <w:szCs w:val="24"/>
        </w:rPr>
      </w:pPr>
    </w:p>
    <w:p w14:paraId="5F37C5F0" w14:textId="42B918B0" w:rsidR="003A42A7" w:rsidRDefault="003A42A7" w:rsidP="007F54B4">
      <w:pPr>
        <w:spacing w:after="0" w:line="240" w:lineRule="auto"/>
        <w:rPr>
          <w:rFonts w:cs="Arial"/>
          <w:b/>
          <w:bCs/>
          <w:szCs w:val="24"/>
        </w:rPr>
      </w:pPr>
      <w:r>
        <w:rPr>
          <w:rFonts w:cs="Arial"/>
          <w:b/>
          <w:bCs/>
          <w:szCs w:val="24"/>
        </w:rPr>
        <w:t>______________________________________________________________________</w:t>
      </w:r>
    </w:p>
    <w:p w14:paraId="0896FEBB" w14:textId="77777777" w:rsidR="003A42A7" w:rsidRDefault="003A42A7" w:rsidP="007F54B4">
      <w:pPr>
        <w:spacing w:after="0" w:line="240" w:lineRule="auto"/>
        <w:rPr>
          <w:rFonts w:cs="Arial"/>
          <w:b/>
          <w:bCs/>
          <w:szCs w:val="24"/>
        </w:rPr>
      </w:pPr>
    </w:p>
    <w:p w14:paraId="6610E6EC" w14:textId="3BD57FDC" w:rsidR="003A42A7" w:rsidRDefault="003A42A7" w:rsidP="007F54B4">
      <w:pPr>
        <w:spacing w:after="0" w:line="240" w:lineRule="auto"/>
        <w:rPr>
          <w:rFonts w:cs="Arial"/>
          <w:b/>
          <w:bCs/>
          <w:szCs w:val="24"/>
        </w:rPr>
      </w:pPr>
      <w:r w:rsidRPr="004D76ED">
        <w:rPr>
          <w:rStyle w:val="Heading1Char"/>
        </w:rPr>
        <w:t>Patrick Hawkins, Partner – Workers’ Compensation</w:t>
      </w:r>
      <w:r>
        <w:rPr>
          <w:rFonts w:cs="Arial"/>
          <w:b/>
          <w:bCs/>
          <w:szCs w:val="24"/>
        </w:rPr>
        <w:tab/>
        <w:t>January 27, 2026</w:t>
      </w:r>
    </w:p>
    <w:p w14:paraId="335FF404" w14:textId="766AB049" w:rsidR="003A42A7" w:rsidRDefault="003A42A7" w:rsidP="007F54B4">
      <w:pPr>
        <w:spacing w:after="0" w:line="240" w:lineRule="auto"/>
        <w:rPr>
          <w:rFonts w:cs="Arial"/>
          <w:b/>
          <w:bCs/>
          <w:szCs w:val="24"/>
        </w:rPr>
      </w:pPr>
      <w:r>
        <w:rPr>
          <w:rFonts w:cs="Arial"/>
          <w:b/>
          <w:bCs/>
          <w:szCs w:val="24"/>
        </w:rPr>
        <w:lastRenderedPageBreak/>
        <w:t>Perona Langer Beck Harrison</w:t>
      </w:r>
    </w:p>
    <w:p w14:paraId="0AF31034" w14:textId="77777777" w:rsidR="003A42A7" w:rsidRDefault="003A42A7" w:rsidP="007F54B4">
      <w:pPr>
        <w:spacing w:after="0" w:line="240" w:lineRule="auto"/>
        <w:rPr>
          <w:rFonts w:cs="Arial"/>
          <w:b/>
          <w:bCs/>
          <w:szCs w:val="24"/>
        </w:rPr>
      </w:pPr>
    </w:p>
    <w:p w14:paraId="6C8EB349" w14:textId="77777777" w:rsidR="003A42A7" w:rsidRPr="003A42A7" w:rsidRDefault="003A42A7" w:rsidP="003A42A7">
      <w:pPr>
        <w:spacing w:after="0" w:line="240" w:lineRule="auto"/>
        <w:rPr>
          <w:rFonts w:cs="Arial"/>
          <w:szCs w:val="24"/>
        </w:rPr>
      </w:pPr>
      <w:r w:rsidRPr="003A42A7">
        <w:rPr>
          <w:rFonts w:cs="Arial"/>
          <w:szCs w:val="24"/>
        </w:rPr>
        <w:t>I would like to provide my input for the proposed text for the attorney fees for deposition of injured worker regulations.  Instead of the current caps, I would suggest a cap of $500/hour for attorneys with at least five years of experience and $600/hour for certified workers compensation specialists.</w:t>
      </w:r>
    </w:p>
    <w:p w14:paraId="23B5C708" w14:textId="77777777" w:rsidR="003A42A7" w:rsidRDefault="003A42A7" w:rsidP="007F54B4">
      <w:pPr>
        <w:spacing w:after="0" w:line="240" w:lineRule="auto"/>
        <w:rPr>
          <w:rFonts w:cs="Arial"/>
          <w:b/>
          <w:bCs/>
          <w:szCs w:val="24"/>
        </w:rPr>
      </w:pPr>
    </w:p>
    <w:p w14:paraId="0299EA84" w14:textId="68C68A55" w:rsidR="003A42A7" w:rsidRDefault="003A42A7" w:rsidP="007F54B4">
      <w:pPr>
        <w:spacing w:after="0" w:line="240" w:lineRule="auto"/>
        <w:rPr>
          <w:rFonts w:cs="Arial"/>
          <w:b/>
          <w:bCs/>
          <w:szCs w:val="24"/>
        </w:rPr>
      </w:pPr>
      <w:r>
        <w:rPr>
          <w:rFonts w:cs="Arial"/>
          <w:b/>
          <w:bCs/>
          <w:szCs w:val="24"/>
        </w:rPr>
        <w:t>______________________________________________________________________</w:t>
      </w:r>
    </w:p>
    <w:p w14:paraId="084B7338" w14:textId="77777777" w:rsidR="003A42A7" w:rsidRDefault="003A42A7" w:rsidP="007F54B4">
      <w:pPr>
        <w:spacing w:after="0" w:line="240" w:lineRule="auto"/>
        <w:rPr>
          <w:rFonts w:cs="Arial"/>
          <w:b/>
          <w:bCs/>
          <w:szCs w:val="24"/>
        </w:rPr>
      </w:pPr>
    </w:p>
    <w:p w14:paraId="28C0EBFC" w14:textId="65C66CDE" w:rsidR="00B002F6" w:rsidRDefault="00B002F6" w:rsidP="007F54B4">
      <w:pPr>
        <w:spacing w:after="0" w:line="240" w:lineRule="auto"/>
        <w:rPr>
          <w:rFonts w:cs="Arial"/>
          <w:b/>
          <w:bCs/>
          <w:szCs w:val="24"/>
        </w:rPr>
      </w:pPr>
      <w:r w:rsidRPr="004D76ED">
        <w:rPr>
          <w:rStyle w:val="Heading1Char"/>
        </w:rPr>
        <w:t>Jenny C. Chang, Esq.,</w:t>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t>January 26, 2026</w:t>
      </w:r>
    </w:p>
    <w:p w14:paraId="621C998C" w14:textId="1B4BF87C" w:rsidR="00B002F6" w:rsidRDefault="00B002F6" w:rsidP="007F54B4">
      <w:pPr>
        <w:spacing w:after="0" w:line="240" w:lineRule="auto"/>
        <w:rPr>
          <w:rFonts w:cs="Arial"/>
          <w:b/>
          <w:bCs/>
          <w:szCs w:val="24"/>
        </w:rPr>
      </w:pPr>
      <w:r>
        <w:rPr>
          <w:rFonts w:cs="Arial"/>
          <w:b/>
          <w:bCs/>
          <w:szCs w:val="24"/>
        </w:rPr>
        <w:t>Managing Partner – Workers’ Compensation</w:t>
      </w:r>
    </w:p>
    <w:p w14:paraId="28645569" w14:textId="75A39CDD" w:rsidR="00B002F6" w:rsidRDefault="00B002F6" w:rsidP="007F54B4">
      <w:pPr>
        <w:spacing w:after="0" w:line="240" w:lineRule="auto"/>
        <w:rPr>
          <w:rFonts w:cs="Arial"/>
          <w:b/>
          <w:bCs/>
          <w:szCs w:val="24"/>
        </w:rPr>
      </w:pPr>
      <w:r>
        <w:rPr>
          <w:rFonts w:cs="Arial"/>
          <w:b/>
          <w:bCs/>
          <w:szCs w:val="24"/>
        </w:rPr>
        <w:t>Perona Langer Beck Harrison</w:t>
      </w:r>
    </w:p>
    <w:p w14:paraId="5B8C1678" w14:textId="77777777" w:rsidR="00B002F6" w:rsidRDefault="00B002F6" w:rsidP="007F54B4">
      <w:pPr>
        <w:spacing w:after="0" w:line="240" w:lineRule="auto"/>
        <w:rPr>
          <w:rFonts w:cs="Arial"/>
          <w:b/>
          <w:bCs/>
          <w:szCs w:val="24"/>
        </w:rPr>
      </w:pPr>
    </w:p>
    <w:p w14:paraId="7E3AD8B6" w14:textId="77777777" w:rsidR="003A42A7" w:rsidRPr="003A42A7" w:rsidRDefault="003A42A7" w:rsidP="003A42A7">
      <w:pPr>
        <w:spacing w:after="0" w:line="240" w:lineRule="auto"/>
        <w:rPr>
          <w:rFonts w:cs="Arial"/>
          <w:szCs w:val="24"/>
        </w:rPr>
      </w:pPr>
      <w:r w:rsidRPr="003A42A7">
        <w:rPr>
          <w:rFonts w:cs="Arial"/>
          <w:szCs w:val="24"/>
        </w:rPr>
        <w:t xml:space="preserve">I </w:t>
      </w:r>
      <w:proofErr w:type="gramStart"/>
      <w:r w:rsidRPr="003A42A7">
        <w:rPr>
          <w:rFonts w:cs="Arial"/>
          <w:szCs w:val="24"/>
        </w:rPr>
        <w:t>support  the</w:t>
      </w:r>
      <w:proofErr w:type="gramEnd"/>
      <w:r w:rsidRPr="003A42A7">
        <w:rPr>
          <w:rFonts w:cs="Arial"/>
          <w:szCs w:val="24"/>
        </w:rPr>
        <w:t xml:space="preserve"> proposal for </w:t>
      </w:r>
      <w:proofErr w:type="spellStart"/>
      <w:r w:rsidRPr="003A42A7">
        <w:rPr>
          <w:rFonts w:cs="Arial"/>
          <w:szCs w:val="24"/>
        </w:rPr>
        <w:t>non attorneys</w:t>
      </w:r>
      <w:proofErr w:type="spellEnd"/>
      <w:r w:rsidRPr="003A42A7">
        <w:rPr>
          <w:rFonts w:cs="Arial"/>
          <w:szCs w:val="24"/>
        </w:rPr>
        <w:t xml:space="preserve"> and newer attorneys. However, for attorneys with more than 5 years of experience, the fee should allow up to $500, and for Specialists it should allow for $600.  We practice primarily out of Long Beach WCAB, which refuses to follow the recommendations of other WCABs such as Marina Del Rey and Van Nuys, which already readily grant $500 to attorneys and $600+ to specialists. Uniformity would be more equitable across all WCABs. </w:t>
      </w:r>
    </w:p>
    <w:p w14:paraId="3298C9C9" w14:textId="77777777" w:rsidR="003A42A7" w:rsidRPr="003A42A7" w:rsidRDefault="003A42A7" w:rsidP="003A42A7">
      <w:pPr>
        <w:spacing w:after="0" w:line="240" w:lineRule="auto"/>
        <w:rPr>
          <w:rFonts w:cs="Arial"/>
          <w:szCs w:val="24"/>
        </w:rPr>
      </w:pPr>
    </w:p>
    <w:p w14:paraId="05B8E932" w14:textId="779C542B" w:rsidR="00B002F6" w:rsidRDefault="00B002F6" w:rsidP="007F54B4">
      <w:pPr>
        <w:spacing w:after="0" w:line="240" w:lineRule="auto"/>
        <w:rPr>
          <w:rFonts w:cs="Arial"/>
          <w:b/>
          <w:bCs/>
          <w:szCs w:val="24"/>
        </w:rPr>
      </w:pPr>
      <w:r>
        <w:rPr>
          <w:rFonts w:cs="Arial"/>
          <w:b/>
          <w:bCs/>
          <w:szCs w:val="24"/>
        </w:rPr>
        <w:t>______________________________________________________________________</w:t>
      </w:r>
    </w:p>
    <w:p w14:paraId="499EE721" w14:textId="3EF0E7C3" w:rsidR="00B002F6" w:rsidRDefault="00B002F6" w:rsidP="007F54B4">
      <w:pPr>
        <w:spacing w:after="0" w:line="240" w:lineRule="auto"/>
        <w:rPr>
          <w:rFonts w:cs="Arial"/>
          <w:b/>
          <w:bCs/>
          <w:szCs w:val="24"/>
        </w:rPr>
      </w:pPr>
    </w:p>
    <w:p w14:paraId="659BB7FA" w14:textId="21D6D465" w:rsidR="00B002F6" w:rsidRDefault="00B002F6" w:rsidP="007F54B4">
      <w:pPr>
        <w:spacing w:after="0" w:line="240" w:lineRule="auto"/>
        <w:rPr>
          <w:rFonts w:cs="Arial"/>
          <w:b/>
          <w:bCs/>
          <w:szCs w:val="24"/>
        </w:rPr>
      </w:pPr>
      <w:r w:rsidRPr="004D76ED">
        <w:rPr>
          <w:rStyle w:val="Heading1Char"/>
        </w:rPr>
        <w:t>Jessie Marino, Esq.</w:t>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t>January 26, 2026</w:t>
      </w:r>
    </w:p>
    <w:p w14:paraId="0F26932A" w14:textId="77777777" w:rsidR="00B002F6" w:rsidRDefault="00B002F6" w:rsidP="007F54B4">
      <w:pPr>
        <w:spacing w:after="0" w:line="240" w:lineRule="auto"/>
        <w:rPr>
          <w:rFonts w:cs="Arial"/>
          <w:b/>
          <w:bCs/>
          <w:szCs w:val="24"/>
        </w:rPr>
      </w:pPr>
    </w:p>
    <w:p w14:paraId="51E8F9E0" w14:textId="77777777" w:rsidR="00B002F6" w:rsidRPr="00B002F6" w:rsidRDefault="00B002F6" w:rsidP="00B002F6">
      <w:pPr>
        <w:spacing w:after="0" w:line="240" w:lineRule="auto"/>
        <w:rPr>
          <w:rFonts w:cs="Arial"/>
          <w:szCs w:val="24"/>
        </w:rPr>
      </w:pPr>
      <w:r w:rsidRPr="00B002F6">
        <w:rPr>
          <w:rFonts w:cs="Arial"/>
          <w:szCs w:val="24"/>
        </w:rPr>
        <w:t>It would be unfair for travel to and from a deposition to not be paid for the following reasons:</w:t>
      </w:r>
    </w:p>
    <w:p w14:paraId="71C6E681" w14:textId="77777777" w:rsidR="00B002F6" w:rsidRPr="00B002F6" w:rsidRDefault="00B002F6" w:rsidP="00B002F6">
      <w:pPr>
        <w:spacing w:after="0" w:line="240" w:lineRule="auto"/>
        <w:rPr>
          <w:rFonts w:cs="Arial"/>
          <w:szCs w:val="24"/>
        </w:rPr>
      </w:pPr>
    </w:p>
    <w:p w14:paraId="7685E4C9" w14:textId="77777777" w:rsidR="00B002F6" w:rsidRPr="00B002F6" w:rsidRDefault="00B002F6" w:rsidP="00B002F6">
      <w:pPr>
        <w:spacing w:after="0" w:line="240" w:lineRule="auto"/>
        <w:rPr>
          <w:rFonts w:cs="Arial"/>
          <w:szCs w:val="24"/>
        </w:rPr>
      </w:pPr>
      <w:r w:rsidRPr="00B002F6">
        <w:rPr>
          <w:rFonts w:cs="Arial"/>
          <w:szCs w:val="24"/>
        </w:rPr>
        <w:t xml:space="preserve">1. Defense </w:t>
      </w:r>
      <w:proofErr w:type="gramStart"/>
      <w:r w:rsidRPr="00B002F6">
        <w:rPr>
          <w:rFonts w:cs="Arial"/>
          <w:szCs w:val="24"/>
        </w:rPr>
        <w:t>counsel</w:t>
      </w:r>
      <w:proofErr w:type="gramEnd"/>
      <w:r w:rsidRPr="00B002F6">
        <w:rPr>
          <w:rFonts w:cs="Arial"/>
          <w:szCs w:val="24"/>
        </w:rPr>
        <w:t xml:space="preserve"> are routinely paid or allowed to negotiate fees for travel m and it would be unfair to deny the applicant ant these fees.</w:t>
      </w:r>
    </w:p>
    <w:p w14:paraId="09A6F207" w14:textId="77777777" w:rsidR="00B002F6" w:rsidRPr="00B002F6" w:rsidRDefault="00B002F6" w:rsidP="00B002F6">
      <w:pPr>
        <w:spacing w:after="0" w:line="240" w:lineRule="auto"/>
        <w:rPr>
          <w:rFonts w:cs="Arial"/>
          <w:szCs w:val="24"/>
        </w:rPr>
      </w:pPr>
    </w:p>
    <w:p w14:paraId="649FA585" w14:textId="63BD4DB8" w:rsidR="00B002F6" w:rsidRPr="00B002F6" w:rsidRDefault="00B002F6" w:rsidP="00B002F6">
      <w:pPr>
        <w:spacing w:after="0" w:line="240" w:lineRule="auto"/>
        <w:rPr>
          <w:rFonts w:cs="Arial"/>
          <w:szCs w:val="24"/>
        </w:rPr>
      </w:pPr>
      <w:r w:rsidRPr="00B002F6">
        <w:rPr>
          <w:rFonts w:cs="Arial"/>
          <w:szCs w:val="24"/>
        </w:rPr>
        <w:t xml:space="preserve">2. Or could give the </w:t>
      </w:r>
      <w:proofErr w:type="gramStart"/>
      <w:r w:rsidRPr="00B002F6">
        <w:rPr>
          <w:rFonts w:cs="Arial"/>
          <w:szCs w:val="24"/>
        </w:rPr>
        <w:t>defense  a</w:t>
      </w:r>
      <w:proofErr w:type="gramEnd"/>
      <w:r w:rsidRPr="00B002F6">
        <w:rPr>
          <w:rFonts w:cs="Arial"/>
          <w:szCs w:val="24"/>
        </w:rPr>
        <w:t xml:space="preserve"> tool to punish and game the applicant bar by setting depositions far away on purpose without recourse.</w:t>
      </w:r>
    </w:p>
    <w:p w14:paraId="5B9DDB3F" w14:textId="77777777" w:rsidR="00B002F6" w:rsidRPr="00B002F6" w:rsidRDefault="00B002F6" w:rsidP="00B002F6">
      <w:pPr>
        <w:spacing w:after="0" w:line="240" w:lineRule="auto"/>
        <w:rPr>
          <w:rFonts w:cs="Arial"/>
          <w:szCs w:val="24"/>
        </w:rPr>
      </w:pPr>
    </w:p>
    <w:p w14:paraId="51F0EA5C" w14:textId="77777777" w:rsidR="00B002F6" w:rsidRPr="00B002F6" w:rsidRDefault="00B002F6" w:rsidP="00B002F6">
      <w:pPr>
        <w:spacing w:after="0" w:line="240" w:lineRule="auto"/>
        <w:rPr>
          <w:rFonts w:cs="Arial"/>
          <w:szCs w:val="24"/>
        </w:rPr>
      </w:pPr>
      <w:r w:rsidRPr="00B002F6">
        <w:rPr>
          <w:rFonts w:cs="Arial"/>
          <w:szCs w:val="24"/>
        </w:rPr>
        <w:t>3. Travel could be longer than the entire deposition.</w:t>
      </w:r>
    </w:p>
    <w:p w14:paraId="225BA989" w14:textId="77777777" w:rsidR="00B002F6" w:rsidRPr="00B002F6" w:rsidRDefault="00B002F6" w:rsidP="00B002F6">
      <w:pPr>
        <w:spacing w:after="0" w:line="240" w:lineRule="auto"/>
        <w:rPr>
          <w:rFonts w:cs="Arial"/>
          <w:szCs w:val="24"/>
        </w:rPr>
      </w:pPr>
    </w:p>
    <w:p w14:paraId="3D684483" w14:textId="5906D583" w:rsidR="00B002F6" w:rsidRPr="00B002F6" w:rsidRDefault="00B002F6" w:rsidP="007F54B4">
      <w:pPr>
        <w:spacing w:after="0" w:line="240" w:lineRule="auto"/>
        <w:rPr>
          <w:rFonts w:cs="Arial"/>
          <w:szCs w:val="24"/>
        </w:rPr>
      </w:pPr>
      <w:r w:rsidRPr="00B002F6">
        <w:rPr>
          <w:rFonts w:cs="Arial"/>
          <w:szCs w:val="24"/>
        </w:rPr>
        <w:t xml:space="preserve">4. Travel is time </w:t>
      </w:r>
      <w:proofErr w:type="gramStart"/>
      <w:r w:rsidRPr="00B002F6">
        <w:rPr>
          <w:rFonts w:cs="Arial"/>
          <w:szCs w:val="24"/>
        </w:rPr>
        <w:t>actually expanded</w:t>
      </w:r>
      <w:proofErr w:type="gramEnd"/>
      <w:r w:rsidRPr="00B002F6">
        <w:rPr>
          <w:rFonts w:cs="Arial"/>
          <w:szCs w:val="24"/>
        </w:rPr>
        <w:t xml:space="preserve"> for the deposition.</w:t>
      </w:r>
    </w:p>
    <w:p w14:paraId="33F5AF61" w14:textId="77777777" w:rsidR="00B002F6" w:rsidRDefault="00B002F6" w:rsidP="007F54B4">
      <w:pPr>
        <w:spacing w:after="0" w:line="240" w:lineRule="auto"/>
        <w:rPr>
          <w:rFonts w:cs="Arial"/>
          <w:b/>
          <w:bCs/>
          <w:szCs w:val="24"/>
        </w:rPr>
      </w:pPr>
    </w:p>
    <w:p w14:paraId="5B1AC2CE" w14:textId="641926E3" w:rsidR="00B002F6" w:rsidRDefault="00B002F6" w:rsidP="007F54B4">
      <w:pPr>
        <w:spacing w:after="0" w:line="240" w:lineRule="auto"/>
        <w:rPr>
          <w:rFonts w:cs="Arial"/>
          <w:b/>
          <w:bCs/>
          <w:szCs w:val="24"/>
        </w:rPr>
      </w:pPr>
      <w:r>
        <w:rPr>
          <w:rFonts w:cs="Arial"/>
          <w:b/>
          <w:bCs/>
          <w:szCs w:val="24"/>
        </w:rPr>
        <w:t>______________________________________________________________________</w:t>
      </w:r>
    </w:p>
    <w:p w14:paraId="7FCB5A8C" w14:textId="77777777" w:rsidR="00B002F6" w:rsidRDefault="00B002F6" w:rsidP="007F54B4">
      <w:pPr>
        <w:spacing w:after="0" w:line="240" w:lineRule="auto"/>
        <w:rPr>
          <w:rFonts w:cs="Arial"/>
          <w:b/>
          <w:bCs/>
          <w:szCs w:val="24"/>
        </w:rPr>
      </w:pPr>
    </w:p>
    <w:p w14:paraId="72A3413F" w14:textId="2CB03AC5" w:rsidR="0000585F" w:rsidRDefault="0000585F" w:rsidP="007F54B4">
      <w:pPr>
        <w:spacing w:after="0" w:line="240" w:lineRule="auto"/>
        <w:rPr>
          <w:rFonts w:cs="Arial"/>
          <w:b/>
          <w:bCs/>
          <w:szCs w:val="24"/>
        </w:rPr>
      </w:pPr>
      <w:r w:rsidRPr="004D76ED">
        <w:rPr>
          <w:rStyle w:val="Heading1Char"/>
        </w:rPr>
        <w:t xml:space="preserve">Benjamin </w:t>
      </w:r>
      <w:proofErr w:type="spellStart"/>
      <w:r w:rsidRPr="004D76ED">
        <w:rPr>
          <w:rStyle w:val="Heading1Char"/>
        </w:rPr>
        <w:t>Khakshour</w:t>
      </w:r>
      <w:proofErr w:type="spellEnd"/>
      <w:r w:rsidRPr="004D76ED">
        <w:rPr>
          <w:rStyle w:val="Heading1Char"/>
        </w:rPr>
        <w:t>, Esq.</w:t>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t>January 26,2026</w:t>
      </w:r>
    </w:p>
    <w:p w14:paraId="387AF0DF" w14:textId="3A732942" w:rsidR="0000585F" w:rsidRDefault="0000585F" w:rsidP="007F54B4">
      <w:pPr>
        <w:spacing w:after="0" w:line="240" w:lineRule="auto"/>
        <w:rPr>
          <w:rFonts w:cs="Arial"/>
          <w:b/>
          <w:bCs/>
          <w:szCs w:val="24"/>
        </w:rPr>
      </w:pPr>
      <w:r>
        <w:rPr>
          <w:rFonts w:cs="Arial"/>
          <w:b/>
          <w:bCs/>
          <w:szCs w:val="24"/>
        </w:rPr>
        <w:t>Certified Workers’ Compensation Specialist</w:t>
      </w:r>
    </w:p>
    <w:p w14:paraId="52414834" w14:textId="06D3C643" w:rsidR="0000585F" w:rsidRDefault="0000585F" w:rsidP="007F54B4">
      <w:pPr>
        <w:spacing w:after="0" w:line="240" w:lineRule="auto"/>
        <w:rPr>
          <w:rFonts w:cs="Arial"/>
          <w:b/>
          <w:bCs/>
          <w:szCs w:val="24"/>
        </w:rPr>
      </w:pPr>
      <w:proofErr w:type="spellStart"/>
      <w:r>
        <w:rPr>
          <w:rFonts w:cs="Arial"/>
          <w:b/>
          <w:bCs/>
          <w:szCs w:val="24"/>
        </w:rPr>
        <w:t>Khakshour</w:t>
      </w:r>
      <w:proofErr w:type="spellEnd"/>
      <w:r>
        <w:rPr>
          <w:rFonts w:cs="Arial"/>
          <w:b/>
          <w:bCs/>
          <w:szCs w:val="24"/>
        </w:rPr>
        <w:t xml:space="preserve"> Freeman </w:t>
      </w:r>
    </w:p>
    <w:p w14:paraId="43139589" w14:textId="77777777" w:rsidR="0000585F" w:rsidRDefault="0000585F" w:rsidP="007F54B4">
      <w:pPr>
        <w:spacing w:after="0" w:line="240" w:lineRule="auto"/>
        <w:rPr>
          <w:rFonts w:cs="Arial"/>
          <w:b/>
          <w:bCs/>
          <w:szCs w:val="24"/>
        </w:rPr>
      </w:pPr>
    </w:p>
    <w:p w14:paraId="28C8B657" w14:textId="77777777" w:rsidR="0000585F" w:rsidRPr="0000585F" w:rsidRDefault="0000585F" w:rsidP="0000585F">
      <w:pPr>
        <w:spacing w:after="0" w:line="240" w:lineRule="auto"/>
        <w:rPr>
          <w:rFonts w:cs="Arial"/>
          <w:szCs w:val="24"/>
        </w:rPr>
      </w:pPr>
      <w:r w:rsidRPr="0000585F">
        <w:rPr>
          <w:rFonts w:cs="Arial"/>
          <w:szCs w:val="24"/>
        </w:rPr>
        <w:t>Hello, this proposed draft will severely harm Applicant attorneys, potentially preventing us from operating and protecting our clients.</w:t>
      </w:r>
    </w:p>
    <w:p w14:paraId="3707FD2D" w14:textId="77777777" w:rsidR="0000585F" w:rsidRPr="0000585F" w:rsidRDefault="0000585F" w:rsidP="0000585F">
      <w:pPr>
        <w:spacing w:after="0" w:line="240" w:lineRule="auto"/>
        <w:rPr>
          <w:rFonts w:cs="Arial"/>
          <w:szCs w:val="24"/>
        </w:rPr>
      </w:pPr>
    </w:p>
    <w:p w14:paraId="48886B75" w14:textId="77777777" w:rsidR="0000585F" w:rsidRPr="0000585F" w:rsidRDefault="0000585F" w:rsidP="0000585F">
      <w:pPr>
        <w:spacing w:after="0" w:line="240" w:lineRule="auto"/>
        <w:rPr>
          <w:rFonts w:cs="Arial"/>
          <w:szCs w:val="24"/>
        </w:rPr>
      </w:pPr>
      <w:r w:rsidRPr="0000585F">
        <w:rPr>
          <w:rFonts w:cs="Arial"/>
          <w:szCs w:val="24"/>
        </w:rPr>
        <w:t>Issues with rates:</w:t>
      </w:r>
    </w:p>
    <w:p w14:paraId="348F459D" w14:textId="77777777" w:rsidR="0000585F" w:rsidRPr="0000585F" w:rsidRDefault="0000585F" w:rsidP="0000585F">
      <w:pPr>
        <w:spacing w:after="0" w:line="240" w:lineRule="auto"/>
        <w:rPr>
          <w:rFonts w:cs="Arial"/>
          <w:szCs w:val="24"/>
        </w:rPr>
      </w:pPr>
    </w:p>
    <w:p w14:paraId="776E7744" w14:textId="77777777" w:rsidR="0000585F" w:rsidRPr="0000585F" w:rsidRDefault="0000585F" w:rsidP="0000585F">
      <w:pPr>
        <w:spacing w:after="0" w:line="240" w:lineRule="auto"/>
        <w:rPr>
          <w:rFonts w:cs="Arial"/>
          <w:szCs w:val="24"/>
        </w:rPr>
      </w:pPr>
      <w:r w:rsidRPr="0000585F">
        <w:rPr>
          <w:rFonts w:cs="Arial"/>
          <w:szCs w:val="24"/>
        </w:rPr>
        <w:t xml:space="preserve">1. Attorneys in different parts of California charge attorney fee rates based on operating expenses in part. In Los Angeles for example there are city taxes that other cities do not have, high rents, high wages, and high advertising costs </w:t>
      </w:r>
    </w:p>
    <w:p w14:paraId="63E266BC" w14:textId="77777777" w:rsidR="0000585F" w:rsidRPr="0000585F" w:rsidRDefault="0000585F" w:rsidP="0000585F">
      <w:pPr>
        <w:spacing w:after="0" w:line="240" w:lineRule="auto"/>
        <w:rPr>
          <w:rFonts w:cs="Arial"/>
          <w:szCs w:val="24"/>
        </w:rPr>
      </w:pPr>
      <w:r w:rsidRPr="0000585F">
        <w:rPr>
          <w:rFonts w:cs="Arial"/>
          <w:szCs w:val="24"/>
        </w:rPr>
        <w:t>lead to higher attorney fee rates. Uniform rates would burden Applicant attorneys in these cities like me. </w:t>
      </w:r>
    </w:p>
    <w:p w14:paraId="7F8C1E06" w14:textId="77777777" w:rsidR="0000585F" w:rsidRPr="0000585F" w:rsidRDefault="0000585F" w:rsidP="0000585F">
      <w:pPr>
        <w:spacing w:after="0" w:line="240" w:lineRule="auto"/>
        <w:rPr>
          <w:rFonts w:cs="Arial"/>
          <w:szCs w:val="24"/>
        </w:rPr>
      </w:pPr>
    </w:p>
    <w:p w14:paraId="3D68C351" w14:textId="77777777" w:rsidR="0000585F" w:rsidRPr="0000585F" w:rsidRDefault="0000585F" w:rsidP="0000585F">
      <w:pPr>
        <w:spacing w:after="0" w:line="240" w:lineRule="auto"/>
        <w:rPr>
          <w:rFonts w:cs="Arial"/>
          <w:szCs w:val="24"/>
        </w:rPr>
      </w:pPr>
      <w:r w:rsidRPr="0000585F">
        <w:rPr>
          <w:rFonts w:cs="Arial"/>
          <w:szCs w:val="24"/>
        </w:rPr>
        <w:t>Issues with formal exclusions:</w:t>
      </w:r>
    </w:p>
    <w:p w14:paraId="7719CD12" w14:textId="77777777" w:rsidR="0000585F" w:rsidRPr="0000585F" w:rsidRDefault="0000585F" w:rsidP="0000585F">
      <w:pPr>
        <w:spacing w:after="0" w:line="240" w:lineRule="auto"/>
        <w:rPr>
          <w:rFonts w:cs="Arial"/>
          <w:szCs w:val="24"/>
        </w:rPr>
      </w:pPr>
    </w:p>
    <w:p w14:paraId="3EF72D34" w14:textId="58367D35" w:rsidR="0000585F" w:rsidRPr="0000585F" w:rsidRDefault="0000585F" w:rsidP="0000585F">
      <w:pPr>
        <w:spacing w:after="0" w:line="240" w:lineRule="auto"/>
        <w:rPr>
          <w:rFonts w:cs="Arial"/>
          <w:szCs w:val="24"/>
        </w:rPr>
      </w:pPr>
      <w:r w:rsidRPr="0000585F">
        <w:rPr>
          <w:rFonts w:cs="Arial"/>
          <w:szCs w:val="24"/>
        </w:rPr>
        <w:t xml:space="preserve">1. Travel: No travel fees will be a significant burden for offices like mine. Depositions are a reasonable expense for Applicant </w:t>
      </w:r>
      <w:proofErr w:type="gramStart"/>
      <w:r w:rsidRPr="0000585F">
        <w:rPr>
          <w:rFonts w:cs="Arial"/>
          <w:szCs w:val="24"/>
        </w:rPr>
        <w:t>attorneys</w:t>
      </w:r>
      <w:proofErr w:type="gramEnd"/>
      <w:r w:rsidRPr="0000585F">
        <w:rPr>
          <w:rFonts w:cs="Arial"/>
          <w:szCs w:val="24"/>
        </w:rPr>
        <w:t xml:space="preserve"> integral to a deposition, and travel fees should be reimbursable. Setting depositions in person at a location far from Applicant attorney’s offices, </w:t>
      </w:r>
      <w:r w:rsidRPr="0000585F">
        <w:rPr>
          <w:rFonts w:cs="Arial"/>
          <w:szCs w:val="24"/>
          <w:u w:val="single"/>
        </w:rPr>
        <w:t>especially if venue changes</w:t>
      </w:r>
      <w:r w:rsidRPr="0000585F">
        <w:rPr>
          <w:rFonts w:cs="Arial"/>
          <w:szCs w:val="24"/>
        </w:rPr>
        <w:t xml:space="preserve">, will be a </w:t>
      </w:r>
      <w:r w:rsidRPr="0000585F">
        <w:rPr>
          <w:rFonts w:cs="Arial"/>
          <w:szCs w:val="24"/>
          <w:u w:val="single"/>
        </w:rPr>
        <w:t>tool</w:t>
      </w:r>
      <w:r w:rsidRPr="0000585F">
        <w:rPr>
          <w:rFonts w:cs="Arial"/>
          <w:szCs w:val="24"/>
        </w:rPr>
        <w:t xml:space="preserve"> for Defendants. But what is even worse, this will be exploited by unscrupulous defendant attorneys to pressure Applicant attorneys into closing or dropping cases due to high litigation costs. While many depositions are via remote means, defendants can easily notice in-person depositions repeatedly, making it difficult for attorneys with limited resources, such as mine, to attend. Defendants “game" the system all the time and this will be just one more way to pressure an Applicant. This is a disproportionate legal advantage for Defendants. This type of conduct is normal in civil litigation, but Applicant attorneys’ fees tapered heavily making this a very harsh burden. </w:t>
      </w:r>
    </w:p>
    <w:p w14:paraId="2B8E0693" w14:textId="77777777" w:rsidR="0000585F" w:rsidRPr="0000585F" w:rsidRDefault="0000585F" w:rsidP="0000585F">
      <w:pPr>
        <w:spacing w:after="0" w:line="240" w:lineRule="auto"/>
        <w:rPr>
          <w:rFonts w:cs="Arial"/>
          <w:szCs w:val="24"/>
        </w:rPr>
      </w:pPr>
    </w:p>
    <w:p w14:paraId="029EF159" w14:textId="77777777" w:rsidR="0000585F" w:rsidRPr="0000585F" w:rsidRDefault="0000585F" w:rsidP="0000585F">
      <w:pPr>
        <w:spacing w:after="0" w:line="240" w:lineRule="auto"/>
        <w:rPr>
          <w:rFonts w:cs="Arial"/>
          <w:szCs w:val="24"/>
        </w:rPr>
      </w:pPr>
      <w:r w:rsidRPr="0000585F">
        <w:rPr>
          <w:rFonts w:cs="Arial"/>
          <w:szCs w:val="24"/>
        </w:rPr>
        <w:t xml:space="preserve">Remote depositions are fine, but this draft will push them to become the only choice for Applicant attorneys, which is not ideal. We need to see clients in person at times to prevent potential fraud issues. Most Applicant attorneys </w:t>
      </w:r>
    </w:p>
    <w:p w14:paraId="269DA2CC" w14:textId="77777777" w:rsidR="0000585F" w:rsidRPr="0000585F" w:rsidRDefault="0000585F" w:rsidP="0000585F">
      <w:pPr>
        <w:spacing w:after="0" w:line="240" w:lineRule="auto"/>
        <w:rPr>
          <w:rFonts w:cs="Arial"/>
          <w:szCs w:val="24"/>
        </w:rPr>
      </w:pPr>
      <w:r w:rsidRPr="0000585F">
        <w:rPr>
          <w:rFonts w:cs="Arial"/>
          <w:szCs w:val="24"/>
        </w:rPr>
        <w:t>lack conference rooms or extra space for depositions. </w:t>
      </w:r>
    </w:p>
    <w:p w14:paraId="087B402F" w14:textId="77777777" w:rsidR="0000585F" w:rsidRPr="0000585F" w:rsidRDefault="0000585F" w:rsidP="0000585F">
      <w:pPr>
        <w:spacing w:after="0" w:line="240" w:lineRule="auto"/>
        <w:rPr>
          <w:rFonts w:cs="Arial"/>
          <w:szCs w:val="24"/>
        </w:rPr>
      </w:pPr>
    </w:p>
    <w:p w14:paraId="7B5A0DE8" w14:textId="77777777" w:rsidR="0000585F" w:rsidRPr="0000585F" w:rsidRDefault="0000585F" w:rsidP="0000585F">
      <w:pPr>
        <w:spacing w:after="0" w:line="240" w:lineRule="auto"/>
        <w:rPr>
          <w:rFonts w:cs="Arial"/>
          <w:szCs w:val="24"/>
        </w:rPr>
      </w:pPr>
      <w:r w:rsidRPr="0000585F">
        <w:rPr>
          <w:rFonts w:cs="Arial"/>
          <w:szCs w:val="24"/>
        </w:rPr>
        <w:t>2. Some of these exclusions are reasonable, but deposition transcripts must be reviewed at times. This is especially important with remote depositions, as transcription can be complicated by connection and microphone issues. Reviewing transcripts has become crucial in the deposition process, which can be burdensome for law firms. </w:t>
      </w:r>
    </w:p>
    <w:p w14:paraId="48D47E62" w14:textId="77777777" w:rsidR="0000585F" w:rsidRPr="0000585F" w:rsidRDefault="0000585F" w:rsidP="0000585F">
      <w:pPr>
        <w:spacing w:after="0" w:line="240" w:lineRule="auto"/>
        <w:rPr>
          <w:rFonts w:cs="Arial"/>
          <w:szCs w:val="24"/>
        </w:rPr>
      </w:pPr>
    </w:p>
    <w:p w14:paraId="1B014E3F" w14:textId="77777777" w:rsidR="0000585F" w:rsidRPr="0000585F" w:rsidRDefault="0000585F" w:rsidP="0000585F">
      <w:pPr>
        <w:spacing w:after="0" w:line="240" w:lineRule="auto"/>
        <w:rPr>
          <w:rFonts w:cs="Arial"/>
          <w:szCs w:val="24"/>
        </w:rPr>
      </w:pPr>
      <w:r w:rsidRPr="0000585F">
        <w:rPr>
          <w:rFonts w:cs="Arial"/>
          <w:szCs w:val="24"/>
        </w:rPr>
        <w:t xml:space="preserve">Representing clients has become increasingly difficult with 15% fees awarded. Inflation has affected every aspect of running a business including minimum wage increases, mileage, parking, gas, computer software, advertising, rent, malpractice, and health insurance. Despite these increases, fees have remained the same, making it </w:t>
      </w:r>
      <w:r w:rsidRPr="0000585F">
        <w:rPr>
          <w:rFonts w:cs="Arial"/>
          <w:szCs w:val="24"/>
        </w:rPr>
        <w:lastRenderedPageBreak/>
        <w:t>challenging for law firms to maintain quality representation. Enacting this would be a windfall for the Defense bar. </w:t>
      </w:r>
    </w:p>
    <w:p w14:paraId="1C2375CB" w14:textId="77777777" w:rsidR="0000585F" w:rsidRPr="0000585F" w:rsidRDefault="0000585F" w:rsidP="0000585F">
      <w:pPr>
        <w:spacing w:after="0" w:line="240" w:lineRule="auto"/>
        <w:rPr>
          <w:rFonts w:cs="Arial"/>
          <w:szCs w:val="24"/>
        </w:rPr>
      </w:pPr>
    </w:p>
    <w:p w14:paraId="4BC44129" w14:textId="1133729B" w:rsidR="0000585F" w:rsidRPr="0000585F" w:rsidRDefault="0000585F" w:rsidP="007F54B4">
      <w:pPr>
        <w:spacing w:after="0" w:line="240" w:lineRule="auto"/>
        <w:rPr>
          <w:rFonts w:cs="Arial"/>
          <w:szCs w:val="24"/>
        </w:rPr>
      </w:pPr>
      <w:r w:rsidRPr="0000585F">
        <w:rPr>
          <w:rFonts w:cs="Arial"/>
          <w:szCs w:val="24"/>
        </w:rPr>
        <w:t>I urge you to reject this proposal. </w:t>
      </w:r>
    </w:p>
    <w:p w14:paraId="209E2694" w14:textId="77777777" w:rsidR="0000585F" w:rsidRDefault="0000585F" w:rsidP="007F54B4">
      <w:pPr>
        <w:spacing w:after="0" w:line="240" w:lineRule="auto"/>
        <w:rPr>
          <w:rFonts w:cs="Arial"/>
          <w:b/>
          <w:bCs/>
          <w:szCs w:val="24"/>
        </w:rPr>
      </w:pPr>
    </w:p>
    <w:p w14:paraId="78507AA9" w14:textId="43048CE6" w:rsidR="0000585F" w:rsidRDefault="0000585F" w:rsidP="007F54B4">
      <w:pPr>
        <w:spacing w:after="0" w:line="240" w:lineRule="auto"/>
        <w:rPr>
          <w:rFonts w:cs="Arial"/>
          <w:b/>
          <w:bCs/>
          <w:szCs w:val="24"/>
        </w:rPr>
      </w:pPr>
      <w:r>
        <w:rPr>
          <w:rFonts w:cs="Arial"/>
          <w:b/>
          <w:bCs/>
          <w:szCs w:val="24"/>
        </w:rPr>
        <w:t>______________________________________________________________________</w:t>
      </w:r>
    </w:p>
    <w:p w14:paraId="101F4AD9" w14:textId="77777777" w:rsidR="0000585F" w:rsidRDefault="0000585F" w:rsidP="007F54B4">
      <w:pPr>
        <w:spacing w:after="0" w:line="240" w:lineRule="auto"/>
        <w:rPr>
          <w:rFonts w:cs="Arial"/>
          <w:b/>
          <w:bCs/>
          <w:szCs w:val="24"/>
        </w:rPr>
      </w:pPr>
    </w:p>
    <w:p w14:paraId="411B6AFB" w14:textId="427EA8D2" w:rsidR="00C70205" w:rsidRDefault="00C70205" w:rsidP="007F54B4">
      <w:pPr>
        <w:spacing w:after="0" w:line="240" w:lineRule="auto"/>
        <w:rPr>
          <w:rFonts w:cs="Arial"/>
          <w:b/>
          <w:bCs/>
          <w:szCs w:val="24"/>
        </w:rPr>
      </w:pPr>
      <w:r w:rsidRPr="004D76ED">
        <w:rPr>
          <w:rStyle w:val="Heading1Char"/>
        </w:rPr>
        <w:t>Michael Lee, Esq.</w:t>
      </w:r>
      <w:r w:rsidR="0000585F" w:rsidRPr="004D76ED">
        <w:rPr>
          <w:rStyle w:val="Heading1Char"/>
        </w:rPr>
        <w:t>, Certified Specialist WC Law</w:t>
      </w:r>
      <w:r w:rsidR="0000585F">
        <w:rPr>
          <w:rFonts w:cs="Arial"/>
          <w:b/>
          <w:bCs/>
          <w:szCs w:val="24"/>
        </w:rPr>
        <w:tab/>
      </w:r>
      <w:r w:rsidR="0000585F">
        <w:rPr>
          <w:rFonts w:cs="Arial"/>
          <w:b/>
          <w:bCs/>
          <w:szCs w:val="24"/>
        </w:rPr>
        <w:tab/>
        <w:t>January 26, 2026</w:t>
      </w:r>
    </w:p>
    <w:p w14:paraId="02F174D4" w14:textId="16485EF2" w:rsidR="0000585F" w:rsidRDefault="0000585F" w:rsidP="007F54B4">
      <w:pPr>
        <w:spacing w:after="0" w:line="240" w:lineRule="auto"/>
        <w:rPr>
          <w:rFonts w:cs="Arial"/>
          <w:b/>
          <w:bCs/>
          <w:szCs w:val="24"/>
        </w:rPr>
      </w:pPr>
      <w:r>
        <w:rPr>
          <w:rFonts w:cs="Arial"/>
          <w:b/>
          <w:bCs/>
          <w:szCs w:val="24"/>
        </w:rPr>
        <w:t>Lee Partners Law – Injury Attorneys LLP</w:t>
      </w:r>
    </w:p>
    <w:p w14:paraId="4FBE8BE1" w14:textId="77777777" w:rsidR="0000585F" w:rsidRDefault="0000585F" w:rsidP="007F54B4">
      <w:pPr>
        <w:spacing w:after="0" w:line="240" w:lineRule="auto"/>
        <w:rPr>
          <w:rFonts w:cs="Arial"/>
          <w:b/>
          <w:bCs/>
          <w:szCs w:val="24"/>
        </w:rPr>
      </w:pPr>
    </w:p>
    <w:p w14:paraId="1E909F6D" w14:textId="77777777" w:rsidR="0000585F" w:rsidRPr="0000585F" w:rsidRDefault="0000585F" w:rsidP="0000585F">
      <w:pPr>
        <w:spacing w:after="0" w:line="240" w:lineRule="auto"/>
        <w:rPr>
          <w:rFonts w:cs="Arial"/>
          <w:szCs w:val="24"/>
        </w:rPr>
      </w:pPr>
      <w:r w:rsidRPr="0000585F">
        <w:rPr>
          <w:rFonts w:cs="Arial"/>
          <w:szCs w:val="24"/>
        </w:rPr>
        <w:t xml:space="preserve">Thank you for drafting the proposed fee schedule for attorney fees for legal services for depositions of injured employees. I am a certified specialist who has been practicing workers’ compensation exclusively since December 2016. My partner and I started our applicant firm approximately 8 months ago. </w:t>
      </w:r>
    </w:p>
    <w:p w14:paraId="2D40E134" w14:textId="77777777" w:rsidR="0000585F" w:rsidRPr="0000585F" w:rsidRDefault="0000585F" w:rsidP="0000585F">
      <w:pPr>
        <w:spacing w:after="0" w:line="240" w:lineRule="auto"/>
        <w:rPr>
          <w:rFonts w:cs="Arial"/>
          <w:szCs w:val="24"/>
        </w:rPr>
      </w:pPr>
    </w:p>
    <w:p w14:paraId="2D0C621B" w14:textId="77777777" w:rsidR="0000585F" w:rsidRPr="0000585F" w:rsidRDefault="0000585F" w:rsidP="0000585F">
      <w:pPr>
        <w:spacing w:after="0" w:line="240" w:lineRule="auto"/>
        <w:rPr>
          <w:rFonts w:cs="Arial"/>
          <w:szCs w:val="24"/>
        </w:rPr>
      </w:pPr>
      <w:r w:rsidRPr="0000585F">
        <w:rPr>
          <w:rFonts w:cs="Arial"/>
          <w:szCs w:val="24"/>
        </w:rPr>
        <w:t>Here are my comments regarding the proposed regulation:</w:t>
      </w:r>
    </w:p>
    <w:p w14:paraId="4F1C73F5" w14:textId="77777777" w:rsidR="0000585F" w:rsidRPr="0000585F" w:rsidRDefault="0000585F" w:rsidP="0000585F">
      <w:pPr>
        <w:spacing w:after="0" w:line="240" w:lineRule="auto"/>
        <w:rPr>
          <w:rFonts w:cs="Arial"/>
          <w:szCs w:val="24"/>
        </w:rPr>
      </w:pPr>
    </w:p>
    <w:p w14:paraId="11996928" w14:textId="77777777" w:rsidR="0000585F" w:rsidRPr="0000585F" w:rsidRDefault="0000585F" w:rsidP="0000585F">
      <w:pPr>
        <w:numPr>
          <w:ilvl w:val="0"/>
          <w:numId w:val="1"/>
        </w:numPr>
        <w:spacing w:after="0" w:line="240" w:lineRule="auto"/>
        <w:rPr>
          <w:rFonts w:cs="Arial"/>
          <w:szCs w:val="24"/>
        </w:rPr>
      </w:pPr>
      <w:r w:rsidRPr="0000585F">
        <w:rPr>
          <w:rFonts w:cs="Arial"/>
          <w:szCs w:val="24"/>
        </w:rPr>
        <w:t xml:space="preserve">Penalties and Attorney Fees for Non-Payment of Fees – I propose that Defendant has 60 days to pay the 5710 Fees as outlined in the regulation. If Defendant does not pay the fees within 60 days of applicant attorney’s demand, applicant attorney should be entitled to a penalty for non-payment and additional fees for the work in obtaining payment </w:t>
      </w:r>
      <w:proofErr w:type="gramStart"/>
      <w:r w:rsidRPr="0000585F">
        <w:rPr>
          <w:rFonts w:cs="Arial"/>
          <w:szCs w:val="24"/>
        </w:rPr>
        <w:t>similar to</w:t>
      </w:r>
      <w:proofErr w:type="gramEnd"/>
      <w:r w:rsidRPr="0000585F">
        <w:rPr>
          <w:rFonts w:cs="Arial"/>
          <w:szCs w:val="24"/>
        </w:rPr>
        <w:t xml:space="preserve"> that of copy services and interpreters when Defendant fails to pay their fees.</w:t>
      </w:r>
    </w:p>
    <w:p w14:paraId="4563CD44" w14:textId="77777777" w:rsidR="0000585F" w:rsidRPr="0000585F" w:rsidRDefault="0000585F" w:rsidP="0000585F">
      <w:pPr>
        <w:numPr>
          <w:ilvl w:val="0"/>
          <w:numId w:val="1"/>
        </w:numPr>
        <w:spacing w:after="0" w:line="240" w:lineRule="auto"/>
        <w:rPr>
          <w:rFonts w:cs="Arial"/>
          <w:szCs w:val="24"/>
        </w:rPr>
      </w:pPr>
      <w:r w:rsidRPr="0000585F">
        <w:rPr>
          <w:rFonts w:cs="Arial"/>
          <w:szCs w:val="24"/>
        </w:rPr>
        <w:t xml:space="preserve">Travel Time: We are a small firm and like to meet our clients in person for depositions. The deposition is one of the most stressful parts of applicant’s case and our clients like having us in person with them. When we are traveling to </w:t>
      </w:r>
      <w:proofErr w:type="gramStart"/>
      <w:r w:rsidRPr="0000585F">
        <w:rPr>
          <w:rFonts w:cs="Arial"/>
          <w:szCs w:val="24"/>
        </w:rPr>
        <w:t>depositions</w:t>
      </w:r>
      <w:proofErr w:type="gramEnd"/>
      <w:r w:rsidRPr="0000585F">
        <w:rPr>
          <w:rFonts w:cs="Arial"/>
          <w:szCs w:val="24"/>
        </w:rPr>
        <w:t xml:space="preserve"> we are not doing other work. We believe that travel time should be a compensable service.</w:t>
      </w:r>
    </w:p>
    <w:p w14:paraId="20C68A37" w14:textId="77777777" w:rsidR="0000585F" w:rsidRPr="0000585F" w:rsidRDefault="0000585F" w:rsidP="0000585F">
      <w:pPr>
        <w:numPr>
          <w:ilvl w:val="0"/>
          <w:numId w:val="1"/>
        </w:numPr>
        <w:spacing w:after="0" w:line="240" w:lineRule="auto"/>
        <w:rPr>
          <w:rFonts w:cs="Arial"/>
          <w:szCs w:val="24"/>
        </w:rPr>
      </w:pPr>
      <w:r w:rsidRPr="0000585F">
        <w:rPr>
          <w:rFonts w:cs="Arial"/>
          <w:szCs w:val="24"/>
        </w:rPr>
        <w:t>Review of Deposition Transcript: Part of the stipulations for most depositions is that applicant has 45 days to make any changes to his deposition transcript. We are required to review the transcript with our clients. As such, we believe that this should be a compensable service.</w:t>
      </w:r>
    </w:p>
    <w:p w14:paraId="2C285A7D" w14:textId="77777777" w:rsidR="00C70205" w:rsidRDefault="00C70205" w:rsidP="007F54B4">
      <w:pPr>
        <w:spacing w:after="0" w:line="240" w:lineRule="auto"/>
        <w:rPr>
          <w:rFonts w:cs="Arial"/>
          <w:b/>
          <w:bCs/>
          <w:szCs w:val="24"/>
        </w:rPr>
      </w:pPr>
    </w:p>
    <w:p w14:paraId="66390274" w14:textId="35703184" w:rsidR="00C70205" w:rsidRDefault="00C70205" w:rsidP="007F54B4">
      <w:pPr>
        <w:spacing w:after="0" w:line="240" w:lineRule="auto"/>
        <w:rPr>
          <w:rFonts w:cs="Arial"/>
          <w:b/>
          <w:bCs/>
          <w:szCs w:val="24"/>
        </w:rPr>
      </w:pPr>
      <w:r>
        <w:rPr>
          <w:rFonts w:cs="Arial"/>
          <w:b/>
          <w:bCs/>
          <w:szCs w:val="24"/>
        </w:rPr>
        <w:t>______________________________________________________________________</w:t>
      </w:r>
    </w:p>
    <w:p w14:paraId="4C684A9C" w14:textId="77777777" w:rsidR="00C70205" w:rsidRDefault="00C70205" w:rsidP="007F54B4">
      <w:pPr>
        <w:spacing w:after="0" w:line="240" w:lineRule="auto"/>
        <w:rPr>
          <w:rFonts w:cs="Arial"/>
          <w:b/>
          <w:bCs/>
          <w:szCs w:val="24"/>
        </w:rPr>
      </w:pPr>
    </w:p>
    <w:p w14:paraId="211FBD55" w14:textId="34200B8F" w:rsidR="00C70205" w:rsidRDefault="00C70205" w:rsidP="007F54B4">
      <w:pPr>
        <w:spacing w:after="0" w:line="240" w:lineRule="auto"/>
        <w:rPr>
          <w:rFonts w:cs="Arial"/>
          <w:b/>
          <w:bCs/>
          <w:szCs w:val="24"/>
        </w:rPr>
      </w:pPr>
      <w:r w:rsidRPr="004D76ED">
        <w:rPr>
          <w:rStyle w:val="Heading1Char"/>
        </w:rPr>
        <w:t xml:space="preserve">Eman </w:t>
      </w:r>
      <w:proofErr w:type="spellStart"/>
      <w:r w:rsidRPr="004D76ED">
        <w:rPr>
          <w:rStyle w:val="Heading1Char"/>
        </w:rPr>
        <w:t>Yazdchi</w:t>
      </w:r>
      <w:proofErr w:type="spellEnd"/>
      <w:r w:rsidRPr="004D76ED">
        <w:rPr>
          <w:rStyle w:val="Heading1Char"/>
        </w:rPr>
        <w:t>, Esq.</w:t>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t>January 26, 2026</w:t>
      </w:r>
    </w:p>
    <w:p w14:paraId="099049C5" w14:textId="77777777" w:rsidR="00C70205" w:rsidRDefault="00C70205" w:rsidP="007F54B4">
      <w:pPr>
        <w:spacing w:after="0" w:line="240" w:lineRule="auto"/>
        <w:rPr>
          <w:rFonts w:cs="Arial"/>
          <w:b/>
          <w:bCs/>
          <w:szCs w:val="24"/>
        </w:rPr>
      </w:pPr>
    </w:p>
    <w:p w14:paraId="738D9C78" w14:textId="77777777" w:rsidR="00C70205" w:rsidRPr="00C70205" w:rsidRDefault="00C70205" w:rsidP="00C70205">
      <w:pPr>
        <w:spacing w:after="0" w:line="240" w:lineRule="auto"/>
        <w:rPr>
          <w:rFonts w:cs="Arial"/>
          <w:szCs w:val="24"/>
        </w:rPr>
      </w:pPr>
      <w:r w:rsidRPr="00C70205">
        <w:rPr>
          <w:rFonts w:cs="Arial"/>
          <w:szCs w:val="24"/>
        </w:rPr>
        <w:t>I have significant concerns regarding the proposed regulations. </w:t>
      </w:r>
    </w:p>
    <w:p w14:paraId="1AB8A15B" w14:textId="77777777" w:rsidR="00C70205" w:rsidRPr="00C70205" w:rsidRDefault="00C70205" w:rsidP="00C70205">
      <w:pPr>
        <w:spacing w:after="0" w:line="240" w:lineRule="auto"/>
        <w:rPr>
          <w:rFonts w:cs="Arial"/>
          <w:szCs w:val="24"/>
        </w:rPr>
      </w:pPr>
    </w:p>
    <w:p w14:paraId="3812D9FB" w14:textId="0D2DCE8F" w:rsidR="00C70205" w:rsidRPr="00C70205" w:rsidRDefault="00C70205" w:rsidP="00C70205">
      <w:pPr>
        <w:spacing w:after="0" w:line="240" w:lineRule="auto"/>
        <w:rPr>
          <w:rFonts w:cs="Arial"/>
          <w:szCs w:val="24"/>
        </w:rPr>
      </w:pPr>
      <w:r w:rsidRPr="00C70205">
        <w:rPr>
          <w:rFonts w:cs="Arial"/>
          <w:szCs w:val="24"/>
        </w:rPr>
        <w:t xml:space="preserve">In most proceedings, it is the defendant who requests the deposition of the applicant. It is generally the noticing party's choice for venue, whether it is done in-person or virtually. Recently, depositions have not been held in-person because carriers don't </w:t>
      </w:r>
      <w:r w:rsidRPr="00C70205">
        <w:rPr>
          <w:rFonts w:cs="Arial"/>
          <w:szCs w:val="24"/>
        </w:rPr>
        <w:lastRenderedPageBreak/>
        <w:t xml:space="preserve">want to pay travel, however they would want to because they believe a stronger impression, and perhaps intimidation, can be had versus doing it virtually. By not allowing travel time, the noticing attorney can schedule depositions in person with no negative to the cost associated with it. Injured workers will be subject to unnecessary stress </w:t>
      </w:r>
      <w:proofErr w:type="gramStart"/>
      <w:r w:rsidRPr="00C70205">
        <w:rPr>
          <w:rFonts w:cs="Arial"/>
          <w:szCs w:val="24"/>
        </w:rPr>
        <w:t>as a result of</w:t>
      </w:r>
      <w:proofErr w:type="gramEnd"/>
      <w:r w:rsidRPr="00C70205">
        <w:rPr>
          <w:rFonts w:cs="Arial"/>
          <w:szCs w:val="24"/>
        </w:rPr>
        <w:t xml:space="preserve"> this action. </w:t>
      </w:r>
    </w:p>
    <w:p w14:paraId="46413552" w14:textId="77777777" w:rsidR="00C70205" w:rsidRPr="00C70205" w:rsidRDefault="00C70205" w:rsidP="00C70205">
      <w:pPr>
        <w:spacing w:after="0" w:line="240" w:lineRule="auto"/>
        <w:rPr>
          <w:rFonts w:cs="Arial"/>
          <w:szCs w:val="24"/>
        </w:rPr>
      </w:pPr>
    </w:p>
    <w:p w14:paraId="4EA75B09" w14:textId="77777777" w:rsidR="00C70205" w:rsidRPr="00C70205" w:rsidRDefault="00C70205" w:rsidP="00C70205">
      <w:pPr>
        <w:spacing w:after="0" w:line="240" w:lineRule="auto"/>
        <w:rPr>
          <w:rFonts w:cs="Arial"/>
          <w:szCs w:val="24"/>
        </w:rPr>
      </w:pPr>
      <w:r w:rsidRPr="00C70205">
        <w:rPr>
          <w:rFonts w:cs="Arial"/>
          <w:szCs w:val="24"/>
        </w:rPr>
        <w:t>There also isn't enough differentiation between a certified specialist and other attorneys. Currently, certified specialists are receiving $550-$600 in Southern California. By reducing the rate to $500, and compressing the scale, you are removing one of the primary incentives for an attorney to become certified. I would propose increasing the rate to $550, with an added experience modifier of 10 years being paid at $500, then more than 5 years at $450, and less than 5 years being $400. </w:t>
      </w:r>
    </w:p>
    <w:p w14:paraId="055C56B8" w14:textId="77777777" w:rsidR="00C70205" w:rsidRPr="00C70205" w:rsidRDefault="00C70205" w:rsidP="00C70205">
      <w:pPr>
        <w:spacing w:after="0" w:line="240" w:lineRule="auto"/>
        <w:rPr>
          <w:rFonts w:cs="Arial"/>
          <w:szCs w:val="24"/>
        </w:rPr>
      </w:pPr>
    </w:p>
    <w:p w14:paraId="42777A47" w14:textId="77777777" w:rsidR="00C70205" w:rsidRPr="00C70205" w:rsidRDefault="00C70205" w:rsidP="00C70205">
      <w:pPr>
        <w:spacing w:after="0" w:line="240" w:lineRule="auto"/>
        <w:rPr>
          <w:rFonts w:cs="Arial"/>
          <w:szCs w:val="24"/>
        </w:rPr>
      </w:pPr>
      <w:r w:rsidRPr="00C70205">
        <w:rPr>
          <w:rFonts w:cs="Arial"/>
          <w:szCs w:val="24"/>
        </w:rPr>
        <w:t xml:space="preserve">Lastly, there is no indexing to subsequently increase the rates. These fees are already on the lower end of where they should be based on COLA increases over the last two decades. By locking in these rates, you are removing the discretion of judges to award fees commensurate with present rates. There should be some indication of reassessment of value of the rates </w:t>
      </w:r>
      <w:proofErr w:type="gramStart"/>
      <w:r w:rsidRPr="00C70205">
        <w:rPr>
          <w:rFonts w:cs="Arial"/>
          <w:szCs w:val="24"/>
        </w:rPr>
        <w:t>at a later time</w:t>
      </w:r>
      <w:proofErr w:type="gramEnd"/>
      <w:r w:rsidRPr="00C70205">
        <w:rPr>
          <w:rFonts w:cs="Arial"/>
          <w:szCs w:val="24"/>
        </w:rPr>
        <w:t xml:space="preserve"> based on COLA/SAWW. </w:t>
      </w:r>
    </w:p>
    <w:p w14:paraId="7C9AE0CA" w14:textId="77777777" w:rsidR="00C70205" w:rsidRPr="00C70205" w:rsidRDefault="00C70205" w:rsidP="00C70205">
      <w:pPr>
        <w:spacing w:after="0" w:line="240" w:lineRule="auto"/>
        <w:rPr>
          <w:rFonts w:cs="Arial"/>
          <w:szCs w:val="24"/>
        </w:rPr>
      </w:pPr>
    </w:p>
    <w:p w14:paraId="5CAE8DE8" w14:textId="77777777" w:rsidR="00C70205" w:rsidRPr="00C70205" w:rsidRDefault="00C70205" w:rsidP="00C70205">
      <w:pPr>
        <w:spacing w:after="0" w:line="240" w:lineRule="auto"/>
        <w:rPr>
          <w:rFonts w:cs="Arial"/>
          <w:szCs w:val="24"/>
        </w:rPr>
      </w:pPr>
      <w:r w:rsidRPr="00C70205">
        <w:rPr>
          <w:rFonts w:cs="Arial"/>
          <w:szCs w:val="24"/>
        </w:rPr>
        <w:t>Please take these concerns into account when creating your proposed rule.</w:t>
      </w:r>
    </w:p>
    <w:p w14:paraId="3EF5078E" w14:textId="77777777" w:rsidR="00C70205" w:rsidRDefault="00C70205" w:rsidP="007F54B4">
      <w:pPr>
        <w:spacing w:after="0" w:line="240" w:lineRule="auto"/>
        <w:rPr>
          <w:rFonts w:cs="Arial"/>
          <w:b/>
          <w:bCs/>
          <w:szCs w:val="24"/>
        </w:rPr>
      </w:pPr>
    </w:p>
    <w:p w14:paraId="2C6A9225" w14:textId="71AAB5AF" w:rsidR="00C70205" w:rsidRDefault="00C70205" w:rsidP="007F54B4">
      <w:pPr>
        <w:spacing w:after="0" w:line="240" w:lineRule="auto"/>
        <w:rPr>
          <w:rFonts w:cs="Arial"/>
          <w:b/>
          <w:bCs/>
          <w:szCs w:val="24"/>
        </w:rPr>
      </w:pPr>
      <w:r>
        <w:rPr>
          <w:rFonts w:cs="Arial"/>
          <w:b/>
          <w:bCs/>
          <w:szCs w:val="24"/>
        </w:rPr>
        <w:t>______________________________________________________________________</w:t>
      </w:r>
    </w:p>
    <w:p w14:paraId="261B7BC3" w14:textId="77777777" w:rsidR="00C70205" w:rsidRDefault="00C70205" w:rsidP="007F54B4">
      <w:pPr>
        <w:spacing w:after="0" w:line="240" w:lineRule="auto"/>
        <w:rPr>
          <w:rFonts w:cs="Arial"/>
          <w:b/>
          <w:bCs/>
          <w:szCs w:val="24"/>
        </w:rPr>
      </w:pPr>
    </w:p>
    <w:p w14:paraId="756A5B63" w14:textId="0F7567CA" w:rsidR="00C70205" w:rsidRDefault="00C70205" w:rsidP="007F54B4">
      <w:pPr>
        <w:spacing w:after="0" w:line="240" w:lineRule="auto"/>
        <w:rPr>
          <w:rFonts w:cs="Arial"/>
          <w:b/>
          <w:bCs/>
          <w:szCs w:val="24"/>
        </w:rPr>
      </w:pPr>
      <w:r w:rsidRPr="004D76ED">
        <w:rPr>
          <w:rStyle w:val="Heading1Char"/>
        </w:rPr>
        <w:t>Eric Ogawa, Senior Associate Attorney</w:t>
      </w:r>
      <w:r>
        <w:rPr>
          <w:rFonts w:cs="Arial"/>
          <w:b/>
          <w:bCs/>
          <w:szCs w:val="24"/>
        </w:rPr>
        <w:tab/>
      </w:r>
      <w:r>
        <w:rPr>
          <w:rFonts w:cs="Arial"/>
          <w:b/>
          <w:bCs/>
          <w:szCs w:val="24"/>
        </w:rPr>
        <w:tab/>
      </w:r>
      <w:r>
        <w:rPr>
          <w:rFonts w:cs="Arial"/>
          <w:b/>
          <w:bCs/>
          <w:szCs w:val="24"/>
        </w:rPr>
        <w:tab/>
        <w:t>January 26, 2026</w:t>
      </w:r>
    </w:p>
    <w:p w14:paraId="3FA42F4C" w14:textId="5EA09671" w:rsidR="00C70205" w:rsidRDefault="00C70205" w:rsidP="007F54B4">
      <w:pPr>
        <w:spacing w:after="0" w:line="240" w:lineRule="auto"/>
        <w:rPr>
          <w:rFonts w:cs="Arial"/>
          <w:b/>
          <w:bCs/>
          <w:szCs w:val="24"/>
        </w:rPr>
      </w:pPr>
      <w:r>
        <w:rPr>
          <w:rFonts w:cs="Arial"/>
          <w:b/>
          <w:bCs/>
          <w:szCs w:val="24"/>
        </w:rPr>
        <w:t>Colman Chavez &amp; Associates LLP</w:t>
      </w:r>
    </w:p>
    <w:p w14:paraId="26AF5D0D" w14:textId="77777777" w:rsidR="00C70205" w:rsidRDefault="00C70205" w:rsidP="007F54B4">
      <w:pPr>
        <w:spacing w:after="0" w:line="240" w:lineRule="auto"/>
        <w:rPr>
          <w:rFonts w:cs="Arial"/>
          <w:b/>
          <w:bCs/>
          <w:szCs w:val="24"/>
        </w:rPr>
      </w:pPr>
    </w:p>
    <w:p w14:paraId="3732141D" w14:textId="77777777" w:rsidR="00C70205" w:rsidRPr="00C70205" w:rsidRDefault="00C70205" w:rsidP="00C70205">
      <w:pPr>
        <w:spacing w:after="0" w:line="240" w:lineRule="auto"/>
        <w:rPr>
          <w:rFonts w:cs="Arial"/>
          <w:szCs w:val="24"/>
        </w:rPr>
      </w:pPr>
      <w:r w:rsidRPr="00C70205">
        <w:rPr>
          <w:rFonts w:cs="Arial"/>
          <w:szCs w:val="24"/>
        </w:rPr>
        <w:t>Thank you for opening this significant subject for discussion. </w:t>
      </w:r>
    </w:p>
    <w:p w14:paraId="173A5B2E" w14:textId="77777777" w:rsidR="00C70205" w:rsidRPr="00C70205" w:rsidRDefault="00C70205" w:rsidP="00C70205">
      <w:pPr>
        <w:spacing w:after="0" w:line="240" w:lineRule="auto"/>
        <w:rPr>
          <w:rFonts w:cs="Arial"/>
          <w:szCs w:val="24"/>
        </w:rPr>
      </w:pPr>
    </w:p>
    <w:p w14:paraId="34C8A17E" w14:textId="77777777" w:rsidR="00C70205" w:rsidRPr="00C70205" w:rsidRDefault="00C70205" w:rsidP="00C70205">
      <w:pPr>
        <w:spacing w:after="0" w:line="240" w:lineRule="auto"/>
        <w:rPr>
          <w:rFonts w:cs="Arial"/>
          <w:szCs w:val="24"/>
        </w:rPr>
      </w:pPr>
      <w:r w:rsidRPr="00C70205">
        <w:rPr>
          <w:rFonts w:cs="Arial"/>
          <w:szCs w:val="24"/>
        </w:rPr>
        <w:t xml:space="preserve">As a work comp Defense attorney, I regularly observe applicant counsel embedding the prospect of deposition fees directly into their handling of their cases. And why not? It is essentially an effortless 800 dollars or more. They can also "demand" an in-person deposition, and in many cases I suspect that is solely to set up the prospect of "travel time" attorney fees. They will charge by the hour, say that a </w:t>
      </w:r>
      <w:proofErr w:type="gramStart"/>
      <w:r w:rsidRPr="00C70205">
        <w:rPr>
          <w:rFonts w:cs="Arial"/>
          <w:szCs w:val="24"/>
        </w:rPr>
        <w:t>ten minute</w:t>
      </w:r>
      <w:proofErr w:type="gramEnd"/>
      <w:r w:rsidRPr="00C70205">
        <w:rPr>
          <w:rFonts w:cs="Arial"/>
          <w:szCs w:val="24"/>
        </w:rPr>
        <w:t xml:space="preserve"> drive took them one hour due to traffic, and thereby charge another $400 or more. </w:t>
      </w:r>
    </w:p>
    <w:p w14:paraId="0FE837F1" w14:textId="77777777" w:rsidR="00C70205" w:rsidRPr="00C70205" w:rsidRDefault="00C70205" w:rsidP="00C70205">
      <w:pPr>
        <w:spacing w:after="0" w:line="240" w:lineRule="auto"/>
        <w:rPr>
          <w:rFonts w:cs="Arial"/>
          <w:szCs w:val="24"/>
        </w:rPr>
      </w:pPr>
    </w:p>
    <w:p w14:paraId="5AB6D1DF" w14:textId="77777777" w:rsidR="00C70205" w:rsidRPr="00C70205" w:rsidRDefault="00C70205" w:rsidP="00C70205">
      <w:pPr>
        <w:spacing w:after="0" w:line="240" w:lineRule="auto"/>
        <w:rPr>
          <w:rFonts w:cs="Arial"/>
          <w:szCs w:val="24"/>
        </w:rPr>
      </w:pPr>
      <w:r w:rsidRPr="00C70205">
        <w:rPr>
          <w:rFonts w:cs="Arial"/>
          <w:szCs w:val="24"/>
        </w:rPr>
        <w:t>Please develop rules on how an applicant attorney's time can be established for drive time to and from depositions. Or whether such time is even meant to be covered by LC 5710. I have yet to see a situation where the presence of an applicant attorney in-person was obviously necessary versus their being involved by zoom. </w:t>
      </w:r>
    </w:p>
    <w:p w14:paraId="329E3021" w14:textId="77777777" w:rsidR="00C70205" w:rsidRPr="00C70205" w:rsidRDefault="00C70205" w:rsidP="00C70205">
      <w:pPr>
        <w:spacing w:after="0" w:line="240" w:lineRule="auto"/>
        <w:rPr>
          <w:rFonts w:cs="Arial"/>
          <w:szCs w:val="24"/>
        </w:rPr>
      </w:pPr>
    </w:p>
    <w:p w14:paraId="79A92CD7" w14:textId="77777777" w:rsidR="00C70205" w:rsidRPr="00C70205" w:rsidRDefault="00C70205" w:rsidP="00C70205">
      <w:pPr>
        <w:spacing w:after="0" w:line="240" w:lineRule="auto"/>
        <w:rPr>
          <w:rFonts w:cs="Arial"/>
          <w:szCs w:val="24"/>
        </w:rPr>
      </w:pPr>
      <w:r w:rsidRPr="00C70205">
        <w:rPr>
          <w:rFonts w:cs="Arial"/>
          <w:szCs w:val="24"/>
        </w:rPr>
        <w:t>If anything, it generally results in an off-camera AA coaching his client through the deposition. You can see the Applicant on camera looking to his attorney for answers. </w:t>
      </w:r>
    </w:p>
    <w:p w14:paraId="6A2A1F8D" w14:textId="77777777" w:rsidR="00C70205" w:rsidRPr="00C70205" w:rsidRDefault="00C70205" w:rsidP="00C70205">
      <w:pPr>
        <w:spacing w:after="0" w:line="240" w:lineRule="auto"/>
        <w:rPr>
          <w:rFonts w:cs="Arial"/>
          <w:szCs w:val="24"/>
        </w:rPr>
      </w:pPr>
    </w:p>
    <w:p w14:paraId="6D095057" w14:textId="77777777" w:rsidR="00C70205" w:rsidRPr="00C70205" w:rsidRDefault="00C70205" w:rsidP="00C70205">
      <w:pPr>
        <w:spacing w:after="0" w:line="240" w:lineRule="auto"/>
        <w:rPr>
          <w:rFonts w:cs="Arial"/>
          <w:szCs w:val="24"/>
        </w:rPr>
      </w:pPr>
      <w:r w:rsidRPr="00C70205">
        <w:rPr>
          <w:rFonts w:cs="Arial"/>
          <w:szCs w:val="24"/>
        </w:rPr>
        <w:t>All this is promoted by the allowance of 5710 fees for "travel time" as well as the lucrative nature of allowing $400-500 per hour for "stuck in traffic" travel time that cannot otherwise be substantiated. </w:t>
      </w:r>
    </w:p>
    <w:p w14:paraId="195C1DEE" w14:textId="77777777" w:rsidR="00C70205" w:rsidRPr="00C70205" w:rsidRDefault="00C70205" w:rsidP="00C70205">
      <w:pPr>
        <w:spacing w:after="0" w:line="240" w:lineRule="auto"/>
        <w:rPr>
          <w:rFonts w:cs="Arial"/>
          <w:szCs w:val="24"/>
        </w:rPr>
      </w:pPr>
    </w:p>
    <w:p w14:paraId="7DF504E8" w14:textId="77777777" w:rsidR="00C70205" w:rsidRPr="00C70205" w:rsidRDefault="00C70205" w:rsidP="00C70205">
      <w:pPr>
        <w:spacing w:after="0" w:line="240" w:lineRule="auto"/>
        <w:rPr>
          <w:rFonts w:cs="Arial"/>
          <w:szCs w:val="24"/>
        </w:rPr>
      </w:pPr>
      <w:r w:rsidRPr="00C70205">
        <w:rPr>
          <w:rFonts w:cs="Arial"/>
          <w:szCs w:val="24"/>
        </w:rPr>
        <w:t xml:space="preserve">If nothing else, I would find it </w:t>
      </w:r>
      <w:proofErr w:type="gramStart"/>
      <w:r w:rsidRPr="00C70205">
        <w:rPr>
          <w:rFonts w:cs="Arial"/>
          <w:szCs w:val="24"/>
        </w:rPr>
        <w:t>more fair</w:t>
      </w:r>
      <w:proofErr w:type="gramEnd"/>
      <w:r w:rsidRPr="00C70205">
        <w:rPr>
          <w:rFonts w:cs="Arial"/>
          <w:szCs w:val="24"/>
        </w:rPr>
        <w:t xml:space="preserve"> if "travel costs" by per mile, not per hour. Or if per hour, can online trip time estimators, such as those from Google Maps or Apple Maps, be formally established as authoritative. </w:t>
      </w:r>
    </w:p>
    <w:p w14:paraId="5B155324" w14:textId="77777777" w:rsidR="00C70205" w:rsidRPr="00C70205" w:rsidRDefault="00C70205" w:rsidP="007F54B4">
      <w:pPr>
        <w:spacing w:after="0" w:line="240" w:lineRule="auto"/>
        <w:rPr>
          <w:rFonts w:cs="Arial"/>
          <w:szCs w:val="24"/>
        </w:rPr>
      </w:pPr>
    </w:p>
    <w:p w14:paraId="1C516066" w14:textId="3C870722" w:rsidR="00C70205" w:rsidRDefault="00C70205" w:rsidP="007F54B4">
      <w:pPr>
        <w:spacing w:after="0" w:line="240" w:lineRule="auto"/>
        <w:rPr>
          <w:rFonts w:cs="Arial"/>
          <w:b/>
          <w:bCs/>
          <w:szCs w:val="24"/>
        </w:rPr>
      </w:pPr>
      <w:r>
        <w:rPr>
          <w:rFonts w:cs="Arial"/>
          <w:b/>
          <w:bCs/>
          <w:szCs w:val="24"/>
        </w:rPr>
        <w:t>______________________________________________________________________</w:t>
      </w:r>
    </w:p>
    <w:p w14:paraId="0B1C2338" w14:textId="77777777" w:rsidR="00C70205" w:rsidRDefault="00C70205" w:rsidP="007F54B4">
      <w:pPr>
        <w:spacing w:after="0" w:line="240" w:lineRule="auto"/>
        <w:rPr>
          <w:rFonts w:cs="Arial"/>
          <w:b/>
          <w:bCs/>
          <w:szCs w:val="24"/>
        </w:rPr>
      </w:pPr>
    </w:p>
    <w:p w14:paraId="21D8F450" w14:textId="78EBDA21" w:rsidR="00097234" w:rsidRDefault="00097234" w:rsidP="007F54B4">
      <w:pPr>
        <w:spacing w:after="0" w:line="240" w:lineRule="auto"/>
        <w:rPr>
          <w:rFonts w:cs="Arial"/>
          <w:b/>
          <w:bCs/>
          <w:szCs w:val="24"/>
        </w:rPr>
      </w:pPr>
      <w:r w:rsidRPr="004D76ED">
        <w:rPr>
          <w:rStyle w:val="Heading1Char"/>
        </w:rPr>
        <w:t>Anonymous</w:t>
      </w:r>
      <w:r w:rsidRPr="004D76ED">
        <w:rPr>
          <w:rStyle w:val="Heading1Char"/>
        </w:rPr>
        <w:tab/>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t>January 26, 2026</w:t>
      </w:r>
    </w:p>
    <w:p w14:paraId="0375088A" w14:textId="77777777" w:rsidR="00097234" w:rsidRDefault="00097234" w:rsidP="007F54B4">
      <w:pPr>
        <w:spacing w:after="0" w:line="240" w:lineRule="auto"/>
        <w:rPr>
          <w:rFonts w:cs="Arial"/>
          <w:b/>
          <w:bCs/>
          <w:szCs w:val="24"/>
        </w:rPr>
      </w:pPr>
    </w:p>
    <w:p w14:paraId="13CB1BD1" w14:textId="77777777" w:rsidR="00C70205" w:rsidRPr="00C70205" w:rsidRDefault="00C70205" w:rsidP="00C70205">
      <w:pPr>
        <w:spacing w:after="0" w:line="240" w:lineRule="auto"/>
        <w:rPr>
          <w:rFonts w:cs="Arial"/>
          <w:szCs w:val="24"/>
        </w:rPr>
      </w:pPr>
      <w:r w:rsidRPr="00C70205">
        <w:rPr>
          <w:rFonts w:cs="Arial"/>
          <w:szCs w:val="24"/>
        </w:rPr>
        <w:t>I'm a defense attorney with +35 years of experience and a certified specialist. Appreciate the efforts of the DWC to corral the growing abuses that has been occurring with LC 5710 fees such as: 1) billing for "miscellaneous" items, 2) having an attorney in a pre-deposition settlement situation demanding flat fees for work not done and at an amount (i.e. $2,500) greater than what would have paid if the deposition had proceeded;  3) charging excessive  rates ($475-$550) for using  non-certified contract attorneys who are making a one-time appearance; and 4) refusing to have a deposition at their office solely to generate travel time fees, even though the entire proceeding is being done remotely.</w:t>
      </w:r>
    </w:p>
    <w:p w14:paraId="71F6EBED" w14:textId="77777777" w:rsidR="00C70205" w:rsidRPr="00C70205" w:rsidRDefault="00C70205" w:rsidP="00C70205">
      <w:pPr>
        <w:spacing w:after="0" w:line="240" w:lineRule="auto"/>
        <w:rPr>
          <w:rFonts w:cs="Arial"/>
          <w:szCs w:val="24"/>
        </w:rPr>
      </w:pPr>
    </w:p>
    <w:p w14:paraId="28C5DC7C" w14:textId="77777777" w:rsidR="00C70205" w:rsidRPr="00C70205" w:rsidRDefault="00C70205" w:rsidP="00C70205">
      <w:pPr>
        <w:spacing w:after="0" w:line="240" w:lineRule="auto"/>
        <w:rPr>
          <w:rFonts w:cs="Arial"/>
          <w:szCs w:val="24"/>
        </w:rPr>
      </w:pPr>
      <w:r w:rsidRPr="00C70205">
        <w:rPr>
          <w:rFonts w:cs="Arial"/>
          <w:szCs w:val="24"/>
        </w:rPr>
        <w:t xml:space="preserve">Overall, I'm in favor of this proposal which allows for reasonable fees while addressing the abuses, </w:t>
      </w:r>
      <w:proofErr w:type="gramStart"/>
      <w:r w:rsidRPr="00C70205">
        <w:rPr>
          <w:rFonts w:cs="Arial"/>
          <w:szCs w:val="24"/>
        </w:rPr>
        <w:t>similar to</w:t>
      </w:r>
      <w:proofErr w:type="gramEnd"/>
      <w:r w:rsidRPr="00C70205">
        <w:rPr>
          <w:rFonts w:cs="Arial"/>
          <w:szCs w:val="24"/>
        </w:rPr>
        <w:t xml:space="preserve"> the copy service fee statutes approved in July 2022.</w:t>
      </w:r>
    </w:p>
    <w:p w14:paraId="00DA52D2" w14:textId="77777777" w:rsidR="00097234" w:rsidRPr="00097234" w:rsidRDefault="00097234" w:rsidP="007F54B4">
      <w:pPr>
        <w:spacing w:after="0" w:line="240" w:lineRule="auto"/>
        <w:rPr>
          <w:rFonts w:cs="Arial"/>
          <w:szCs w:val="24"/>
        </w:rPr>
      </w:pPr>
    </w:p>
    <w:p w14:paraId="19C21058" w14:textId="242B07DA" w:rsidR="00097234" w:rsidRDefault="00097234" w:rsidP="007F54B4">
      <w:pPr>
        <w:spacing w:after="0" w:line="240" w:lineRule="auto"/>
        <w:rPr>
          <w:rFonts w:cs="Arial"/>
          <w:b/>
          <w:bCs/>
          <w:szCs w:val="24"/>
        </w:rPr>
      </w:pPr>
      <w:r>
        <w:rPr>
          <w:rFonts w:cs="Arial"/>
          <w:b/>
          <w:bCs/>
          <w:szCs w:val="24"/>
        </w:rPr>
        <w:t>______________________________________________________________________</w:t>
      </w:r>
    </w:p>
    <w:p w14:paraId="3E1D6348" w14:textId="77777777" w:rsidR="00097234" w:rsidRDefault="00097234" w:rsidP="007F54B4">
      <w:pPr>
        <w:spacing w:after="0" w:line="240" w:lineRule="auto"/>
        <w:rPr>
          <w:rFonts w:cs="Arial"/>
          <w:b/>
          <w:bCs/>
          <w:szCs w:val="24"/>
        </w:rPr>
      </w:pPr>
    </w:p>
    <w:p w14:paraId="6939381B" w14:textId="44F9CC3F" w:rsidR="002A5399" w:rsidRDefault="002A5399" w:rsidP="007F54B4">
      <w:pPr>
        <w:spacing w:after="0" w:line="240" w:lineRule="auto"/>
        <w:rPr>
          <w:rFonts w:cs="Arial"/>
          <w:b/>
          <w:bCs/>
          <w:szCs w:val="24"/>
        </w:rPr>
      </w:pPr>
      <w:r w:rsidRPr="004D76ED">
        <w:rPr>
          <w:rStyle w:val="Heading1Char"/>
        </w:rPr>
        <w:t>Joan Sheppard, Esq</w:t>
      </w:r>
      <w:r>
        <w:rPr>
          <w:rFonts w:cs="Arial"/>
          <w:b/>
          <w:bCs/>
          <w:szCs w:val="24"/>
        </w:rPr>
        <w:t>.</w:t>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r>
      <w:r>
        <w:rPr>
          <w:rFonts w:cs="Arial"/>
          <w:b/>
          <w:bCs/>
          <w:szCs w:val="24"/>
        </w:rPr>
        <w:tab/>
        <w:t>January 26, 2026</w:t>
      </w:r>
    </w:p>
    <w:p w14:paraId="339728FB" w14:textId="77777777" w:rsidR="002A5399" w:rsidRDefault="002A5399" w:rsidP="007F54B4">
      <w:pPr>
        <w:spacing w:after="0" w:line="240" w:lineRule="auto"/>
        <w:rPr>
          <w:rFonts w:cs="Arial"/>
          <w:b/>
          <w:bCs/>
          <w:szCs w:val="24"/>
        </w:rPr>
      </w:pPr>
    </w:p>
    <w:p w14:paraId="688EC587" w14:textId="0E1571C0" w:rsidR="002A5399" w:rsidRPr="002A5399" w:rsidRDefault="002A5399" w:rsidP="007F54B4">
      <w:pPr>
        <w:spacing w:after="0" w:line="240" w:lineRule="auto"/>
        <w:rPr>
          <w:rFonts w:cs="Arial"/>
          <w:szCs w:val="24"/>
        </w:rPr>
      </w:pPr>
      <w:r>
        <w:rPr>
          <w:rFonts w:cs="Arial"/>
          <w:szCs w:val="24"/>
        </w:rPr>
        <w:t>I wholeheartedly agree with this regulation.  The fee structure is quite reasonable. There is too much litigation regarding 5710 fee litigation. Now we really need regulations for interpreters. The litigation over interpreter fees greatly surpasses that over 5710 fees.</w:t>
      </w:r>
    </w:p>
    <w:p w14:paraId="711F01C0" w14:textId="77777777" w:rsidR="002A5399" w:rsidRPr="002A5399" w:rsidRDefault="002A5399" w:rsidP="007F54B4">
      <w:pPr>
        <w:spacing w:after="0" w:line="240" w:lineRule="auto"/>
        <w:rPr>
          <w:rFonts w:cs="Arial"/>
          <w:szCs w:val="24"/>
        </w:rPr>
      </w:pPr>
    </w:p>
    <w:p w14:paraId="1A0CB2A1" w14:textId="39FDB1C5" w:rsidR="002A5399" w:rsidRDefault="002A5399" w:rsidP="007F54B4">
      <w:pPr>
        <w:spacing w:after="0" w:line="240" w:lineRule="auto"/>
        <w:rPr>
          <w:rFonts w:cs="Arial"/>
          <w:b/>
          <w:bCs/>
          <w:szCs w:val="24"/>
        </w:rPr>
      </w:pPr>
      <w:r>
        <w:rPr>
          <w:rFonts w:cs="Arial"/>
          <w:b/>
          <w:bCs/>
          <w:szCs w:val="24"/>
        </w:rPr>
        <w:t>______________________________________________________________________</w:t>
      </w:r>
    </w:p>
    <w:p w14:paraId="12FDDF1C" w14:textId="77777777" w:rsidR="002A5399" w:rsidRDefault="002A5399" w:rsidP="007F54B4">
      <w:pPr>
        <w:spacing w:after="0" w:line="240" w:lineRule="auto"/>
        <w:rPr>
          <w:rFonts w:cs="Arial"/>
          <w:b/>
          <w:bCs/>
          <w:szCs w:val="24"/>
        </w:rPr>
      </w:pPr>
    </w:p>
    <w:p w14:paraId="2DC91F0B" w14:textId="742D9018" w:rsidR="009C5ACB" w:rsidRPr="002A5399" w:rsidRDefault="002A5399" w:rsidP="007F54B4">
      <w:pPr>
        <w:spacing w:after="0" w:line="240" w:lineRule="auto"/>
        <w:rPr>
          <w:rFonts w:cs="Arial"/>
          <w:b/>
          <w:bCs/>
          <w:szCs w:val="24"/>
        </w:rPr>
      </w:pPr>
      <w:r w:rsidRPr="004D76ED">
        <w:rPr>
          <w:rStyle w:val="Heading1Char"/>
        </w:rPr>
        <w:t>Peter Lui, Office Managing Partner</w:t>
      </w:r>
      <w:r>
        <w:rPr>
          <w:rFonts w:cs="Arial"/>
          <w:b/>
          <w:bCs/>
          <w:szCs w:val="24"/>
        </w:rPr>
        <w:tab/>
      </w:r>
      <w:r w:rsidR="007F54B4" w:rsidRPr="002A5399">
        <w:rPr>
          <w:rFonts w:cs="Arial"/>
          <w:b/>
          <w:bCs/>
          <w:szCs w:val="24"/>
        </w:rPr>
        <w:tab/>
      </w:r>
      <w:r w:rsidR="007F54B4" w:rsidRPr="002A5399">
        <w:rPr>
          <w:rFonts w:cs="Arial"/>
          <w:b/>
          <w:bCs/>
          <w:szCs w:val="24"/>
        </w:rPr>
        <w:tab/>
      </w:r>
      <w:r w:rsidR="007F54B4" w:rsidRPr="002A5399">
        <w:rPr>
          <w:rFonts w:cs="Arial"/>
          <w:b/>
          <w:bCs/>
          <w:szCs w:val="24"/>
        </w:rPr>
        <w:tab/>
      </w:r>
      <w:r>
        <w:rPr>
          <w:rFonts w:cs="Arial"/>
          <w:b/>
          <w:bCs/>
          <w:szCs w:val="24"/>
        </w:rPr>
        <w:t>January 26, 2026</w:t>
      </w:r>
    </w:p>
    <w:p w14:paraId="5994E530" w14:textId="2FBB7BAF" w:rsidR="007F54B4" w:rsidRDefault="002A5399" w:rsidP="007F54B4">
      <w:pPr>
        <w:spacing w:after="0" w:line="240" w:lineRule="auto"/>
        <w:rPr>
          <w:rFonts w:cs="Arial"/>
          <w:b/>
          <w:bCs/>
          <w:szCs w:val="24"/>
        </w:rPr>
      </w:pPr>
      <w:r>
        <w:rPr>
          <w:rFonts w:cs="Arial"/>
          <w:b/>
          <w:bCs/>
          <w:szCs w:val="24"/>
        </w:rPr>
        <w:t>Certified Workers’ Compensation Specialist</w:t>
      </w:r>
    </w:p>
    <w:p w14:paraId="537F1BD6" w14:textId="5403948C" w:rsidR="002A5399" w:rsidRDefault="002A5399" w:rsidP="007F54B4">
      <w:pPr>
        <w:spacing w:after="0" w:line="240" w:lineRule="auto"/>
        <w:rPr>
          <w:rFonts w:cs="Arial"/>
          <w:b/>
          <w:bCs/>
          <w:szCs w:val="24"/>
        </w:rPr>
      </w:pPr>
      <w:r>
        <w:rPr>
          <w:rFonts w:cs="Arial"/>
          <w:b/>
          <w:bCs/>
          <w:szCs w:val="24"/>
        </w:rPr>
        <w:t>State Bar of California</w:t>
      </w:r>
    </w:p>
    <w:p w14:paraId="03C053E9" w14:textId="77777777" w:rsidR="002A5399" w:rsidRDefault="002A5399" w:rsidP="007F54B4">
      <w:pPr>
        <w:spacing w:after="0" w:line="240" w:lineRule="auto"/>
        <w:rPr>
          <w:rFonts w:cs="Arial"/>
          <w:b/>
          <w:bCs/>
          <w:szCs w:val="24"/>
        </w:rPr>
      </w:pPr>
    </w:p>
    <w:p w14:paraId="095C65FF" w14:textId="37086193" w:rsidR="00AE5DB4" w:rsidRPr="002A5399" w:rsidRDefault="002A5399" w:rsidP="00AE5DB4">
      <w:pPr>
        <w:spacing w:after="0" w:line="240" w:lineRule="auto"/>
        <w:rPr>
          <w:rFonts w:cs="Arial"/>
          <w:szCs w:val="24"/>
        </w:rPr>
      </w:pPr>
      <w:r>
        <w:rPr>
          <w:rFonts w:cs="Arial"/>
          <w:szCs w:val="24"/>
        </w:rPr>
        <w:t>I like the proposed rule changes. It would really prevent non uniform requests.  Please implement.</w:t>
      </w:r>
    </w:p>
    <w:sectPr w:rsidR="00AE5DB4" w:rsidRPr="002A5399">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6EDFB" w14:textId="77777777" w:rsidR="00232349" w:rsidRDefault="00232349" w:rsidP="00075691">
      <w:pPr>
        <w:spacing w:after="0" w:line="240" w:lineRule="auto"/>
      </w:pPr>
      <w:r>
        <w:separator/>
      </w:r>
    </w:p>
    <w:p w14:paraId="3EE53447" w14:textId="77777777" w:rsidR="00C06549" w:rsidRDefault="00C06549"/>
  </w:endnote>
  <w:endnote w:type="continuationSeparator" w:id="0">
    <w:p w14:paraId="6BD28A7E" w14:textId="77777777" w:rsidR="00232349" w:rsidRDefault="00232349" w:rsidP="00075691">
      <w:pPr>
        <w:spacing w:after="0" w:line="240" w:lineRule="auto"/>
      </w:pPr>
      <w:r>
        <w:continuationSeparator/>
      </w:r>
    </w:p>
    <w:p w14:paraId="22834A09" w14:textId="77777777" w:rsidR="00C06549" w:rsidRDefault="00C065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Schoolbook L">
    <w:altName w:val="Cambria"/>
    <w:charset w:val="00"/>
    <w:family w:val="roman"/>
    <w:pitch w:val="variable"/>
  </w:font>
  <w:font w:name="Calibri">
    <w:panose1 w:val="020F0502020204030204"/>
    <w:charset w:val="00"/>
    <w:family w:val="swiss"/>
    <w:pitch w:val="variable"/>
    <w:sig w:usb0="E4002EFF" w:usb1="C200247B" w:usb2="00000009" w:usb3="00000000" w:csb0="000001FF" w:csb1="00000000"/>
  </w:font>
  <w:font w:name="*Times New Roman-Bold-11183-Ide">
    <w:altName w:val="Calibri"/>
    <w:panose1 w:val="00000000000000000000"/>
    <w:charset w:val="00"/>
    <w:family w:val="auto"/>
    <w:notTrueType/>
    <w:pitch w:val="default"/>
    <w:sig w:usb0="00000003" w:usb1="00000000" w:usb2="00000000" w:usb3="00000000" w:csb0="00000001"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9AAEE" w14:textId="77777777" w:rsidR="000F76D1" w:rsidRDefault="000F76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9591966"/>
      <w:docPartObj>
        <w:docPartGallery w:val="Page Numbers (Bottom of Page)"/>
        <w:docPartUnique/>
      </w:docPartObj>
    </w:sdtPr>
    <w:sdtEndPr>
      <w:rPr>
        <w:noProof/>
      </w:rPr>
    </w:sdtEndPr>
    <w:sdtContent>
      <w:p w14:paraId="6B254557" w14:textId="0F2D26D1" w:rsidR="00BA6405" w:rsidRDefault="00BA6405" w:rsidP="00EB6678">
        <w:pPr>
          <w:pStyle w:val="Footer"/>
          <w:jc w:val="right"/>
        </w:pPr>
        <w:r>
          <w:fldChar w:fldCharType="begin"/>
        </w:r>
        <w:r>
          <w:instrText xml:space="preserve"> PAGE   \* MERGEFORMAT </w:instrText>
        </w:r>
        <w:r>
          <w:fldChar w:fldCharType="separate"/>
        </w:r>
        <w:r w:rsidR="00BB5116">
          <w:rPr>
            <w:noProof/>
          </w:rPr>
          <w:t>99</w:t>
        </w:r>
        <w:r>
          <w:rPr>
            <w:noProof/>
          </w:rPr>
          <w:fldChar w:fldCharType="end"/>
        </w:r>
      </w:p>
    </w:sdtContent>
  </w:sdt>
  <w:p w14:paraId="7C4F843D" w14:textId="77777777" w:rsidR="00BA6405" w:rsidRDefault="00BA6405"/>
  <w:p w14:paraId="183C2C80" w14:textId="77777777" w:rsidR="00BA6405" w:rsidRDefault="00BA6405"/>
  <w:p w14:paraId="0677177C" w14:textId="77777777" w:rsidR="00C06549" w:rsidRDefault="00C0654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1D923" w14:textId="77777777" w:rsidR="000F76D1" w:rsidRDefault="000F76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2AE58" w14:textId="77777777" w:rsidR="00232349" w:rsidRDefault="00232349" w:rsidP="00075691">
      <w:pPr>
        <w:spacing w:after="0" w:line="240" w:lineRule="auto"/>
      </w:pPr>
      <w:r>
        <w:separator/>
      </w:r>
    </w:p>
    <w:p w14:paraId="4F768717" w14:textId="77777777" w:rsidR="00C06549" w:rsidRDefault="00C06549"/>
  </w:footnote>
  <w:footnote w:type="continuationSeparator" w:id="0">
    <w:p w14:paraId="7C1BFE52" w14:textId="77777777" w:rsidR="00232349" w:rsidRDefault="00232349" w:rsidP="00075691">
      <w:pPr>
        <w:spacing w:after="0" w:line="240" w:lineRule="auto"/>
      </w:pPr>
      <w:r>
        <w:continuationSeparator/>
      </w:r>
    </w:p>
    <w:p w14:paraId="39295D0C" w14:textId="77777777" w:rsidR="00C06549" w:rsidRDefault="00C065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9C99A" w14:textId="77777777" w:rsidR="000F76D1" w:rsidRDefault="000F76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F860B" w14:textId="034606BC" w:rsidR="00BA6405" w:rsidRPr="004D76ED" w:rsidRDefault="002A5399" w:rsidP="004D76ED">
    <w:pPr>
      <w:pStyle w:val="Title"/>
      <w:rPr>
        <w:rFonts w:ascii="Arial" w:hAnsi="Arial" w:cs="Arial"/>
        <w:b/>
        <w:bCs/>
        <w:sz w:val="24"/>
        <w:szCs w:val="24"/>
      </w:rPr>
    </w:pPr>
    <w:r w:rsidRPr="004D76ED">
      <w:rPr>
        <w:rFonts w:ascii="Arial" w:hAnsi="Arial" w:cs="Arial"/>
        <w:b/>
        <w:bCs/>
        <w:sz w:val="24"/>
        <w:szCs w:val="24"/>
      </w:rPr>
      <w:t>Deposition Fees for Attorneys</w:t>
    </w:r>
    <w:r w:rsidR="00D3399A" w:rsidRPr="004D76ED">
      <w:rPr>
        <w:rFonts w:ascii="Arial" w:hAnsi="Arial" w:cs="Arial"/>
        <w:b/>
        <w:bCs/>
        <w:sz w:val="24"/>
        <w:szCs w:val="24"/>
      </w:rPr>
      <w:t xml:space="preserve"> Regulations</w:t>
    </w:r>
  </w:p>
  <w:p w14:paraId="73AA91CD" w14:textId="2C9CB524" w:rsidR="00BA6405" w:rsidRPr="004D76ED" w:rsidRDefault="00D3399A" w:rsidP="004D76ED">
    <w:pPr>
      <w:pStyle w:val="Title"/>
      <w:rPr>
        <w:rFonts w:ascii="Arial" w:hAnsi="Arial" w:cs="Arial"/>
        <w:b/>
        <w:bCs/>
        <w:sz w:val="24"/>
        <w:szCs w:val="24"/>
      </w:rPr>
    </w:pPr>
    <w:r w:rsidRPr="004D76ED">
      <w:rPr>
        <w:rFonts w:ascii="Arial" w:hAnsi="Arial" w:cs="Arial"/>
        <w:b/>
        <w:bCs/>
        <w:sz w:val="24"/>
        <w:szCs w:val="24"/>
      </w:rPr>
      <w:t xml:space="preserve">DWC Forum – </w:t>
    </w:r>
    <w:r w:rsidR="002A5399" w:rsidRPr="004D76ED">
      <w:rPr>
        <w:rFonts w:ascii="Arial" w:hAnsi="Arial" w:cs="Arial"/>
        <w:b/>
        <w:bCs/>
        <w:sz w:val="24"/>
        <w:szCs w:val="24"/>
      </w:rPr>
      <w:t>January</w:t>
    </w:r>
    <w:r w:rsidR="000F76D1">
      <w:rPr>
        <w:rFonts w:ascii="Arial" w:hAnsi="Arial" w:cs="Arial"/>
        <w:b/>
        <w:bCs/>
        <w:sz w:val="24"/>
        <w:szCs w:val="24"/>
      </w:rPr>
      <w:t xml:space="preserve">/February </w:t>
    </w:r>
    <w:r w:rsidR="002A5399" w:rsidRPr="004D76ED">
      <w:rPr>
        <w:rFonts w:ascii="Arial" w:hAnsi="Arial" w:cs="Arial"/>
        <w:b/>
        <w:bCs/>
        <w:sz w:val="24"/>
        <w:szCs w:val="24"/>
      </w:rPr>
      <w:t>2026</w:t>
    </w:r>
  </w:p>
  <w:p w14:paraId="61741D88" w14:textId="77777777" w:rsidR="00C06549" w:rsidRDefault="00C0654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C25E4" w14:textId="77777777" w:rsidR="000F76D1" w:rsidRDefault="000F76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16FF"/>
    <w:multiLevelType w:val="hybridMultilevel"/>
    <w:tmpl w:val="F380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94B96"/>
    <w:multiLevelType w:val="multilevel"/>
    <w:tmpl w:val="D9D8F0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32437"/>
    <w:multiLevelType w:val="multilevel"/>
    <w:tmpl w:val="21E234C4"/>
    <w:lvl w:ilvl="0">
      <w:start w:val="1"/>
      <w:numFmt w:val="upperRoman"/>
      <w:lvlText w:val="%1."/>
      <w:lvlJc w:val="left"/>
      <w:pPr>
        <w:tabs>
          <w:tab w:val="num" w:pos="720"/>
        </w:tabs>
        <w:ind w:left="720" w:hanging="360"/>
      </w:pPr>
      <w:rPr>
        <w:rFonts w:ascii="Times New Roman" w:hAnsi="Times New Roman"/>
        <w:sz w:val="28"/>
        <w:szCs w:val="28"/>
      </w:rPr>
    </w:lvl>
    <w:lvl w:ilvl="1">
      <w:start w:val="1"/>
      <w:numFmt w:val="upperRoman"/>
      <w:lvlText w:val="%2."/>
      <w:lvlJc w:val="left"/>
      <w:pPr>
        <w:tabs>
          <w:tab w:val="num" w:pos="1080"/>
        </w:tabs>
        <w:ind w:left="1080" w:hanging="360"/>
      </w:pPr>
      <w:rPr>
        <w:rFonts w:ascii="Times New Roman" w:hAnsi="Times New Roman"/>
        <w:sz w:val="28"/>
        <w:szCs w:val="28"/>
      </w:rPr>
    </w:lvl>
    <w:lvl w:ilvl="2">
      <w:start w:val="1"/>
      <w:numFmt w:val="upperRoman"/>
      <w:lvlText w:val="%3."/>
      <w:lvlJc w:val="left"/>
      <w:pPr>
        <w:tabs>
          <w:tab w:val="num" w:pos="1440"/>
        </w:tabs>
        <w:ind w:left="1440" w:hanging="360"/>
      </w:pPr>
      <w:rPr>
        <w:rFonts w:ascii="Times New Roman" w:hAnsi="Times New Roman"/>
        <w:sz w:val="28"/>
        <w:szCs w:val="28"/>
      </w:rPr>
    </w:lvl>
    <w:lvl w:ilvl="3">
      <w:start w:val="1"/>
      <w:numFmt w:val="upperRoman"/>
      <w:lvlText w:val="%4."/>
      <w:lvlJc w:val="left"/>
      <w:pPr>
        <w:tabs>
          <w:tab w:val="num" w:pos="1800"/>
        </w:tabs>
        <w:ind w:left="1800" w:hanging="360"/>
      </w:pPr>
      <w:rPr>
        <w:rFonts w:ascii="Times New Roman" w:hAnsi="Times New Roman"/>
        <w:sz w:val="28"/>
        <w:szCs w:val="28"/>
      </w:rPr>
    </w:lvl>
    <w:lvl w:ilvl="4">
      <w:start w:val="1"/>
      <w:numFmt w:val="upperRoman"/>
      <w:lvlText w:val="%5."/>
      <w:lvlJc w:val="left"/>
      <w:pPr>
        <w:tabs>
          <w:tab w:val="num" w:pos="2160"/>
        </w:tabs>
        <w:ind w:left="2160" w:hanging="360"/>
      </w:pPr>
      <w:rPr>
        <w:rFonts w:ascii="Times New Roman" w:hAnsi="Times New Roman"/>
        <w:sz w:val="28"/>
        <w:szCs w:val="28"/>
      </w:rPr>
    </w:lvl>
    <w:lvl w:ilvl="5">
      <w:start w:val="1"/>
      <w:numFmt w:val="upperRoman"/>
      <w:lvlText w:val="%6."/>
      <w:lvlJc w:val="left"/>
      <w:pPr>
        <w:tabs>
          <w:tab w:val="num" w:pos="2520"/>
        </w:tabs>
        <w:ind w:left="2520" w:hanging="360"/>
      </w:pPr>
      <w:rPr>
        <w:rFonts w:ascii="Times New Roman" w:hAnsi="Times New Roman"/>
        <w:sz w:val="28"/>
        <w:szCs w:val="28"/>
      </w:rPr>
    </w:lvl>
    <w:lvl w:ilvl="6">
      <w:start w:val="1"/>
      <w:numFmt w:val="upperRoman"/>
      <w:lvlText w:val="%7."/>
      <w:lvlJc w:val="left"/>
      <w:pPr>
        <w:tabs>
          <w:tab w:val="num" w:pos="2880"/>
        </w:tabs>
        <w:ind w:left="2880" w:hanging="360"/>
      </w:pPr>
      <w:rPr>
        <w:rFonts w:ascii="Times New Roman" w:hAnsi="Times New Roman"/>
        <w:sz w:val="28"/>
        <w:szCs w:val="28"/>
      </w:rPr>
    </w:lvl>
    <w:lvl w:ilvl="7">
      <w:start w:val="1"/>
      <w:numFmt w:val="upperRoman"/>
      <w:lvlText w:val="%8."/>
      <w:lvlJc w:val="left"/>
      <w:pPr>
        <w:tabs>
          <w:tab w:val="num" w:pos="3240"/>
        </w:tabs>
        <w:ind w:left="3240" w:hanging="360"/>
      </w:pPr>
      <w:rPr>
        <w:rFonts w:ascii="Times New Roman" w:hAnsi="Times New Roman"/>
        <w:sz w:val="28"/>
        <w:szCs w:val="28"/>
      </w:rPr>
    </w:lvl>
    <w:lvl w:ilvl="8">
      <w:start w:val="1"/>
      <w:numFmt w:val="upperRoman"/>
      <w:lvlText w:val="%9."/>
      <w:lvlJc w:val="left"/>
      <w:pPr>
        <w:tabs>
          <w:tab w:val="num" w:pos="3600"/>
        </w:tabs>
        <w:ind w:left="3600" w:hanging="360"/>
      </w:pPr>
      <w:rPr>
        <w:rFonts w:ascii="Times New Roman" w:hAnsi="Times New Roman"/>
        <w:sz w:val="28"/>
        <w:szCs w:val="28"/>
      </w:rPr>
    </w:lvl>
  </w:abstractNum>
  <w:abstractNum w:abstractNumId="3" w15:restartNumberingAfterBreak="0">
    <w:nsid w:val="058C0671"/>
    <w:multiLevelType w:val="multilevel"/>
    <w:tmpl w:val="8C8C7F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8809C1"/>
    <w:multiLevelType w:val="multilevel"/>
    <w:tmpl w:val="BB9C0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842485"/>
    <w:multiLevelType w:val="multilevel"/>
    <w:tmpl w:val="55E21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3B54D3"/>
    <w:multiLevelType w:val="multilevel"/>
    <w:tmpl w:val="CD70DF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C31432"/>
    <w:multiLevelType w:val="hybridMultilevel"/>
    <w:tmpl w:val="8820B6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E3F4851"/>
    <w:multiLevelType w:val="multilevel"/>
    <w:tmpl w:val="19542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0F59A0"/>
    <w:multiLevelType w:val="multilevel"/>
    <w:tmpl w:val="3050C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F56CF1"/>
    <w:multiLevelType w:val="multilevel"/>
    <w:tmpl w:val="53FEA2D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15:restartNumberingAfterBreak="0">
    <w:nsid w:val="13722F60"/>
    <w:multiLevelType w:val="hybridMultilevel"/>
    <w:tmpl w:val="524EF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003309"/>
    <w:multiLevelType w:val="multilevel"/>
    <w:tmpl w:val="3F0AD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123609"/>
    <w:multiLevelType w:val="multilevel"/>
    <w:tmpl w:val="815E51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170F72"/>
    <w:multiLevelType w:val="hybridMultilevel"/>
    <w:tmpl w:val="6B588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415819"/>
    <w:multiLevelType w:val="multilevel"/>
    <w:tmpl w:val="06A0A4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BDB4B3F"/>
    <w:multiLevelType w:val="multilevel"/>
    <w:tmpl w:val="DCFEC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B2139E"/>
    <w:multiLevelType w:val="multilevel"/>
    <w:tmpl w:val="729AE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986470"/>
    <w:multiLevelType w:val="multilevel"/>
    <w:tmpl w:val="B3D6C5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01A3EDE"/>
    <w:multiLevelType w:val="multilevel"/>
    <w:tmpl w:val="32F0B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3A02D7"/>
    <w:multiLevelType w:val="hybridMultilevel"/>
    <w:tmpl w:val="95F670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270E7063"/>
    <w:multiLevelType w:val="multilevel"/>
    <w:tmpl w:val="87BE01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299903DF"/>
    <w:multiLevelType w:val="hybridMultilevel"/>
    <w:tmpl w:val="5D14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8317DC"/>
    <w:multiLevelType w:val="multilevel"/>
    <w:tmpl w:val="13D05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D832DDF"/>
    <w:multiLevelType w:val="hybridMultilevel"/>
    <w:tmpl w:val="112E8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133430"/>
    <w:multiLevelType w:val="multilevel"/>
    <w:tmpl w:val="C2BC5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22A38FA"/>
    <w:multiLevelType w:val="multilevel"/>
    <w:tmpl w:val="0CFEBE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3A4684C"/>
    <w:multiLevelType w:val="multilevel"/>
    <w:tmpl w:val="F2600F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85B47FE"/>
    <w:multiLevelType w:val="multilevel"/>
    <w:tmpl w:val="27DEDB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93B57BF"/>
    <w:multiLevelType w:val="multilevel"/>
    <w:tmpl w:val="E92CB93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0" w15:restartNumberingAfterBreak="0">
    <w:nsid w:val="41895815"/>
    <w:multiLevelType w:val="multilevel"/>
    <w:tmpl w:val="C54A56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23B0581"/>
    <w:multiLevelType w:val="hybridMultilevel"/>
    <w:tmpl w:val="AAF2A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255978"/>
    <w:multiLevelType w:val="multilevel"/>
    <w:tmpl w:val="3A900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496F0B"/>
    <w:multiLevelType w:val="multilevel"/>
    <w:tmpl w:val="B622A9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E184733"/>
    <w:multiLevelType w:val="multilevel"/>
    <w:tmpl w:val="5B3472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03963FC"/>
    <w:multiLevelType w:val="multilevel"/>
    <w:tmpl w:val="FB78E7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50DD03A0"/>
    <w:multiLevelType w:val="multilevel"/>
    <w:tmpl w:val="8332B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12D7174"/>
    <w:multiLevelType w:val="multilevel"/>
    <w:tmpl w:val="67AA3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197577B"/>
    <w:multiLevelType w:val="multilevel"/>
    <w:tmpl w:val="9A8C6F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52BB24F9"/>
    <w:multiLevelType w:val="hybridMultilevel"/>
    <w:tmpl w:val="4D947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4DF30E2"/>
    <w:multiLevelType w:val="multilevel"/>
    <w:tmpl w:val="281E6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82C4B16"/>
    <w:multiLevelType w:val="hybridMultilevel"/>
    <w:tmpl w:val="B95A20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58E470C2"/>
    <w:multiLevelType w:val="multilevel"/>
    <w:tmpl w:val="228467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9BA735A"/>
    <w:multiLevelType w:val="hybridMultilevel"/>
    <w:tmpl w:val="622CA8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5C12755B"/>
    <w:multiLevelType w:val="multilevel"/>
    <w:tmpl w:val="D13EB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FC96096"/>
    <w:multiLevelType w:val="multilevel"/>
    <w:tmpl w:val="39BC3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FFB6AE4"/>
    <w:multiLevelType w:val="hybridMultilevel"/>
    <w:tmpl w:val="1B38A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2E52C32"/>
    <w:multiLevelType w:val="multilevel"/>
    <w:tmpl w:val="63CCD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3807AAF"/>
    <w:multiLevelType w:val="multilevel"/>
    <w:tmpl w:val="9F32BA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64073158"/>
    <w:multiLevelType w:val="hybridMultilevel"/>
    <w:tmpl w:val="80F6FA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4B537BD"/>
    <w:multiLevelType w:val="multilevel"/>
    <w:tmpl w:val="2B98DF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52E562F"/>
    <w:multiLevelType w:val="hybridMultilevel"/>
    <w:tmpl w:val="B8C87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610510A"/>
    <w:multiLevelType w:val="hybridMultilevel"/>
    <w:tmpl w:val="6310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6214D25"/>
    <w:multiLevelType w:val="multilevel"/>
    <w:tmpl w:val="7278F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81C51FC"/>
    <w:multiLevelType w:val="multilevel"/>
    <w:tmpl w:val="FB5452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AB60B7B"/>
    <w:multiLevelType w:val="multilevel"/>
    <w:tmpl w:val="4E14B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B5B5116"/>
    <w:multiLevelType w:val="multilevel"/>
    <w:tmpl w:val="EB64E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CC75BBF"/>
    <w:multiLevelType w:val="multilevel"/>
    <w:tmpl w:val="EF7C1228"/>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8" w15:restartNumberingAfterBreak="0">
    <w:nsid w:val="6D5F258E"/>
    <w:multiLevelType w:val="multilevel"/>
    <w:tmpl w:val="E5BA91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F8E6236"/>
    <w:multiLevelType w:val="multilevel"/>
    <w:tmpl w:val="1728E2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FF30679"/>
    <w:multiLevelType w:val="multilevel"/>
    <w:tmpl w:val="DC228A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15:restartNumberingAfterBreak="0">
    <w:nsid w:val="727E15C8"/>
    <w:multiLevelType w:val="multilevel"/>
    <w:tmpl w:val="8EA48C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45121BC"/>
    <w:multiLevelType w:val="hybridMultilevel"/>
    <w:tmpl w:val="B740C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45367B0"/>
    <w:multiLevelType w:val="multilevel"/>
    <w:tmpl w:val="22325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98F2F34"/>
    <w:multiLevelType w:val="multilevel"/>
    <w:tmpl w:val="1520F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BA545B6"/>
    <w:multiLevelType w:val="hybridMultilevel"/>
    <w:tmpl w:val="37808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C72000B"/>
    <w:multiLevelType w:val="multilevel"/>
    <w:tmpl w:val="A96C21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7" w15:restartNumberingAfterBreak="0">
    <w:nsid w:val="7DD24450"/>
    <w:multiLevelType w:val="multilevel"/>
    <w:tmpl w:val="EE026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FB2304A"/>
    <w:multiLevelType w:val="hybridMultilevel"/>
    <w:tmpl w:val="DC8226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7FF9547F"/>
    <w:multiLevelType w:val="multilevel"/>
    <w:tmpl w:val="8BB4F7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735754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940785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5199501">
    <w:abstractNumId w:val="32"/>
  </w:num>
  <w:num w:numId="4" w16cid:durableId="3451381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96111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16186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3363181">
    <w:abstractNumId w:val="19"/>
  </w:num>
  <w:num w:numId="8" w16cid:durableId="343677833">
    <w:abstractNumId w:val="4"/>
  </w:num>
  <w:num w:numId="9" w16cid:durableId="1093554440">
    <w:abstractNumId w:val="33"/>
  </w:num>
  <w:num w:numId="10" w16cid:durableId="864707386">
    <w:abstractNumId w:val="44"/>
  </w:num>
  <w:num w:numId="11" w16cid:durableId="1010179592">
    <w:abstractNumId w:val="55"/>
  </w:num>
  <w:num w:numId="12" w16cid:durableId="505753974">
    <w:abstractNumId w:val="64"/>
  </w:num>
  <w:num w:numId="13" w16cid:durableId="1018242305">
    <w:abstractNumId w:val="25"/>
  </w:num>
  <w:num w:numId="14" w16cid:durableId="19338589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78415394">
    <w:abstractNumId w:val="26"/>
  </w:num>
  <w:num w:numId="16" w16cid:durableId="1206795220">
    <w:abstractNumId w:val="58"/>
  </w:num>
  <w:num w:numId="17" w16cid:durableId="530649244">
    <w:abstractNumId w:val="27"/>
  </w:num>
  <w:num w:numId="18" w16cid:durableId="69811109">
    <w:abstractNumId w:val="69"/>
  </w:num>
  <w:num w:numId="19" w16cid:durableId="31417567">
    <w:abstractNumId w:val="9"/>
  </w:num>
  <w:num w:numId="20" w16cid:durableId="208999186">
    <w:abstractNumId w:val="5"/>
  </w:num>
  <w:num w:numId="21" w16cid:durableId="81609761">
    <w:abstractNumId w:val="28"/>
  </w:num>
  <w:num w:numId="22" w16cid:durableId="1949388175">
    <w:abstractNumId w:val="8"/>
  </w:num>
  <w:num w:numId="23" w16cid:durableId="1643347546">
    <w:abstractNumId w:val="42"/>
  </w:num>
  <w:num w:numId="24" w16cid:durableId="828600180">
    <w:abstractNumId w:val="61"/>
  </w:num>
  <w:num w:numId="25" w16cid:durableId="944116078">
    <w:abstractNumId w:val="59"/>
  </w:num>
  <w:num w:numId="26" w16cid:durableId="184169829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58153002">
    <w:abstractNumId w:val="16"/>
  </w:num>
  <w:num w:numId="28" w16cid:durableId="2078627909">
    <w:abstractNumId w:val="54"/>
  </w:num>
  <w:num w:numId="29" w16cid:durableId="1227568219">
    <w:abstractNumId w:val="47"/>
  </w:num>
  <w:num w:numId="30" w16cid:durableId="1385836172">
    <w:abstractNumId w:val="36"/>
  </w:num>
  <w:num w:numId="31" w16cid:durableId="534806259">
    <w:abstractNumId w:val="1"/>
  </w:num>
  <w:num w:numId="32" w16cid:durableId="494683726">
    <w:abstractNumId w:val="45"/>
  </w:num>
  <w:num w:numId="33" w16cid:durableId="1703818319">
    <w:abstractNumId w:val="30"/>
  </w:num>
  <w:num w:numId="34" w16cid:durableId="60494766">
    <w:abstractNumId w:val="17"/>
  </w:num>
  <w:num w:numId="35" w16cid:durableId="191300846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66000570">
    <w:abstractNumId w:val="23"/>
  </w:num>
  <w:num w:numId="37" w16cid:durableId="1931040870">
    <w:abstractNumId w:val="12"/>
  </w:num>
  <w:num w:numId="38" w16cid:durableId="275527152">
    <w:abstractNumId w:val="53"/>
  </w:num>
  <w:num w:numId="39" w16cid:durableId="2016296402">
    <w:abstractNumId w:val="34"/>
  </w:num>
  <w:num w:numId="40" w16cid:durableId="1263612911">
    <w:abstractNumId w:val="40"/>
  </w:num>
  <w:num w:numId="41" w16cid:durableId="995380352">
    <w:abstractNumId w:val="37"/>
  </w:num>
  <w:num w:numId="42" w16cid:durableId="994147951">
    <w:abstractNumId w:val="3"/>
  </w:num>
  <w:num w:numId="43" w16cid:durableId="1866944006">
    <w:abstractNumId w:val="50"/>
  </w:num>
  <w:num w:numId="44" w16cid:durableId="322469803">
    <w:abstractNumId w:val="63"/>
  </w:num>
  <w:num w:numId="45" w16cid:durableId="1135024089">
    <w:abstractNumId w:val="13"/>
  </w:num>
  <w:num w:numId="46" w16cid:durableId="843396441">
    <w:abstractNumId w:val="56"/>
  </w:num>
  <w:num w:numId="47" w16cid:durableId="22519076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38605013">
    <w:abstractNumId w:val="6"/>
  </w:num>
  <w:num w:numId="49" w16cid:durableId="203253785">
    <w:abstractNumId w:val="51"/>
  </w:num>
  <w:num w:numId="50" w16cid:durableId="1068842878">
    <w:abstractNumId w:val="14"/>
  </w:num>
  <w:num w:numId="51" w16cid:durableId="13726211">
    <w:abstractNumId w:val="22"/>
  </w:num>
  <w:num w:numId="52" w16cid:durableId="1689942492">
    <w:abstractNumId w:val="24"/>
  </w:num>
  <w:num w:numId="53" w16cid:durableId="1389067636">
    <w:abstractNumId w:val="11"/>
  </w:num>
  <w:num w:numId="54" w16cid:durableId="1514883005">
    <w:abstractNumId w:val="39"/>
  </w:num>
  <w:num w:numId="55" w16cid:durableId="1412894889">
    <w:abstractNumId w:val="52"/>
  </w:num>
  <w:num w:numId="56" w16cid:durableId="1025520465">
    <w:abstractNumId w:val="62"/>
  </w:num>
  <w:num w:numId="57" w16cid:durableId="1118524548">
    <w:abstractNumId w:val="0"/>
  </w:num>
  <w:num w:numId="58" w16cid:durableId="263848078">
    <w:abstractNumId w:val="65"/>
  </w:num>
  <w:num w:numId="59" w16cid:durableId="1304190372">
    <w:abstractNumId w:val="29"/>
  </w:num>
  <w:num w:numId="60" w16cid:durableId="1833256576">
    <w:abstractNumId w:val="2"/>
  </w:num>
  <w:num w:numId="61" w16cid:durableId="606815273">
    <w:abstractNumId w:val="10"/>
  </w:num>
  <w:num w:numId="62" w16cid:durableId="646396867">
    <w:abstractNumId w:val="57"/>
  </w:num>
  <w:num w:numId="63" w16cid:durableId="1784424543">
    <w:abstractNumId w:val="21"/>
  </w:num>
  <w:num w:numId="64" w16cid:durableId="118155266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841166740">
    <w:abstractNumId w:val="67"/>
  </w:num>
  <w:num w:numId="66" w16cid:durableId="20574599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75566654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70432222">
    <w:abstractNumId w:val="7"/>
  </w:num>
  <w:num w:numId="69" w16cid:durableId="1407916579">
    <w:abstractNumId w:val="46"/>
  </w:num>
  <w:num w:numId="70" w16cid:durableId="712850340">
    <w:abstractNumId w:val="31"/>
  </w:num>
  <w:num w:numId="71" w16cid:durableId="132389579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FD0"/>
    <w:rsid w:val="00000735"/>
    <w:rsid w:val="0000302C"/>
    <w:rsid w:val="00004E47"/>
    <w:rsid w:val="0000585F"/>
    <w:rsid w:val="00011ABF"/>
    <w:rsid w:val="000121BE"/>
    <w:rsid w:val="0001290F"/>
    <w:rsid w:val="00016722"/>
    <w:rsid w:val="00016AF3"/>
    <w:rsid w:val="0002100C"/>
    <w:rsid w:val="0002338F"/>
    <w:rsid w:val="00023A2B"/>
    <w:rsid w:val="0002499A"/>
    <w:rsid w:val="0002613E"/>
    <w:rsid w:val="00027141"/>
    <w:rsid w:val="00033A7B"/>
    <w:rsid w:val="000340B3"/>
    <w:rsid w:val="000349D2"/>
    <w:rsid w:val="00034CFE"/>
    <w:rsid w:val="0003519B"/>
    <w:rsid w:val="0004015E"/>
    <w:rsid w:val="000416A3"/>
    <w:rsid w:val="00042A2B"/>
    <w:rsid w:val="00042FA5"/>
    <w:rsid w:val="00044416"/>
    <w:rsid w:val="000476DB"/>
    <w:rsid w:val="0005082B"/>
    <w:rsid w:val="00052B67"/>
    <w:rsid w:val="000553DC"/>
    <w:rsid w:val="00055C6F"/>
    <w:rsid w:val="00056D29"/>
    <w:rsid w:val="00063C7B"/>
    <w:rsid w:val="00067539"/>
    <w:rsid w:val="00070CD7"/>
    <w:rsid w:val="000724CC"/>
    <w:rsid w:val="00075691"/>
    <w:rsid w:val="000765FB"/>
    <w:rsid w:val="000774E9"/>
    <w:rsid w:val="000813C8"/>
    <w:rsid w:val="00082C97"/>
    <w:rsid w:val="00083940"/>
    <w:rsid w:val="00084F7D"/>
    <w:rsid w:val="00085E92"/>
    <w:rsid w:val="000863F0"/>
    <w:rsid w:val="00086653"/>
    <w:rsid w:val="00087079"/>
    <w:rsid w:val="00087354"/>
    <w:rsid w:val="00094883"/>
    <w:rsid w:val="000956E5"/>
    <w:rsid w:val="0009601A"/>
    <w:rsid w:val="00097234"/>
    <w:rsid w:val="000A0E23"/>
    <w:rsid w:val="000A2DA8"/>
    <w:rsid w:val="000A330D"/>
    <w:rsid w:val="000A33DF"/>
    <w:rsid w:val="000A4307"/>
    <w:rsid w:val="000B184C"/>
    <w:rsid w:val="000B2B88"/>
    <w:rsid w:val="000B4E44"/>
    <w:rsid w:val="000B6A64"/>
    <w:rsid w:val="000C1FF1"/>
    <w:rsid w:val="000C37FB"/>
    <w:rsid w:val="000C7060"/>
    <w:rsid w:val="000C7279"/>
    <w:rsid w:val="000D03A8"/>
    <w:rsid w:val="000D0A2E"/>
    <w:rsid w:val="000E03A1"/>
    <w:rsid w:val="000E2E7C"/>
    <w:rsid w:val="000E302A"/>
    <w:rsid w:val="000E38AE"/>
    <w:rsid w:val="000F1503"/>
    <w:rsid w:val="000F4CCC"/>
    <w:rsid w:val="000F69AD"/>
    <w:rsid w:val="000F76D1"/>
    <w:rsid w:val="00110DC4"/>
    <w:rsid w:val="001116BA"/>
    <w:rsid w:val="00112613"/>
    <w:rsid w:val="00126D5F"/>
    <w:rsid w:val="00130C40"/>
    <w:rsid w:val="00137282"/>
    <w:rsid w:val="00140AFE"/>
    <w:rsid w:val="00141DE2"/>
    <w:rsid w:val="00154292"/>
    <w:rsid w:val="00155F82"/>
    <w:rsid w:val="00157916"/>
    <w:rsid w:val="00157C62"/>
    <w:rsid w:val="00160374"/>
    <w:rsid w:val="00160A01"/>
    <w:rsid w:val="00160F49"/>
    <w:rsid w:val="0016328D"/>
    <w:rsid w:val="00165109"/>
    <w:rsid w:val="00166E35"/>
    <w:rsid w:val="0016702E"/>
    <w:rsid w:val="00167321"/>
    <w:rsid w:val="00171D8A"/>
    <w:rsid w:val="001721C4"/>
    <w:rsid w:val="0017254D"/>
    <w:rsid w:val="001725FE"/>
    <w:rsid w:val="00175D13"/>
    <w:rsid w:val="001765FE"/>
    <w:rsid w:val="00176DE1"/>
    <w:rsid w:val="00180492"/>
    <w:rsid w:val="00183522"/>
    <w:rsid w:val="00184345"/>
    <w:rsid w:val="001847FD"/>
    <w:rsid w:val="00187E0D"/>
    <w:rsid w:val="00192425"/>
    <w:rsid w:val="001957E2"/>
    <w:rsid w:val="001A011A"/>
    <w:rsid w:val="001A0F43"/>
    <w:rsid w:val="001A130D"/>
    <w:rsid w:val="001A2E4E"/>
    <w:rsid w:val="001A3CB6"/>
    <w:rsid w:val="001A4A87"/>
    <w:rsid w:val="001A534E"/>
    <w:rsid w:val="001A63CE"/>
    <w:rsid w:val="001A6D77"/>
    <w:rsid w:val="001B0E8E"/>
    <w:rsid w:val="001B4001"/>
    <w:rsid w:val="001B4E0A"/>
    <w:rsid w:val="001B76C3"/>
    <w:rsid w:val="001C24B7"/>
    <w:rsid w:val="001C2F59"/>
    <w:rsid w:val="001C3E0E"/>
    <w:rsid w:val="001C4B05"/>
    <w:rsid w:val="001D268F"/>
    <w:rsid w:val="001D3397"/>
    <w:rsid w:val="001D6DCE"/>
    <w:rsid w:val="001E4B58"/>
    <w:rsid w:val="001E501D"/>
    <w:rsid w:val="001E5803"/>
    <w:rsid w:val="001E5C1F"/>
    <w:rsid w:val="001E7220"/>
    <w:rsid w:val="001E7331"/>
    <w:rsid w:val="001F0A5C"/>
    <w:rsid w:val="001F1FC2"/>
    <w:rsid w:val="001F45ED"/>
    <w:rsid w:val="001F4F6A"/>
    <w:rsid w:val="001F64F4"/>
    <w:rsid w:val="002018EF"/>
    <w:rsid w:val="00203AA2"/>
    <w:rsid w:val="00204433"/>
    <w:rsid w:val="002101B3"/>
    <w:rsid w:val="0021336F"/>
    <w:rsid w:val="00213B30"/>
    <w:rsid w:val="0021606A"/>
    <w:rsid w:val="00220561"/>
    <w:rsid w:val="002228E4"/>
    <w:rsid w:val="002229AA"/>
    <w:rsid w:val="00224E27"/>
    <w:rsid w:val="002306BF"/>
    <w:rsid w:val="00231C8E"/>
    <w:rsid w:val="00232349"/>
    <w:rsid w:val="002339C0"/>
    <w:rsid w:val="00234649"/>
    <w:rsid w:val="00235208"/>
    <w:rsid w:val="00236AB3"/>
    <w:rsid w:val="00241873"/>
    <w:rsid w:val="00244081"/>
    <w:rsid w:val="00244E9D"/>
    <w:rsid w:val="002457FF"/>
    <w:rsid w:val="0024676C"/>
    <w:rsid w:val="00250351"/>
    <w:rsid w:val="00250869"/>
    <w:rsid w:val="002514B8"/>
    <w:rsid w:val="00254E8D"/>
    <w:rsid w:val="002576B5"/>
    <w:rsid w:val="00257F7E"/>
    <w:rsid w:val="00261072"/>
    <w:rsid w:val="002616CA"/>
    <w:rsid w:val="00262DDF"/>
    <w:rsid w:val="002631AF"/>
    <w:rsid w:val="00265E67"/>
    <w:rsid w:val="00266EF5"/>
    <w:rsid w:val="00267A6C"/>
    <w:rsid w:val="0027041D"/>
    <w:rsid w:val="00271F48"/>
    <w:rsid w:val="00273E03"/>
    <w:rsid w:val="00275230"/>
    <w:rsid w:val="00275321"/>
    <w:rsid w:val="002831AE"/>
    <w:rsid w:val="00284317"/>
    <w:rsid w:val="00285B85"/>
    <w:rsid w:val="00287A09"/>
    <w:rsid w:val="0029286C"/>
    <w:rsid w:val="002940FF"/>
    <w:rsid w:val="0029435F"/>
    <w:rsid w:val="00294624"/>
    <w:rsid w:val="00294CBD"/>
    <w:rsid w:val="002A1392"/>
    <w:rsid w:val="002A47B3"/>
    <w:rsid w:val="002A5399"/>
    <w:rsid w:val="002B1BA4"/>
    <w:rsid w:val="002B266D"/>
    <w:rsid w:val="002B2D3A"/>
    <w:rsid w:val="002B3117"/>
    <w:rsid w:val="002B39C3"/>
    <w:rsid w:val="002B40F3"/>
    <w:rsid w:val="002B449E"/>
    <w:rsid w:val="002B6889"/>
    <w:rsid w:val="002C2FC9"/>
    <w:rsid w:val="002C45BE"/>
    <w:rsid w:val="002C5CE4"/>
    <w:rsid w:val="002D17A2"/>
    <w:rsid w:val="002D38EA"/>
    <w:rsid w:val="002E323C"/>
    <w:rsid w:val="002E6DE1"/>
    <w:rsid w:val="002F1BBA"/>
    <w:rsid w:val="002F586F"/>
    <w:rsid w:val="002F643C"/>
    <w:rsid w:val="003026D5"/>
    <w:rsid w:val="00303D40"/>
    <w:rsid w:val="00314732"/>
    <w:rsid w:val="00315DBA"/>
    <w:rsid w:val="00316E32"/>
    <w:rsid w:val="00323D81"/>
    <w:rsid w:val="00327E3A"/>
    <w:rsid w:val="00331AE6"/>
    <w:rsid w:val="003321AE"/>
    <w:rsid w:val="00332C6C"/>
    <w:rsid w:val="00334CC7"/>
    <w:rsid w:val="00336653"/>
    <w:rsid w:val="00336826"/>
    <w:rsid w:val="00344162"/>
    <w:rsid w:val="003443E8"/>
    <w:rsid w:val="0034511E"/>
    <w:rsid w:val="00346E8A"/>
    <w:rsid w:val="00353498"/>
    <w:rsid w:val="003543FC"/>
    <w:rsid w:val="00356941"/>
    <w:rsid w:val="0036199D"/>
    <w:rsid w:val="00363D1C"/>
    <w:rsid w:val="00365B12"/>
    <w:rsid w:val="0037085B"/>
    <w:rsid w:val="0037134C"/>
    <w:rsid w:val="0037301B"/>
    <w:rsid w:val="003759E1"/>
    <w:rsid w:val="00375BEC"/>
    <w:rsid w:val="00386F65"/>
    <w:rsid w:val="00387496"/>
    <w:rsid w:val="00387E1F"/>
    <w:rsid w:val="003935DD"/>
    <w:rsid w:val="00395904"/>
    <w:rsid w:val="003959C1"/>
    <w:rsid w:val="00396067"/>
    <w:rsid w:val="00396AC1"/>
    <w:rsid w:val="00396E7C"/>
    <w:rsid w:val="003979B3"/>
    <w:rsid w:val="003A1E08"/>
    <w:rsid w:val="003A42A7"/>
    <w:rsid w:val="003A6057"/>
    <w:rsid w:val="003B2E1C"/>
    <w:rsid w:val="003B357D"/>
    <w:rsid w:val="003B43A8"/>
    <w:rsid w:val="003C2F85"/>
    <w:rsid w:val="003D0F4B"/>
    <w:rsid w:val="003D5B89"/>
    <w:rsid w:val="003D5F3B"/>
    <w:rsid w:val="003D7C20"/>
    <w:rsid w:val="003D7F3E"/>
    <w:rsid w:val="003E0F08"/>
    <w:rsid w:val="003E0FA7"/>
    <w:rsid w:val="003E36F4"/>
    <w:rsid w:val="003E5FC8"/>
    <w:rsid w:val="003F0C21"/>
    <w:rsid w:val="003F2E2A"/>
    <w:rsid w:val="003F3B3F"/>
    <w:rsid w:val="003F4479"/>
    <w:rsid w:val="003F48E3"/>
    <w:rsid w:val="00406427"/>
    <w:rsid w:val="004144F6"/>
    <w:rsid w:val="00414D74"/>
    <w:rsid w:val="004165DB"/>
    <w:rsid w:val="004167EC"/>
    <w:rsid w:val="00421FE0"/>
    <w:rsid w:val="00422244"/>
    <w:rsid w:val="0042227B"/>
    <w:rsid w:val="0042455D"/>
    <w:rsid w:val="00430446"/>
    <w:rsid w:val="00430537"/>
    <w:rsid w:val="0043552B"/>
    <w:rsid w:val="004374AD"/>
    <w:rsid w:val="004413DA"/>
    <w:rsid w:val="004415D1"/>
    <w:rsid w:val="0044384D"/>
    <w:rsid w:val="00443AD1"/>
    <w:rsid w:val="0044730C"/>
    <w:rsid w:val="00447719"/>
    <w:rsid w:val="00447845"/>
    <w:rsid w:val="004530A9"/>
    <w:rsid w:val="0045438E"/>
    <w:rsid w:val="00455C81"/>
    <w:rsid w:val="0045667E"/>
    <w:rsid w:val="004633C8"/>
    <w:rsid w:val="004644A8"/>
    <w:rsid w:val="00465122"/>
    <w:rsid w:val="00465B0A"/>
    <w:rsid w:val="00470D02"/>
    <w:rsid w:val="00471141"/>
    <w:rsid w:val="00472763"/>
    <w:rsid w:val="00474B2D"/>
    <w:rsid w:val="004751AB"/>
    <w:rsid w:val="00484533"/>
    <w:rsid w:val="004851F6"/>
    <w:rsid w:val="004877AE"/>
    <w:rsid w:val="0048797A"/>
    <w:rsid w:val="0049097D"/>
    <w:rsid w:val="004910F3"/>
    <w:rsid w:val="00495BA8"/>
    <w:rsid w:val="00495DBE"/>
    <w:rsid w:val="00496308"/>
    <w:rsid w:val="004A043D"/>
    <w:rsid w:val="004A37D2"/>
    <w:rsid w:val="004A5852"/>
    <w:rsid w:val="004A74A1"/>
    <w:rsid w:val="004A754D"/>
    <w:rsid w:val="004B34BB"/>
    <w:rsid w:val="004B3998"/>
    <w:rsid w:val="004B3EA5"/>
    <w:rsid w:val="004B416C"/>
    <w:rsid w:val="004B4983"/>
    <w:rsid w:val="004C1595"/>
    <w:rsid w:val="004C3E59"/>
    <w:rsid w:val="004D2A33"/>
    <w:rsid w:val="004D704D"/>
    <w:rsid w:val="004D76ED"/>
    <w:rsid w:val="004E033F"/>
    <w:rsid w:val="004E199A"/>
    <w:rsid w:val="004E29BE"/>
    <w:rsid w:val="00501EA8"/>
    <w:rsid w:val="00502778"/>
    <w:rsid w:val="00502780"/>
    <w:rsid w:val="00506608"/>
    <w:rsid w:val="00510343"/>
    <w:rsid w:val="005116F9"/>
    <w:rsid w:val="00511EC7"/>
    <w:rsid w:val="00513661"/>
    <w:rsid w:val="00516AC4"/>
    <w:rsid w:val="005207B5"/>
    <w:rsid w:val="00520C25"/>
    <w:rsid w:val="00523DEF"/>
    <w:rsid w:val="00524CDE"/>
    <w:rsid w:val="005267E3"/>
    <w:rsid w:val="00527276"/>
    <w:rsid w:val="00527694"/>
    <w:rsid w:val="00531759"/>
    <w:rsid w:val="00532255"/>
    <w:rsid w:val="005349B6"/>
    <w:rsid w:val="005366DD"/>
    <w:rsid w:val="0054092A"/>
    <w:rsid w:val="00543188"/>
    <w:rsid w:val="0054757F"/>
    <w:rsid w:val="00547746"/>
    <w:rsid w:val="00547998"/>
    <w:rsid w:val="00550EFC"/>
    <w:rsid w:val="00556A16"/>
    <w:rsid w:val="0055725F"/>
    <w:rsid w:val="00563EE0"/>
    <w:rsid w:val="00564A17"/>
    <w:rsid w:val="00564C14"/>
    <w:rsid w:val="0057161D"/>
    <w:rsid w:val="00572770"/>
    <w:rsid w:val="005737BB"/>
    <w:rsid w:val="00574181"/>
    <w:rsid w:val="00575F23"/>
    <w:rsid w:val="00576394"/>
    <w:rsid w:val="00577038"/>
    <w:rsid w:val="0057768B"/>
    <w:rsid w:val="005802BC"/>
    <w:rsid w:val="005810BB"/>
    <w:rsid w:val="00582075"/>
    <w:rsid w:val="00582408"/>
    <w:rsid w:val="00587EF6"/>
    <w:rsid w:val="00597631"/>
    <w:rsid w:val="005A382E"/>
    <w:rsid w:val="005A3BC7"/>
    <w:rsid w:val="005A6A0A"/>
    <w:rsid w:val="005A6D71"/>
    <w:rsid w:val="005B02B5"/>
    <w:rsid w:val="005B1F35"/>
    <w:rsid w:val="005B7C01"/>
    <w:rsid w:val="005C243B"/>
    <w:rsid w:val="005C3303"/>
    <w:rsid w:val="005C3A84"/>
    <w:rsid w:val="005C496C"/>
    <w:rsid w:val="005C498E"/>
    <w:rsid w:val="005D362A"/>
    <w:rsid w:val="005D488A"/>
    <w:rsid w:val="005D622F"/>
    <w:rsid w:val="005D7282"/>
    <w:rsid w:val="005E1771"/>
    <w:rsid w:val="005E2FB4"/>
    <w:rsid w:val="005E3897"/>
    <w:rsid w:val="005E47C3"/>
    <w:rsid w:val="005F0D78"/>
    <w:rsid w:val="005F0EB7"/>
    <w:rsid w:val="005F2CAF"/>
    <w:rsid w:val="005F3F70"/>
    <w:rsid w:val="005F4875"/>
    <w:rsid w:val="005F4DBF"/>
    <w:rsid w:val="005F5D65"/>
    <w:rsid w:val="00602578"/>
    <w:rsid w:val="0060261B"/>
    <w:rsid w:val="006027B1"/>
    <w:rsid w:val="00603947"/>
    <w:rsid w:val="00610AB6"/>
    <w:rsid w:val="00610F9D"/>
    <w:rsid w:val="006110E9"/>
    <w:rsid w:val="00611253"/>
    <w:rsid w:val="006119DC"/>
    <w:rsid w:val="00614DB2"/>
    <w:rsid w:val="0062062D"/>
    <w:rsid w:val="00622C7E"/>
    <w:rsid w:val="00624E1D"/>
    <w:rsid w:val="0062573A"/>
    <w:rsid w:val="00626CF6"/>
    <w:rsid w:val="00627F4B"/>
    <w:rsid w:val="006335A1"/>
    <w:rsid w:val="00636888"/>
    <w:rsid w:val="00640BE1"/>
    <w:rsid w:val="00642C96"/>
    <w:rsid w:val="00643C82"/>
    <w:rsid w:val="006461D4"/>
    <w:rsid w:val="0066086A"/>
    <w:rsid w:val="00661338"/>
    <w:rsid w:val="006623C1"/>
    <w:rsid w:val="00664B2B"/>
    <w:rsid w:val="006716C3"/>
    <w:rsid w:val="006717F5"/>
    <w:rsid w:val="00674F04"/>
    <w:rsid w:val="00675005"/>
    <w:rsid w:val="0067629B"/>
    <w:rsid w:val="006765B0"/>
    <w:rsid w:val="006768C1"/>
    <w:rsid w:val="006771BF"/>
    <w:rsid w:val="00680128"/>
    <w:rsid w:val="006810F2"/>
    <w:rsid w:val="0068153B"/>
    <w:rsid w:val="00681E97"/>
    <w:rsid w:val="006828B9"/>
    <w:rsid w:val="00682969"/>
    <w:rsid w:val="0068446D"/>
    <w:rsid w:val="00685FEC"/>
    <w:rsid w:val="006A0551"/>
    <w:rsid w:val="006A2309"/>
    <w:rsid w:val="006A7045"/>
    <w:rsid w:val="006B3CC4"/>
    <w:rsid w:val="006B426A"/>
    <w:rsid w:val="006C02D2"/>
    <w:rsid w:val="006C3EC3"/>
    <w:rsid w:val="006C5002"/>
    <w:rsid w:val="006C5FF9"/>
    <w:rsid w:val="006C725B"/>
    <w:rsid w:val="006D448F"/>
    <w:rsid w:val="006D61A5"/>
    <w:rsid w:val="006E08FB"/>
    <w:rsid w:val="006E1EC2"/>
    <w:rsid w:val="006E6624"/>
    <w:rsid w:val="006E7C0F"/>
    <w:rsid w:val="006F02DA"/>
    <w:rsid w:val="006F10C9"/>
    <w:rsid w:val="006F1508"/>
    <w:rsid w:val="006F3D3D"/>
    <w:rsid w:val="006F5FA9"/>
    <w:rsid w:val="006F6324"/>
    <w:rsid w:val="007018F8"/>
    <w:rsid w:val="0070371D"/>
    <w:rsid w:val="00707DA1"/>
    <w:rsid w:val="00710C48"/>
    <w:rsid w:val="00711D45"/>
    <w:rsid w:val="00713593"/>
    <w:rsid w:val="0071410B"/>
    <w:rsid w:val="007176ED"/>
    <w:rsid w:val="00721438"/>
    <w:rsid w:val="00725661"/>
    <w:rsid w:val="00727705"/>
    <w:rsid w:val="00731109"/>
    <w:rsid w:val="00731196"/>
    <w:rsid w:val="0073274F"/>
    <w:rsid w:val="0074165B"/>
    <w:rsid w:val="00742BF8"/>
    <w:rsid w:val="00744721"/>
    <w:rsid w:val="00747404"/>
    <w:rsid w:val="00747810"/>
    <w:rsid w:val="00751253"/>
    <w:rsid w:val="00751A3C"/>
    <w:rsid w:val="00751ACA"/>
    <w:rsid w:val="007540D8"/>
    <w:rsid w:val="00754FF3"/>
    <w:rsid w:val="00755E60"/>
    <w:rsid w:val="007563FA"/>
    <w:rsid w:val="00756A94"/>
    <w:rsid w:val="00760A09"/>
    <w:rsid w:val="007614DF"/>
    <w:rsid w:val="00762546"/>
    <w:rsid w:val="00762EC8"/>
    <w:rsid w:val="00764A1A"/>
    <w:rsid w:val="00770161"/>
    <w:rsid w:val="007718EA"/>
    <w:rsid w:val="00771F92"/>
    <w:rsid w:val="0077367C"/>
    <w:rsid w:val="00774527"/>
    <w:rsid w:val="00776A6D"/>
    <w:rsid w:val="00776C6C"/>
    <w:rsid w:val="007846E3"/>
    <w:rsid w:val="00790B3C"/>
    <w:rsid w:val="007925FF"/>
    <w:rsid w:val="00793BE6"/>
    <w:rsid w:val="00795730"/>
    <w:rsid w:val="007A132F"/>
    <w:rsid w:val="007A2C24"/>
    <w:rsid w:val="007A4146"/>
    <w:rsid w:val="007A49DF"/>
    <w:rsid w:val="007A525A"/>
    <w:rsid w:val="007B0472"/>
    <w:rsid w:val="007B0D93"/>
    <w:rsid w:val="007B3238"/>
    <w:rsid w:val="007B520E"/>
    <w:rsid w:val="007B730B"/>
    <w:rsid w:val="007C05DB"/>
    <w:rsid w:val="007C287C"/>
    <w:rsid w:val="007D0767"/>
    <w:rsid w:val="007D0D53"/>
    <w:rsid w:val="007D0EC0"/>
    <w:rsid w:val="007D497E"/>
    <w:rsid w:val="007D704D"/>
    <w:rsid w:val="007D740B"/>
    <w:rsid w:val="007E31E8"/>
    <w:rsid w:val="007E3636"/>
    <w:rsid w:val="007E5F7F"/>
    <w:rsid w:val="007F335E"/>
    <w:rsid w:val="007F54B4"/>
    <w:rsid w:val="007F68C5"/>
    <w:rsid w:val="007F7277"/>
    <w:rsid w:val="008036B9"/>
    <w:rsid w:val="00805419"/>
    <w:rsid w:val="00805DA8"/>
    <w:rsid w:val="0080790F"/>
    <w:rsid w:val="00811DB5"/>
    <w:rsid w:val="00815690"/>
    <w:rsid w:val="00816AAB"/>
    <w:rsid w:val="00817099"/>
    <w:rsid w:val="00824442"/>
    <w:rsid w:val="008247B9"/>
    <w:rsid w:val="00825C2F"/>
    <w:rsid w:val="00830BD9"/>
    <w:rsid w:val="00833824"/>
    <w:rsid w:val="00833972"/>
    <w:rsid w:val="00833F20"/>
    <w:rsid w:val="00835E44"/>
    <w:rsid w:val="0084252C"/>
    <w:rsid w:val="00850AC9"/>
    <w:rsid w:val="00850BD0"/>
    <w:rsid w:val="00852EE6"/>
    <w:rsid w:val="00863210"/>
    <w:rsid w:val="00864DC8"/>
    <w:rsid w:val="008651C0"/>
    <w:rsid w:val="00866881"/>
    <w:rsid w:val="00871ED1"/>
    <w:rsid w:val="008725BD"/>
    <w:rsid w:val="00872ECA"/>
    <w:rsid w:val="008752C9"/>
    <w:rsid w:val="00880D54"/>
    <w:rsid w:val="0088152E"/>
    <w:rsid w:val="00882D3D"/>
    <w:rsid w:val="0088338D"/>
    <w:rsid w:val="00884E59"/>
    <w:rsid w:val="00885E71"/>
    <w:rsid w:val="00890C69"/>
    <w:rsid w:val="00891391"/>
    <w:rsid w:val="00892495"/>
    <w:rsid w:val="00893244"/>
    <w:rsid w:val="00893307"/>
    <w:rsid w:val="00894ACE"/>
    <w:rsid w:val="008A39E3"/>
    <w:rsid w:val="008A4D37"/>
    <w:rsid w:val="008A7DEC"/>
    <w:rsid w:val="008B65A7"/>
    <w:rsid w:val="008D04BC"/>
    <w:rsid w:val="008D29D1"/>
    <w:rsid w:val="008D60C1"/>
    <w:rsid w:val="008D6187"/>
    <w:rsid w:val="008D629F"/>
    <w:rsid w:val="008D7669"/>
    <w:rsid w:val="008E1707"/>
    <w:rsid w:val="008E189A"/>
    <w:rsid w:val="008E1A03"/>
    <w:rsid w:val="008E260C"/>
    <w:rsid w:val="008E33F5"/>
    <w:rsid w:val="008E69B6"/>
    <w:rsid w:val="008E7CB2"/>
    <w:rsid w:val="008F2458"/>
    <w:rsid w:val="008F731F"/>
    <w:rsid w:val="008F7B81"/>
    <w:rsid w:val="00902DD0"/>
    <w:rsid w:val="00902EA5"/>
    <w:rsid w:val="009043A7"/>
    <w:rsid w:val="00911012"/>
    <w:rsid w:val="00921C17"/>
    <w:rsid w:val="00922EE3"/>
    <w:rsid w:val="009255A1"/>
    <w:rsid w:val="009275AC"/>
    <w:rsid w:val="00930FF9"/>
    <w:rsid w:val="0093219F"/>
    <w:rsid w:val="00934711"/>
    <w:rsid w:val="00936313"/>
    <w:rsid w:val="00937922"/>
    <w:rsid w:val="009448B4"/>
    <w:rsid w:val="00950605"/>
    <w:rsid w:val="00951822"/>
    <w:rsid w:val="0095250D"/>
    <w:rsid w:val="00956D85"/>
    <w:rsid w:val="00957981"/>
    <w:rsid w:val="009634FC"/>
    <w:rsid w:val="00963AF4"/>
    <w:rsid w:val="00963E50"/>
    <w:rsid w:val="00966052"/>
    <w:rsid w:val="00971030"/>
    <w:rsid w:val="009751FE"/>
    <w:rsid w:val="00980466"/>
    <w:rsid w:val="00980693"/>
    <w:rsid w:val="00984E9B"/>
    <w:rsid w:val="00986969"/>
    <w:rsid w:val="009909A6"/>
    <w:rsid w:val="00993A47"/>
    <w:rsid w:val="00993E6E"/>
    <w:rsid w:val="0099452B"/>
    <w:rsid w:val="009A0E4E"/>
    <w:rsid w:val="009A0F66"/>
    <w:rsid w:val="009A42EC"/>
    <w:rsid w:val="009A58E7"/>
    <w:rsid w:val="009B0A20"/>
    <w:rsid w:val="009B372B"/>
    <w:rsid w:val="009B4B1B"/>
    <w:rsid w:val="009B5D95"/>
    <w:rsid w:val="009B6B16"/>
    <w:rsid w:val="009C322B"/>
    <w:rsid w:val="009C3335"/>
    <w:rsid w:val="009C4548"/>
    <w:rsid w:val="009C5ACB"/>
    <w:rsid w:val="009C6705"/>
    <w:rsid w:val="009C78FD"/>
    <w:rsid w:val="009C7D00"/>
    <w:rsid w:val="009D2E19"/>
    <w:rsid w:val="009D4E92"/>
    <w:rsid w:val="009D6807"/>
    <w:rsid w:val="009D7F10"/>
    <w:rsid w:val="009E3EDB"/>
    <w:rsid w:val="009E63E4"/>
    <w:rsid w:val="00A01F23"/>
    <w:rsid w:val="00A02A92"/>
    <w:rsid w:val="00A046C3"/>
    <w:rsid w:val="00A11CC7"/>
    <w:rsid w:val="00A157F0"/>
    <w:rsid w:val="00A17E44"/>
    <w:rsid w:val="00A27718"/>
    <w:rsid w:val="00A31259"/>
    <w:rsid w:val="00A31A9D"/>
    <w:rsid w:val="00A32053"/>
    <w:rsid w:val="00A45586"/>
    <w:rsid w:val="00A463A5"/>
    <w:rsid w:val="00A512B9"/>
    <w:rsid w:val="00A54D7A"/>
    <w:rsid w:val="00A562FC"/>
    <w:rsid w:val="00A569B1"/>
    <w:rsid w:val="00A6020F"/>
    <w:rsid w:val="00A6447E"/>
    <w:rsid w:val="00A654F1"/>
    <w:rsid w:val="00A70DFB"/>
    <w:rsid w:val="00A72876"/>
    <w:rsid w:val="00A74DC0"/>
    <w:rsid w:val="00A76096"/>
    <w:rsid w:val="00A80DFA"/>
    <w:rsid w:val="00A9090C"/>
    <w:rsid w:val="00A921AA"/>
    <w:rsid w:val="00A93B32"/>
    <w:rsid w:val="00A94A43"/>
    <w:rsid w:val="00AA2A09"/>
    <w:rsid w:val="00AA2B2D"/>
    <w:rsid w:val="00AA3578"/>
    <w:rsid w:val="00AA38F7"/>
    <w:rsid w:val="00AA39B8"/>
    <w:rsid w:val="00AA485B"/>
    <w:rsid w:val="00AA5609"/>
    <w:rsid w:val="00AA5D22"/>
    <w:rsid w:val="00AB0AB9"/>
    <w:rsid w:val="00AB4CF6"/>
    <w:rsid w:val="00AC4133"/>
    <w:rsid w:val="00AC4E5C"/>
    <w:rsid w:val="00AC6DF4"/>
    <w:rsid w:val="00AD04EA"/>
    <w:rsid w:val="00AD5F03"/>
    <w:rsid w:val="00AD7504"/>
    <w:rsid w:val="00AE0611"/>
    <w:rsid w:val="00AE1C96"/>
    <w:rsid w:val="00AE2A0E"/>
    <w:rsid w:val="00AE3132"/>
    <w:rsid w:val="00AE3ADF"/>
    <w:rsid w:val="00AE4559"/>
    <w:rsid w:val="00AE5965"/>
    <w:rsid w:val="00AE5DB4"/>
    <w:rsid w:val="00AF267C"/>
    <w:rsid w:val="00AF34DF"/>
    <w:rsid w:val="00AF5351"/>
    <w:rsid w:val="00AF76D7"/>
    <w:rsid w:val="00B002F6"/>
    <w:rsid w:val="00B00A87"/>
    <w:rsid w:val="00B0220F"/>
    <w:rsid w:val="00B050DC"/>
    <w:rsid w:val="00B11F14"/>
    <w:rsid w:val="00B127FE"/>
    <w:rsid w:val="00B15585"/>
    <w:rsid w:val="00B16921"/>
    <w:rsid w:val="00B20426"/>
    <w:rsid w:val="00B25AC5"/>
    <w:rsid w:val="00B31450"/>
    <w:rsid w:val="00B321F3"/>
    <w:rsid w:val="00B347C0"/>
    <w:rsid w:val="00B34882"/>
    <w:rsid w:val="00B34F12"/>
    <w:rsid w:val="00B35F90"/>
    <w:rsid w:val="00B4232F"/>
    <w:rsid w:val="00B502A2"/>
    <w:rsid w:val="00B544A6"/>
    <w:rsid w:val="00B55D75"/>
    <w:rsid w:val="00B57B15"/>
    <w:rsid w:val="00B615B1"/>
    <w:rsid w:val="00B64A9A"/>
    <w:rsid w:val="00B66784"/>
    <w:rsid w:val="00B67801"/>
    <w:rsid w:val="00B71939"/>
    <w:rsid w:val="00B72AF7"/>
    <w:rsid w:val="00B741A3"/>
    <w:rsid w:val="00B7456F"/>
    <w:rsid w:val="00B76E6A"/>
    <w:rsid w:val="00B8143C"/>
    <w:rsid w:val="00B81CE2"/>
    <w:rsid w:val="00B86D12"/>
    <w:rsid w:val="00B87B4C"/>
    <w:rsid w:val="00B90731"/>
    <w:rsid w:val="00B932CA"/>
    <w:rsid w:val="00B94B11"/>
    <w:rsid w:val="00B9699E"/>
    <w:rsid w:val="00B96EC7"/>
    <w:rsid w:val="00BA0C71"/>
    <w:rsid w:val="00BA3AE8"/>
    <w:rsid w:val="00BA4007"/>
    <w:rsid w:val="00BA5073"/>
    <w:rsid w:val="00BA6405"/>
    <w:rsid w:val="00BA7362"/>
    <w:rsid w:val="00BA7CD2"/>
    <w:rsid w:val="00BB180A"/>
    <w:rsid w:val="00BB1DC3"/>
    <w:rsid w:val="00BB5116"/>
    <w:rsid w:val="00BB7FD0"/>
    <w:rsid w:val="00BC25A1"/>
    <w:rsid w:val="00BC58B5"/>
    <w:rsid w:val="00BC7853"/>
    <w:rsid w:val="00BD06E3"/>
    <w:rsid w:val="00BD641A"/>
    <w:rsid w:val="00BE1057"/>
    <w:rsid w:val="00BE714F"/>
    <w:rsid w:val="00BF0BB9"/>
    <w:rsid w:val="00BF189D"/>
    <w:rsid w:val="00BF2E5B"/>
    <w:rsid w:val="00BF6C40"/>
    <w:rsid w:val="00BF6E86"/>
    <w:rsid w:val="00C00FF0"/>
    <w:rsid w:val="00C0180F"/>
    <w:rsid w:val="00C06549"/>
    <w:rsid w:val="00C10ED1"/>
    <w:rsid w:val="00C15C01"/>
    <w:rsid w:val="00C16DAF"/>
    <w:rsid w:val="00C20322"/>
    <w:rsid w:val="00C2099A"/>
    <w:rsid w:val="00C22E2B"/>
    <w:rsid w:val="00C31987"/>
    <w:rsid w:val="00C34A00"/>
    <w:rsid w:val="00C355AC"/>
    <w:rsid w:val="00C36AF4"/>
    <w:rsid w:val="00C3798A"/>
    <w:rsid w:val="00C40C23"/>
    <w:rsid w:val="00C41C5B"/>
    <w:rsid w:val="00C43822"/>
    <w:rsid w:val="00C449F2"/>
    <w:rsid w:val="00C46660"/>
    <w:rsid w:val="00C46AA5"/>
    <w:rsid w:val="00C4758A"/>
    <w:rsid w:val="00C57AD4"/>
    <w:rsid w:val="00C60281"/>
    <w:rsid w:val="00C631FC"/>
    <w:rsid w:val="00C6508B"/>
    <w:rsid w:val="00C65D7A"/>
    <w:rsid w:val="00C65E76"/>
    <w:rsid w:val="00C70205"/>
    <w:rsid w:val="00C76359"/>
    <w:rsid w:val="00C80563"/>
    <w:rsid w:val="00C828A4"/>
    <w:rsid w:val="00C8409A"/>
    <w:rsid w:val="00C84CBB"/>
    <w:rsid w:val="00C93041"/>
    <w:rsid w:val="00C93629"/>
    <w:rsid w:val="00C9442B"/>
    <w:rsid w:val="00C94A90"/>
    <w:rsid w:val="00C94AA8"/>
    <w:rsid w:val="00C951DB"/>
    <w:rsid w:val="00C95AB2"/>
    <w:rsid w:val="00CA1AD9"/>
    <w:rsid w:val="00CA336E"/>
    <w:rsid w:val="00CA48EE"/>
    <w:rsid w:val="00CA49F0"/>
    <w:rsid w:val="00CA7707"/>
    <w:rsid w:val="00CA7914"/>
    <w:rsid w:val="00CA7F4E"/>
    <w:rsid w:val="00CB10B6"/>
    <w:rsid w:val="00CB1166"/>
    <w:rsid w:val="00CB17BC"/>
    <w:rsid w:val="00CB6C7D"/>
    <w:rsid w:val="00CB6E2B"/>
    <w:rsid w:val="00CB7473"/>
    <w:rsid w:val="00CC5607"/>
    <w:rsid w:val="00CD004C"/>
    <w:rsid w:val="00CD0CD4"/>
    <w:rsid w:val="00CD14D6"/>
    <w:rsid w:val="00CE4D71"/>
    <w:rsid w:val="00CE5797"/>
    <w:rsid w:val="00CE688D"/>
    <w:rsid w:val="00CF5E24"/>
    <w:rsid w:val="00CF696E"/>
    <w:rsid w:val="00D006DA"/>
    <w:rsid w:val="00D00DCB"/>
    <w:rsid w:val="00D01DB5"/>
    <w:rsid w:val="00D06020"/>
    <w:rsid w:val="00D1045A"/>
    <w:rsid w:val="00D10812"/>
    <w:rsid w:val="00D12B70"/>
    <w:rsid w:val="00D14030"/>
    <w:rsid w:val="00D20158"/>
    <w:rsid w:val="00D21A19"/>
    <w:rsid w:val="00D22F3C"/>
    <w:rsid w:val="00D23F9A"/>
    <w:rsid w:val="00D24615"/>
    <w:rsid w:val="00D3190C"/>
    <w:rsid w:val="00D3399A"/>
    <w:rsid w:val="00D37A85"/>
    <w:rsid w:val="00D44366"/>
    <w:rsid w:val="00D457AA"/>
    <w:rsid w:val="00D53497"/>
    <w:rsid w:val="00D57912"/>
    <w:rsid w:val="00D57D8C"/>
    <w:rsid w:val="00D605E3"/>
    <w:rsid w:val="00D63EFD"/>
    <w:rsid w:val="00D6566F"/>
    <w:rsid w:val="00D70072"/>
    <w:rsid w:val="00D704C5"/>
    <w:rsid w:val="00D72D9A"/>
    <w:rsid w:val="00D76B10"/>
    <w:rsid w:val="00D76F47"/>
    <w:rsid w:val="00D774D5"/>
    <w:rsid w:val="00D77746"/>
    <w:rsid w:val="00D8093B"/>
    <w:rsid w:val="00D80F29"/>
    <w:rsid w:val="00D84933"/>
    <w:rsid w:val="00D91F80"/>
    <w:rsid w:val="00D97F18"/>
    <w:rsid w:val="00D97FAA"/>
    <w:rsid w:val="00DA1DED"/>
    <w:rsid w:val="00DA4DA8"/>
    <w:rsid w:val="00DA7B31"/>
    <w:rsid w:val="00DB1D3F"/>
    <w:rsid w:val="00DB3867"/>
    <w:rsid w:val="00DB4EFA"/>
    <w:rsid w:val="00DC1B21"/>
    <w:rsid w:val="00DC3298"/>
    <w:rsid w:val="00DC5351"/>
    <w:rsid w:val="00DC5CD0"/>
    <w:rsid w:val="00DD1167"/>
    <w:rsid w:val="00DD1545"/>
    <w:rsid w:val="00DD3F57"/>
    <w:rsid w:val="00DD4210"/>
    <w:rsid w:val="00DD6504"/>
    <w:rsid w:val="00DE04E0"/>
    <w:rsid w:val="00DE17D4"/>
    <w:rsid w:val="00DE32F6"/>
    <w:rsid w:val="00DE7A96"/>
    <w:rsid w:val="00DF0B3B"/>
    <w:rsid w:val="00DF3CF1"/>
    <w:rsid w:val="00DF6396"/>
    <w:rsid w:val="00E030E3"/>
    <w:rsid w:val="00E04C14"/>
    <w:rsid w:val="00E051E3"/>
    <w:rsid w:val="00E069BD"/>
    <w:rsid w:val="00E1288B"/>
    <w:rsid w:val="00E20D62"/>
    <w:rsid w:val="00E20DBF"/>
    <w:rsid w:val="00E21A39"/>
    <w:rsid w:val="00E24123"/>
    <w:rsid w:val="00E25D1C"/>
    <w:rsid w:val="00E272C3"/>
    <w:rsid w:val="00E27679"/>
    <w:rsid w:val="00E32395"/>
    <w:rsid w:val="00E32879"/>
    <w:rsid w:val="00E32A5D"/>
    <w:rsid w:val="00E357B3"/>
    <w:rsid w:val="00E36381"/>
    <w:rsid w:val="00E43489"/>
    <w:rsid w:val="00E45A80"/>
    <w:rsid w:val="00E47E73"/>
    <w:rsid w:val="00E51A1C"/>
    <w:rsid w:val="00E54EAB"/>
    <w:rsid w:val="00E55950"/>
    <w:rsid w:val="00E56C29"/>
    <w:rsid w:val="00E61942"/>
    <w:rsid w:val="00E62E35"/>
    <w:rsid w:val="00E637BD"/>
    <w:rsid w:val="00E665E3"/>
    <w:rsid w:val="00E67DD2"/>
    <w:rsid w:val="00E74B6C"/>
    <w:rsid w:val="00E75A9A"/>
    <w:rsid w:val="00E83460"/>
    <w:rsid w:val="00E90C34"/>
    <w:rsid w:val="00E913D1"/>
    <w:rsid w:val="00E95C41"/>
    <w:rsid w:val="00E964C9"/>
    <w:rsid w:val="00EA089F"/>
    <w:rsid w:val="00EA14D2"/>
    <w:rsid w:val="00EA1E8B"/>
    <w:rsid w:val="00EA52B4"/>
    <w:rsid w:val="00EA5D14"/>
    <w:rsid w:val="00EB4B8D"/>
    <w:rsid w:val="00EB6204"/>
    <w:rsid w:val="00EB6678"/>
    <w:rsid w:val="00EB77BA"/>
    <w:rsid w:val="00EC255C"/>
    <w:rsid w:val="00EC308A"/>
    <w:rsid w:val="00EC642E"/>
    <w:rsid w:val="00EC64FA"/>
    <w:rsid w:val="00EC71DD"/>
    <w:rsid w:val="00EC7CAC"/>
    <w:rsid w:val="00EC7CB5"/>
    <w:rsid w:val="00ED5154"/>
    <w:rsid w:val="00ED7BEA"/>
    <w:rsid w:val="00EE048F"/>
    <w:rsid w:val="00EE6692"/>
    <w:rsid w:val="00EE68FB"/>
    <w:rsid w:val="00EF1499"/>
    <w:rsid w:val="00EF4483"/>
    <w:rsid w:val="00EF45FA"/>
    <w:rsid w:val="00EF4B82"/>
    <w:rsid w:val="00EF7513"/>
    <w:rsid w:val="00F0110C"/>
    <w:rsid w:val="00F01B37"/>
    <w:rsid w:val="00F02393"/>
    <w:rsid w:val="00F02DC8"/>
    <w:rsid w:val="00F049ED"/>
    <w:rsid w:val="00F117CA"/>
    <w:rsid w:val="00F13579"/>
    <w:rsid w:val="00F13FCF"/>
    <w:rsid w:val="00F17503"/>
    <w:rsid w:val="00F26865"/>
    <w:rsid w:val="00F30C9C"/>
    <w:rsid w:val="00F30FE2"/>
    <w:rsid w:val="00F35C34"/>
    <w:rsid w:val="00F369C2"/>
    <w:rsid w:val="00F370DF"/>
    <w:rsid w:val="00F44B5A"/>
    <w:rsid w:val="00F463BF"/>
    <w:rsid w:val="00F46BC0"/>
    <w:rsid w:val="00F524E8"/>
    <w:rsid w:val="00F52D2F"/>
    <w:rsid w:val="00F53D83"/>
    <w:rsid w:val="00F557A8"/>
    <w:rsid w:val="00F566C9"/>
    <w:rsid w:val="00F57A72"/>
    <w:rsid w:val="00F6079B"/>
    <w:rsid w:val="00F616B0"/>
    <w:rsid w:val="00F626D7"/>
    <w:rsid w:val="00F64401"/>
    <w:rsid w:val="00F67606"/>
    <w:rsid w:val="00F70DB9"/>
    <w:rsid w:val="00F7128E"/>
    <w:rsid w:val="00F75DF7"/>
    <w:rsid w:val="00F77943"/>
    <w:rsid w:val="00F77DC6"/>
    <w:rsid w:val="00F80BEB"/>
    <w:rsid w:val="00F82408"/>
    <w:rsid w:val="00F846F3"/>
    <w:rsid w:val="00F848C9"/>
    <w:rsid w:val="00F869DF"/>
    <w:rsid w:val="00F927A2"/>
    <w:rsid w:val="00F93F49"/>
    <w:rsid w:val="00FA3053"/>
    <w:rsid w:val="00FA55EA"/>
    <w:rsid w:val="00FA7026"/>
    <w:rsid w:val="00FA7660"/>
    <w:rsid w:val="00FA7807"/>
    <w:rsid w:val="00FB085B"/>
    <w:rsid w:val="00FB4596"/>
    <w:rsid w:val="00FB461F"/>
    <w:rsid w:val="00FB4948"/>
    <w:rsid w:val="00FB6203"/>
    <w:rsid w:val="00FC0209"/>
    <w:rsid w:val="00FC15F1"/>
    <w:rsid w:val="00FC19DC"/>
    <w:rsid w:val="00FC3725"/>
    <w:rsid w:val="00FC58F1"/>
    <w:rsid w:val="00FD092E"/>
    <w:rsid w:val="00FD2859"/>
    <w:rsid w:val="00FD38F4"/>
    <w:rsid w:val="00FD7005"/>
    <w:rsid w:val="00FD7D21"/>
    <w:rsid w:val="00FE1DCA"/>
    <w:rsid w:val="00FE2DBD"/>
    <w:rsid w:val="00FE6253"/>
    <w:rsid w:val="00FF4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4DFA57F"/>
  <w15:chartTrackingRefBased/>
  <w15:docId w15:val="{84AFB9F9-365D-4CCF-B39E-7BCDEC3FD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1B3"/>
    <w:rPr>
      <w:rFonts w:ascii="Arial" w:hAnsi="Arial"/>
      <w:sz w:val="24"/>
    </w:rPr>
  </w:style>
  <w:style w:type="paragraph" w:styleId="Heading1">
    <w:name w:val="heading 1"/>
    <w:basedOn w:val="Subtitle"/>
    <w:link w:val="Heading1Char"/>
    <w:autoRedefine/>
    <w:uiPriority w:val="9"/>
    <w:qFormat/>
    <w:rsid w:val="00C06549"/>
    <w:pPr>
      <w:spacing w:after="0" w:line="240" w:lineRule="auto"/>
      <w:outlineLvl w:val="0"/>
    </w:pPr>
    <w:rPr>
      <w:b/>
      <w:color w:val="auto"/>
      <w:sz w:val="24"/>
    </w:rPr>
  </w:style>
  <w:style w:type="paragraph" w:styleId="Heading2">
    <w:name w:val="heading 2"/>
    <w:basedOn w:val="Normal"/>
    <w:next w:val="Normal"/>
    <w:link w:val="Heading2Char"/>
    <w:uiPriority w:val="9"/>
    <w:unhideWhenUsed/>
    <w:qFormat/>
    <w:rsid w:val="00BB7F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B7F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F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F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F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F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F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F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549"/>
    <w:rPr>
      <w:rFonts w:ascii="Arial" w:eastAsiaTheme="majorEastAsia" w:hAnsi="Arial" w:cstheme="majorBidi"/>
      <w:b/>
      <w:spacing w:val="15"/>
      <w:sz w:val="24"/>
      <w:szCs w:val="28"/>
    </w:rPr>
  </w:style>
  <w:style w:type="character" w:customStyle="1" w:styleId="Heading2Char">
    <w:name w:val="Heading 2 Char"/>
    <w:basedOn w:val="DefaultParagraphFont"/>
    <w:link w:val="Heading2"/>
    <w:uiPriority w:val="9"/>
    <w:rsid w:val="00BB7F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B7F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F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F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F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F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F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FD0"/>
    <w:rPr>
      <w:rFonts w:eastAsiaTheme="majorEastAsia" w:cstheme="majorBidi"/>
      <w:color w:val="272727" w:themeColor="text1" w:themeTint="D8"/>
    </w:rPr>
  </w:style>
  <w:style w:type="paragraph" w:styleId="Title">
    <w:name w:val="Title"/>
    <w:basedOn w:val="Normal"/>
    <w:next w:val="Normal"/>
    <w:link w:val="TitleChar"/>
    <w:uiPriority w:val="10"/>
    <w:qFormat/>
    <w:rsid w:val="00BB7F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F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F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F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FD0"/>
    <w:pPr>
      <w:spacing w:before="160"/>
      <w:jc w:val="center"/>
    </w:pPr>
    <w:rPr>
      <w:i/>
      <w:iCs/>
      <w:color w:val="404040" w:themeColor="text1" w:themeTint="BF"/>
    </w:rPr>
  </w:style>
  <w:style w:type="character" w:customStyle="1" w:styleId="QuoteChar">
    <w:name w:val="Quote Char"/>
    <w:basedOn w:val="DefaultParagraphFont"/>
    <w:link w:val="Quote"/>
    <w:uiPriority w:val="29"/>
    <w:rsid w:val="00BB7FD0"/>
    <w:rPr>
      <w:i/>
      <w:iCs/>
      <w:color w:val="404040" w:themeColor="text1" w:themeTint="BF"/>
    </w:rPr>
  </w:style>
  <w:style w:type="paragraph" w:styleId="ListParagraph">
    <w:name w:val="List Paragraph"/>
    <w:basedOn w:val="Normal"/>
    <w:qFormat/>
    <w:rsid w:val="00BB7FD0"/>
    <w:pPr>
      <w:ind w:left="720"/>
      <w:contextualSpacing/>
    </w:pPr>
  </w:style>
  <w:style w:type="character" w:styleId="IntenseEmphasis">
    <w:name w:val="Intense Emphasis"/>
    <w:basedOn w:val="DefaultParagraphFont"/>
    <w:uiPriority w:val="21"/>
    <w:qFormat/>
    <w:rsid w:val="00BB7FD0"/>
    <w:rPr>
      <w:i/>
      <w:iCs/>
      <w:color w:val="0F4761" w:themeColor="accent1" w:themeShade="BF"/>
    </w:rPr>
  </w:style>
  <w:style w:type="paragraph" w:styleId="IntenseQuote">
    <w:name w:val="Intense Quote"/>
    <w:basedOn w:val="Normal"/>
    <w:next w:val="Normal"/>
    <w:link w:val="IntenseQuoteChar"/>
    <w:uiPriority w:val="30"/>
    <w:qFormat/>
    <w:rsid w:val="00BB7F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FD0"/>
    <w:rPr>
      <w:i/>
      <w:iCs/>
      <w:color w:val="0F4761" w:themeColor="accent1" w:themeShade="BF"/>
    </w:rPr>
  </w:style>
  <w:style w:type="character" w:styleId="IntenseReference">
    <w:name w:val="Intense Reference"/>
    <w:basedOn w:val="DefaultParagraphFont"/>
    <w:uiPriority w:val="32"/>
    <w:qFormat/>
    <w:rsid w:val="00BB7FD0"/>
    <w:rPr>
      <w:b/>
      <w:bCs/>
      <w:smallCaps/>
      <w:color w:val="0F4761" w:themeColor="accent1" w:themeShade="BF"/>
      <w:spacing w:val="5"/>
    </w:rPr>
  </w:style>
  <w:style w:type="paragraph" w:styleId="Header">
    <w:name w:val="header"/>
    <w:basedOn w:val="Normal"/>
    <w:link w:val="HeaderChar"/>
    <w:uiPriority w:val="99"/>
    <w:unhideWhenUsed/>
    <w:rsid w:val="000756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691"/>
  </w:style>
  <w:style w:type="paragraph" w:styleId="Footer">
    <w:name w:val="footer"/>
    <w:basedOn w:val="Normal"/>
    <w:link w:val="FooterChar"/>
    <w:uiPriority w:val="99"/>
    <w:unhideWhenUsed/>
    <w:rsid w:val="000756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691"/>
  </w:style>
  <w:style w:type="character" w:styleId="Hyperlink">
    <w:name w:val="Hyperlink"/>
    <w:basedOn w:val="DefaultParagraphFont"/>
    <w:uiPriority w:val="99"/>
    <w:unhideWhenUsed/>
    <w:rsid w:val="00EB6204"/>
    <w:rPr>
      <w:color w:val="467886" w:themeColor="hyperlink"/>
      <w:u w:val="single"/>
    </w:rPr>
  </w:style>
  <w:style w:type="character" w:customStyle="1" w:styleId="UnresolvedMention1">
    <w:name w:val="Unresolved Mention1"/>
    <w:basedOn w:val="DefaultParagraphFont"/>
    <w:uiPriority w:val="99"/>
    <w:semiHidden/>
    <w:unhideWhenUsed/>
    <w:rsid w:val="00EB6204"/>
    <w:rPr>
      <w:color w:val="605E5C"/>
      <w:shd w:val="clear" w:color="auto" w:fill="E1DFDD"/>
    </w:rPr>
  </w:style>
  <w:style w:type="paragraph" w:styleId="BodyText">
    <w:name w:val="Body Text"/>
    <w:basedOn w:val="Normal"/>
    <w:link w:val="BodyTextChar"/>
    <w:uiPriority w:val="1"/>
    <w:qFormat/>
    <w:rsid w:val="000F1503"/>
    <w:pPr>
      <w:widowControl w:val="0"/>
      <w:autoSpaceDE w:val="0"/>
      <w:autoSpaceDN w:val="0"/>
      <w:spacing w:after="0" w:line="240" w:lineRule="auto"/>
    </w:pPr>
    <w:rPr>
      <w:rFonts w:eastAsia="Arial" w:cs="Arial"/>
      <w:kern w:val="0"/>
      <w14:ligatures w14:val="none"/>
    </w:rPr>
  </w:style>
  <w:style w:type="character" w:customStyle="1" w:styleId="BodyTextChar">
    <w:name w:val="Body Text Char"/>
    <w:basedOn w:val="DefaultParagraphFont"/>
    <w:link w:val="BodyText"/>
    <w:uiPriority w:val="1"/>
    <w:rsid w:val="000F1503"/>
    <w:rPr>
      <w:rFonts w:ascii="Arial" w:eastAsia="Arial" w:hAnsi="Arial" w:cs="Arial"/>
      <w:kern w:val="0"/>
      <w14:ligatures w14:val="none"/>
    </w:rPr>
  </w:style>
  <w:style w:type="paragraph" w:styleId="FootnoteText">
    <w:name w:val="footnote text"/>
    <w:basedOn w:val="Normal"/>
    <w:link w:val="FootnoteTextChar"/>
    <w:uiPriority w:val="99"/>
    <w:semiHidden/>
    <w:unhideWhenUsed/>
    <w:rsid w:val="000B2B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2B88"/>
    <w:rPr>
      <w:sz w:val="20"/>
      <w:szCs w:val="20"/>
    </w:rPr>
  </w:style>
  <w:style w:type="character" w:styleId="FootnoteReference">
    <w:name w:val="footnote reference"/>
    <w:basedOn w:val="DefaultParagraphFont"/>
    <w:uiPriority w:val="99"/>
    <w:semiHidden/>
    <w:unhideWhenUsed/>
    <w:rsid w:val="000B2B88"/>
    <w:rPr>
      <w:vertAlign w:val="superscript"/>
    </w:rPr>
  </w:style>
  <w:style w:type="character" w:styleId="CommentReference">
    <w:name w:val="annotation reference"/>
    <w:basedOn w:val="DefaultParagraphFont"/>
    <w:uiPriority w:val="99"/>
    <w:semiHidden/>
    <w:unhideWhenUsed/>
    <w:rsid w:val="00BA6405"/>
    <w:rPr>
      <w:sz w:val="16"/>
      <w:szCs w:val="16"/>
    </w:rPr>
  </w:style>
  <w:style w:type="paragraph" w:styleId="CommentText">
    <w:name w:val="annotation text"/>
    <w:basedOn w:val="Normal"/>
    <w:link w:val="CommentTextChar"/>
    <w:uiPriority w:val="99"/>
    <w:semiHidden/>
    <w:unhideWhenUsed/>
    <w:rsid w:val="00BA6405"/>
    <w:pPr>
      <w:spacing w:line="240" w:lineRule="auto"/>
    </w:pPr>
    <w:rPr>
      <w:sz w:val="20"/>
      <w:szCs w:val="20"/>
    </w:rPr>
  </w:style>
  <w:style w:type="character" w:customStyle="1" w:styleId="CommentTextChar">
    <w:name w:val="Comment Text Char"/>
    <w:basedOn w:val="DefaultParagraphFont"/>
    <w:link w:val="CommentText"/>
    <w:uiPriority w:val="99"/>
    <w:semiHidden/>
    <w:rsid w:val="00BA6405"/>
    <w:rPr>
      <w:sz w:val="20"/>
      <w:szCs w:val="20"/>
    </w:rPr>
  </w:style>
  <w:style w:type="paragraph" w:styleId="CommentSubject">
    <w:name w:val="annotation subject"/>
    <w:basedOn w:val="CommentText"/>
    <w:next w:val="CommentText"/>
    <w:link w:val="CommentSubjectChar"/>
    <w:uiPriority w:val="99"/>
    <w:semiHidden/>
    <w:unhideWhenUsed/>
    <w:rsid w:val="00BA6405"/>
    <w:rPr>
      <w:b/>
      <w:bCs/>
    </w:rPr>
  </w:style>
  <w:style w:type="character" w:customStyle="1" w:styleId="CommentSubjectChar">
    <w:name w:val="Comment Subject Char"/>
    <w:basedOn w:val="CommentTextChar"/>
    <w:link w:val="CommentSubject"/>
    <w:uiPriority w:val="99"/>
    <w:semiHidden/>
    <w:rsid w:val="00BA6405"/>
    <w:rPr>
      <w:b/>
      <w:bCs/>
      <w:sz w:val="20"/>
      <w:szCs w:val="20"/>
    </w:rPr>
  </w:style>
  <w:style w:type="paragraph" w:styleId="Revision">
    <w:name w:val="Revision"/>
    <w:hidden/>
    <w:uiPriority w:val="99"/>
    <w:semiHidden/>
    <w:rsid w:val="00BA6405"/>
    <w:pPr>
      <w:spacing w:after="0" w:line="240" w:lineRule="auto"/>
    </w:pPr>
  </w:style>
  <w:style w:type="paragraph" w:styleId="BalloonText">
    <w:name w:val="Balloon Text"/>
    <w:basedOn w:val="Normal"/>
    <w:link w:val="BalloonTextChar"/>
    <w:uiPriority w:val="99"/>
    <w:semiHidden/>
    <w:unhideWhenUsed/>
    <w:rsid w:val="00BA64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405"/>
    <w:rPr>
      <w:rFonts w:ascii="Segoe UI" w:hAnsi="Segoe UI" w:cs="Segoe UI"/>
      <w:sz w:val="18"/>
      <w:szCs w:val="18"/>
    </w:rPr>
  </w:style>
  <w:style w:type="character" w:styleId="UnresolvedMention">
    <w:name w:val="Unresolved Mention"/>
    <w:basedOn w:val="DefaultParagraphFont"/>
    <w:uiPriority w:val="99"/>
    <w:semiHidden/>
    <w:unhideWhenUsed/>
    <w:rsid w:val="009C5ACB"/>
    <w:rPr>
      <w:color w:val="605E5C"/>
      <w:shd w:val="clear" w:color="auto" w:fill="E1DFDD"/>
    </w:rPr>
  </w:style>
  <w:style w:type="paragraph" w:customStyle="1" w:styleId="Standard">
    <w:name w:val="Standard"/>
    <w:rsid w:val="00315DBA"/>
    <w:pPr>
      <w:suppressAutoHyphens/>
      <w:autoSpaceDN w:val="0"/>
      <w:spacing w:after="0" w:line="240" w:lineRule="auto"/>
      <w:textAlignment w:val="baseline"/>
    </w:pPr>
    <w:rPr>
      <w:rFonts w:ascii="Century Schoolbook L" w:eastAsia="Century Schoolbook L" w:hAnsi="Century Schoolbook L" w:cs="Century Schoolbook L"/>
      <w:kern w:val="3"/>
      <w:szCs w:val="24"/>
      <w:lang w:eastAsia="zh-CN" w:bidi="hi-IN"/>
      <w14:ligatures w14:val="none"/>
    </w:rPr>
  </w:style>
  <w:style w:type="table" w:styleId="TableGrid">
    <w:name w:val="Table Grid"/>
    <w:basedOn w:val="TableNormal"/>
    <w:uiPriority w:val="39"/>
    <w:rsid w:val="009B3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C4E5C"/>
    <w:pPr>
      <w:suppressAutoHyphens/>
      <w:spacing w:after="0" w:line="240" w:lineRule="auto"/>
    </w:pPr>
    <w:rPr>
      <w:rFonts w:ascii="Arial" w:eastAsia="Calibri"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773">
      <w:bodyDiv w:val="1"/>
      <w:marLeft w:val="0"/>
      <w:marRight w:val="0"/>
      <w:marTop w:val="0"/>
      <w:marBottom w:val="0"/>
      <w:divBdr>
        <w:top w:val="none" w:sz="0" w:space="0" w:color="auto"/>
        <w:left w:val="none" w:sz="0" w:space="0" w:color="auto"/>
        <w:bottom w:val="none" w:sz="0" w:space="0" w:color="auto"/>
        <w:right w:val="none" w:sz="0" w:space="0" w:color="auto"/>
      </w:divBdr>
    </w:div>
    <w:div w:id="1930864">
      <w:bodyDiv w:val="1"/>
      <w:marLeft w:val="0"/>
      <w:marRight w:val="0"/>
      <w:marTop w:val="0"/>
      <w:marBottom w:val="0"/>
      <w:divBdr>
        <w:top w:val="none" w:sz="0" w:space="0" w:color="auto"/>
        <w:left w:val="none" w:sz="0" w:space="0" w:color="auto"/>
        <w:bottom w:val="none" w:sz="0" w:space="0" w:color="auto"/>
        <w:right w:val="none" w:sz="0" w:space="0" w:color="auto"/>
      </w:divBdr>
    </w:div>
    <w:div w:id="17246380">
      <w:bodyDiv w:val="1"/>
      <w:marLeft w:val="0"/>
      <w:marRight w:val="0"/>
      <w:marTop w:val="0"/>
      <w:marBottom w:val="0"/>
      <w:divBdr>
        <w:top w:val="none" w:sz="0" w:space="0" w:color="auto"/>
        <w:left w:val="none" w:sz="0" w:space="0" w:color="auto"/>
        <w:bottom w:val="none" w:sz="0" w:space="0" w:color="auto"/>
        <w:right w:val="none" w:sz="0" w:space="0" w:color="auto"/>
      </w:divBdr>
    </w:div>
    <w:div w:id="17393321">
      <w:bodyDiv w:val="1"/>
      <w:marLeft w:val="0"/>
      <w:marRight w:val="0"/>
      <w:marTop w:val="0"/>
      <w:marBottom w:val="0"/>
      <w:divBdr>
        <w:top w:val="none" w:sz="0" w:space="0" w:color="auto"/>
        <w:left w:val="none" w:sz="0" w:space="0" w:color="auto"/>
        <w:bottom w:val="none" w:sz="0" w:space="0" w:color="auto"/>
        <w:right w:val="none" w:sz="0" w:space="0" w:color="auto"/>
      </w:divBdr>
    </w:div>
    <w:div w:id="22826543">
      <w:bodyDiv w:val="1"/>
      <w:marLeft w:val="0"/>
      <w:marRight w:val="0"/>
      <w:marTop w:val="0"/>
      <w:marBottom w:val="0"/>
      <w:divBdr>
        <w:top w:val="none" w:sz="0" w:space="0" w:color="auto"/>
        <w:left w:val="none" w:sz="0" w:space="0" w:color="auto"/>
        <w:bottom w:val="none" w:sz="0" w:space="0" w:color="auto"/>
        <w:right w:val="none" w:sz="0" w:space="0" w:color="auto"/>
      </w:divBdr>
    </w:div>
    <w:div w:id="23672371">
      <w:bodyDiv w:val="1"/>
      <w:marLeft w:val="0"/>
      <w:marRight w:val="0"/>
      <w:marTop w:val="0"/>
      <w:marBottom w:val="0"/>
      <w:divBdr>
        <w:top w:val="none" w:sz="0" w:space="0" w:color="auto"/>
        <w:left w:val="none" w:sz="0" w:space="0" w:color="auto"/>
        <w:bottom w:val="none" w:sz="0" w:space="0" w:color="auto"/>
        <w:right w:val="none" w:sz="0" w:space="0" w:color="auto"/>
      </w:divBdr>
    </w:div>
    <w:div w:id="32075011">
      <w:bodyDiv w:val="1"/>
      <w:marLeft w:val="0"/>
      <w:marRight w:val="0"/>
      <w:marTop w:val="0"/>
      <w:marBottom w:val="0"/>
      <w:divBdr>
        <w:top w:val="none" w:sz="0" w:space="0" w:color="auto"/>
        <w:left w:val="none" w:sz="0" w:space="0" w:color="auto"/>
        <w:bottom w:val="none" w:sz="0" w:space="0" w:color="auto"/>
        <w:right w:val="none" w:sz="0" w:space="0" w:color="auto"/>
      </w:divBdr>
    </w:div>
    <w:div w:id="44843658">
      <w:bodyDiv w:val="1"/>
      <w:marLeft w:val="0"/>
      <w:marRight w:val="0"/>
      <w:marTop w:val="0"/>
      <w:marBottom w:val="0"/>
      <w:divBdr>
        <w:top w:val="none" w:sz="0" w:space="0" w:color="auto"/>
        <w:left w:val="none" w:sz="0" w:space="0" w:color="auto"/>
        <w:bottom w:val="none" w:sz="0" w:space="0" w:color="auto"/>
        <w:right w:val="none" w:sz="0" w:space="0" w:color="auto"/>
      </w:divBdr>
    </w:div>
    <w:div w:id="45036997">
      <w:bodyDiv w:val="1"/>
      <w:marLeft w:val="0"/>
      <w:marRight w:val="0"/>
      <w:marTop w:val="0"/>
      <w:marBottom w:val="0"/>
      <w:divBdr>
        <w:top w:val="none" w:sz="0" w:space="0" w:color="auto"/>
        <w:left w:val="none" w:sz="0" w:space="0" w:color="auto"/>
        <w:bottom w:val="none" w:sz="0" w:space="0" w:color="auto"/>
        <w:right w:val="none" w:sz="0" w:space="0" w:color="auto"/>
      </w:divBdr>
    </w:div>
    <w:div w:id="47148753">
      <w:bodyDiv w:val="1"/>
      <w:marLeft w:val="0"/>
      <w:marRight w:val="0"/>
      <w:marTop w:val="0"/>
      <w:marBottom w:val="0"/>
      <w:divBdr>
        <w:top w:val="none" w:sz="0" w:space="0" w:color="auto"/>
        <w:left w:val="none" w:sz="0" w:space="0" w:color="auto"/>
        <w:bottom w:val="none" w:sz="0" w:space="0" w:color="auto"/>
        <w:right w:val="none" w:sz="0" w:space="0" w:color="auto"/>
      </w:divBdr>
    </w:div>
    <w:div w:id="72555051">
      <w:bodyDiv w:val="1"/>
      <w:marLeft w:val="0"/>
      <w:marRight w:val="0"/>
      <w:marTop w:val="0"/>
      <w:marBottom w:val="0"/>
      <w:divBdr>
        <w:top w:val="none" w:sz="0" w:space="0" w:color="auto"/>
        <w:left w:val="none" w:sz="0" w:space="0" w:color="auto"/>
        <w:bottom w:val="none" w:sz="0" w:space="0" w:color="auto"/>
        <w:right w:val="none" w:sz="0" w:space="0" w:color="auto"/>
      </w:divBdr>
    </w:div>
    <w:div w:id="74473615">
      <w:bodyDiv w:val="1"/>
      <w:marLeft w:val="0"/>
      <w:marRight w:val="0"/>
      <w:marTop w:val="0"/>
      <w:marBottom w:val="0"/>
      <w:divBdr>
        <w:top w:val="none" w:sz="0" w:space="0" w:color="auto"/>
        <w:left w:val="none" w:sz="0" w:space="0" w:color="auto"/>
        <w:bottom w:val="none" w:sz="0" w:space="0" w:color="auto"/>
        <w:right w:val="none" w:sz="0" w:space="0" w:color="auto"/>
      </w:divBdr>
    </w:div>
    <w:div w:id="82457476">
      <w:bodyDiv w:val="1"/>
      <w:marLeft w:val="0"/>
      <w:marRight w:val="0"/>
      <w:marTop w:val="0"/>
      <w:marBottom w:val="0"/>
      <w:divBdr>
        <w:top w:val="none" w:sz="0" w:space="0" w:color="auto"/>
        <w:left w:val="none" w:sz="0" w:space="0" w:color="auto"/>
        <w:bottom w:val="none" w:sz="0" w:space="0" w:color="auto"/>
        <w:right w:val="none" w:sz="0" w:space="0" w:color="auto"/>
      </w:divBdr>
    </w:div>
    <w:div w:id="88621015">
      <w:bodyDiv w:val="1"/>
      <w:marLeft w:val="0"/>
      <w:marRight w:val="0"/>
      <w:marTop w:val="0"/>
      <w:marBottom w:val="0"/>
      <w:divBdr>
        <w:top w:val="none" w:sz="0" w:space="0" w:color="auto"/>
        <w:left w:val="none" w:sz="0" w:space="0" w:color="auto"/>
        <w:bottom w:val="none" w:sz="0" w:space="0" w:color="auto"/>
        <w:right w:val="none" w:sz="0" w:space="0" w:color="auto"/>
      </w:divBdr>
    </w:div>
    <w:div w:id="92753567">
      <w:bodyDiv w:val="1"/>
      <w:marLeft w:val="0"/>
      <w:marRight w:val="0"/>
      <w:marTop w:val="0"/>
      <w:marBottom w:val="0"/>
      <w:divBdr>
        <w:top w:val="none" w:sz="0" w:space="0" w:color="auto"/>
        <w:left w:val="none" w:sz="0" w:space="0" w:color="auto"/>
        <w:bottom w:val="none" w:sz="0" w:space="0" w:color="auto"/>
        <w:right w:val="none" w:sz="0" w:space="0" w:color="auto"/>
      </w:divBdr>
    </w:div>
    <w:div w:id="106510933">
      <w:bodyDiv w:val="1"/>
      <w:marLeft w:val="0"/>
      <w:marRight w:val="0"/>
      <w:marTop w:val="0"/>
      <w:marBottom w:val="0"/>
      <w:divBdr>
        <w:top w:val="none" w:sz="0" w:space="0" w:color="auto"/>
        <w:left w:val="none" w:sz="0" w:space="0" w:color="auto"/>
        <w:bottom w:val="none" w:sz="0" w:space="0" w:color="auto"/>
        <w:right w:val="none" w:sz="0" w:space="0" w:color="auto"/>
      </w:divBdr>
    </w:div>
    <w:div w:id="107479337">
      <w:bodyDiv w:val="1"/>
      <w:marLeft w:val="0"/>
      <w:marRight w:val="0"/>
      <w:marTop w:val="0"/>
      <w:marBottom w:val="0"/>
      <w:divBdr>
        <w:top w:val="none" w:sz="0" w:space="0" w:color="auto"/>
        <w:left w:val="none" w:sz="0" w:space="0" w:color="auto"/>
        <w:bottom w:val="none" w:sz="0" w:space="0" w:color="auto"/>
        <w:right w:val="none" w:sz="0" w:space="0" w:color="auto"/>
      </w:divBdr>
    </w:div>
    <w:div w:id="126319815">
      <w:bodyDiv w:val="1"/>
      <w:marLeft w:val="0"/>
      <w:marRight w:val="0"/>
      <w:marTop w:val="0"/>
      <w:marBottom w:val="0"/>
      <w:divBdr>
        <w:top w:val="none" w:sz="0" w:space="0" w:color="auto"/>
        <w:left w:val="none" w:sz="0" w:space="0" w:color="auto"/>
        <w:bottom w:val="none" w:sz="0" w:space="0" w:color="auto"/>
        <w:right w:val="none" w:sz="0" w:space="0" w:color="auto"/>
      </w:divBdr>
    </w:div>
    <w:div w:id="137429190">
      <w:bodyDiv w:val="1"/>
      <w:marLeft w:val="0"/>
      <w:marRight w:val="0"/>
      <w:marTop w:val="0"/>
      <w:marBottom w:val="0"/>
      <w:divBdr>
        <w:top w:val="none" w:sz="0" w:space="0" w:color="auto"/>
        <w:left w:val="none" w:sz="0" w:space="0" w:color="auto"/>
        <w:bottom w:val="none" w:sz="0" w:space="0" w:color="auto"/>
        <w:right w:val="none" w:sz="0" w:space="0" w:color="auto"/>
      </w:divBdr>
    </w:div>
    <w:div w:id="143547964">
      <w:bodyDiv w:val="1"/>
      <w:marLeft w:val="0"/>
      <w:marRight w:val="0"/>
      <w:marTop w:val="0"/>
      <w:marBottom w:val="0"/>
      <w:divBdr>
        <w:top w:val="none" w:sz="0" w:space="0" w:color="auto"/>
        <w:left w:val="none" w:sz="0" w:space="0" w:color="auto"/>
        <w:bottom w:val="none" w:sz="0" w:space="0" w:color="auto"/>
        <w:right w:val="none" w:sz="0" w:space="0" w:color="auto"/>
      </w:divBdr>
    </w:div>
    <w:div w:id="147325566">
      <w:bodyDiv w:val="1"/>
      <w:marLeft w:val="0"/>
      <w:marRight w:val="0"/>
      <w:marTop w:val="0"/>
      <w:marBottom w:val="0"/>
      <w:divBdr>
        <w:top w:val="none" w:sz="0" w:space="0" w:color="auto"/>
        <w:left w:val="none" w:sz="0" w:space="0" w:color="auto"/>
        <w:bottom w:val="none" w:sz="0" w:space="0" w:color="auto"/>
        <w:right w:val="none" w:sz="0" w:space="0" w:color="auto"/>
      </w:divBdr>
    </w:div>
    <w:div w:id="155154077">
      <w:bodyDiv w:val="1"/>
      <w:marLeft w:val="0"/>
      <w:marRight w:val="0"/>
      <w:marTop w:val="0"/>
      <w:marBottom w:val="0"/>
      <w:divBdr>
        <w:top w:val="none" w:sz="0" w:space="0" w:color="auto"/>
        <w:left w:val="none" w:sz="0" w:space="0" w:color="auto"/>
        <w:bottom w:val="none" w:sz="0" w:space="0" w:color="auto"/>
        <w:right w:val="none" w:sz="0" w:space="0" w:color="auto"/>
      </w:divBdr>
    </w:div>
    <w:div w:id="180822162">
      <w:bodyDiv w:val="1"/>
      <w:marLeft w:val="0"/>
      <w:marRight w:val="0"/>
      <w:marTop w:val="0"/>
      <w:marBottom w:val="0"/>
      <w:divBdr>
        <w:top w:val="none" w:sz="0" w:space="0" w:color="auto"/>
        <w:left w:val="none" w:sz="0" w:space="0" w:color="auto"/>
        <w:bottom w:val="none" w:sz="0" w:space="0" w:color="auto"/>
        <w:right w:val="none" w:sz="0" w:space="0" w:color="auto"/>
      </w:divBdr>
    </w:div>
    <w:div w:id="198468583">
      <w:bodyDiv w:val="1"/>
      <w:marLeft w:val="0"/>
      <w:marRight w:val="0"/>
      <w:marTop w:val="0"/>
      <w:marBottom w:val="0"/>
      <w:divBdr>
        <w:top w:val="none" w:sz="0" w:space="0" w:color="auto"/>
        <w:left w:val="none" w:sz="0" w:space="0" w:color="auto"/>
        <w:bottom w:val="none" w:sz="0" w:space="0" w:color="auto"/>
        <w:right w:val="none" w:sz="0" w:space="0" w:color="auto"/>
      </w:divBdr>
    </w:div>
    <w:div w:id="214513015">
      <w:bodyDiv w:val="1"/>
      <w:marLeft w:val="0"/>
      <w:marRight w:val="0"/>
      <w:marTop w:val="0"/>
      <w:marBottom w:val="0"/>
      <w:divBdr>
        <w:top w:val="none" w:sz="0" w:space="0" w:color="auto"/>
        <w:left w:val="none" w:sz="0" w:space="0" w:color="auto"/>
        <w:bottom w:val="none" w:sz="0" w:space="0" w:color="auto"/>
        <w:right w:val="none" w:sz="0" w:space="0" w:color="auto"/>
      </w:divBdr>
    </w:div>
    <w:div w:id="228923034">
      <w:bodyDiv w:val="1"/>
      <w:marLeft w:val="0"/>
      <w:marRight w:val="0"/>
      <w:marTop w:val="0"/>
      <w:marBottom w:val="0"/>
      <w:divBdr>
        <w:top w:val="none" w:sz="0" w:space="0" w:color="auto"/>
        <w:left w:val="none" w:sz="0" w:space="0" w:color="auto"/>
        <w:bottom w:val="none" w:sz="0" w:space="0" w:color="auto"/>
        <w:right w:val="none" w:sz="0" w:space="0" w:color="auto"/>
      </w:divBdr>
    </w:div>
    <w:div w:id="231047008">
      <w:bodyDiv w:val="1"/>
      <w:marLeft w:val="0"/>
      <w:marRight w:val="0"/>
      <w:marTop w:val="0"/>
      <w:marBottom w:val="0"/>
      <w:divBdr>
        <w:top w:val="none" w:sz="0" w:space="0" w:color="auto"/>
        <w:left w:val="none" w:sz="0" w:space="0" w:color="auto"/>
        <w:bottom w:val="none" w:sz="0" w:space="0" w:color="auto"/>
        <w:right w:val="none" w:sz="0" w:space="0" w:color="auto"/>
      </w:divBdr>
    </w:div>
    <w:div w:id="232593209">
      <w:bodyDiv w:val="1"/>
      <w:marLeft w:val="0"/>
      <w:marRight w:val="0"/>
      <w:marTop w:val="0"/>
      <w:marBottom w:val="0"/>
      <w:divBdr>
        <w:top w:val="none" w:sz="0" w:space="0" w:color="auto"/>
        <w:left w:val="none" w:sz="0" w:space="0" w:color="auto"/>
        <w:bottom w:val="none" w:sz="0" w:space="0" w:color="auto"/>
        <w:right w:val="none" w:sz="0" w:space="0" w:color="auto"/>
      </w:divBdr>
    </w:div>
    <w:div w:id="236938127">
      <w:bodyDiv w:val="1"/>
      <w:marLeft w:val="0"/>
      <w:marRight w:val="0"/>
      <w:marTop w:val="0"/>
      <w:marBottom w:val="0"/>
      <w:divBdr>
        <w:top w:val="none" w:sz="0" w:space="0" w:color="auto"/>
        <w:left w:val="none" w:sz="0" w:space="0" w:color="auto"/>
        <w:bottom w:val="none" w:sz="0" w:space="0" w:color="auto"/>
        <w:right w:val="none" w:sz="0" w:space="0" w:color="auto"/>
      </w:divBdr>
    </w:div>
    <w:div w:id="237133180">
      <w:bodyDiv w:val="1"/>
      <w:marLeft w:val="0"/>
      <w:marRight w:val="0"/>
      <w:marTop w:val="0"/>
      <w:marBottom w:val="0"/>
      <w:divBdr>
        <w:top w:val="none" w:sz="0" w:space="0" w:color="auto"/>
        <w:left w:val="none" w:sz="0" w:space="0" w:color="auto"/>
        <w:bottom w:val="none" w:sz="0" w:space="0" w:color="auto"/>
        <w:right w:val="none" w:sz="0" w:space="0" w:color="auto"/>
      </w:divBdr>
    </w:div>
    <w:div w:id="239294710">
      <w:bodyDiv w:val="1"/>
      <w:marLeft w:val="0"/>
      <w:marRight w:val="0"/>
      <w:marTop w:val="0"/>
      <w:marBottom w:val="0"/>
      <w:divBdr>
        <w:top w:val="none" w:sz="0" w:space="0" w:color="auto"/>
        <w:left w:val="none" w:sz="0" w:space="0" w:color="auto"/>
        <w:bottom w:val="none" w:sz="0" w:space="0" w:color="auto"/>
        <w:right w:val="none" w:sz="0" w:space="0" w:color="auto"/>
      </w:divBdr>
    </w:div>
    <w:div w:id="241380380">
      <w:bodyDiv w:val="1"/>
      <w:marLeft w:val="0"/>
      <w:marRight w:val="0"/>
      <w:marTop w:val="0"/>
      <w:marBottom w:val="0"/>
      <w:divBdr>
        <w:top w:val="none" w:sz="0" w:space="0" w:color="auto"/>
        <w:left w:val="none" w:sz="0" w:space="0" w:color="auto"/>
        <w:bottom w:val="none" w:sz="0" w:space="0" w:color="auto"/>
        <w:right w:val="none" w:sz="0" w:space="0" w:color="auto"/>
      </w:divBdr>
    </w:div>
    <w:div w:id="247812259">
      <w:bodyDiv w:val="1"/>
      <w:marLeft w:val="0"/>
      <w:marRight w:val="0"/>
      <w:marTop w:val="0"/>
      <w:marBottom w:val="0"/>
      <w:divBdr>
        <w:top w:val="none" w:sz="0" w:space="0" w:color="auto"/>
        <w:left w:val="none" w:sz="0" w:space="0" w:color="auto"/>
        <w:bottom w:val="none" w:sz="0" w:space="0" w:color="auto"/>
        <w:right w:val="none" w:sz="0" w:space="0" w:color="auto"/>
      </w:divBdr>
    </w:div>
    <w:div w:id="258873753">
      <w:bodyDiv w:val="1"/>
      <w:marLeft w:val="0"/>
      <w:marRight w:val="0"/>
      <w:marTop w:val="0"/>
      <w:marBottom w:val="0"/>
      <w:divBdr>
        <w:top w:val="none" w:sz="0" w:space="0" w:color="auto"/>
        <w:left w:val="none" w:sz="0" w:space="0" w:color="auto"/>
        <w:bottom w:val="none" w:sz="0" w:space="0" w:color="auto"/>
        <w:right w:val="none" w:sz="0" w:space="0" w:color="auto"/>
      </w:divBdr>
    </w:div>
    <w:div w:id="262538856">
      <w:bodyDiv w:val="1"/>
      <w:marLeft w:val="0"/>
      <w:marRight w:val="0"/>
      <w:marTop w:val="0"/>
      <w:marBottom w:val="0"/>
      <w:divBdr>
        <w:top w:val="none" w:sz="0" w:space="0" w:color="auto"/>
        <w:left w:val="none" w:sz="0" w:space="0" w:color="auto"/>
        <w:bottom w:val="none" w:sz="0" w:space="0" w:color="auto"/>
        <w:right w:val="none" w:sz="0" w:space="0" w:color="auto"/>
      </w:divBdr>
    </w:div>
    <w:div w:id="270288771">
      <w:bodyDiv w:val="1"/>
      <w:marLeft w:val="0"/>
      <w:marRight w:val="0"/>
      <w:marTop w:val="0"/>
      <w:marBottom w:val="0"/>
      <w:divBdr>
        <w:top w:val="none" w:sz="0" w:space="0" w:color="auto"/>
        <w:left w:val="none" w:sz="0" w:space="0" w:color="auto"/>
        <w:bottom w:val="none" w:sz="0" w:space="0" w:color="auto"/>
        <w:right w:val="none" w:sz="0" w:space="0" w:color="auto"/>
      </w:divBdr>
    </w:div>
    <w:div w:id="271057148">
      <w:bodyDiv w:val="1"/>
      <w:marLeft w:val="0"/>
      <w:marRight w:val="0"/>
      <w:marTop w:val="0"/>
      <w:marBottom w:val="0"/>
      <w:divBdr>
        <w:top w:val="none" w:sz="0" w:space="0" w:color="auto"/>
        <w:left w:val="none" w:sz="0" w:space="0" w:color="auto"/>
        <w:bottom w:val="none" w:sz="0" w:space="0" w:color="auto"/>
        <w:right w:val="none" w:sz="0" w:space="0" w:color="auto"/>
      </w:divBdr>
    </w:div>
    <w:div w:id="292172637">
      <w:bodyDiv w:val="1"/>
      <w:marLeft w:val="0"/>
      <w:marRight w:val="0"/>
      <w:marTop w:val="0"/>
      <w:marBottom w:val="0"/>
      <w:divBdr>
        <w:top w:val="none" w:sz="0" w:space="0" w:color="auto"/>
        <w:left w:val="none" w:sz="0" w:space="0" w:color="auto"/>
        <w:bottom w:val="none" w:sz="0" w:space="0" w:color="auto"/>
        <w:right w:val="none" w:sz="0" w:space="0" w:color="auto"/>
      </w:divBdr>
    </w:div>
    <w:div w:id="292568041">
      <w:bodyDiv w:val="1"/>
      <w:marLeft w:val="0"/>
      <w:marRight w:val="0"/>
      <w:marTop w:val="0"/>
      <w:marBottom w:val="0"/>
      <w:divBdr>
        <w:top w:val="none" w:sz="0" w:space="0" w:color="auto"/>
        <w:left w:val="none" w:sz="0" w:space="0" w:color="auto"/>
        <w:bottom w:val="none" w:sz="0" w:space="0" w:color="auto"/>
        <w:right w:val="none" w:sz="0" w:space="0" w:color="auto"/>
      </w:divBdr>
    </w:div>
    <w:div w:id="294801138">
      <w:bodyDiv w:val="1"/>
      <w:marLeft w:val="0"/>
      <w:marRight w:val="0"/>
      <w:marTop w:val="0"/>
      <w:marBottom w:val="0"/>
      <w:divBdr>
        <w:top w:val="none" w:sz="0" w:space="0" w:color="auto"/>
        <w:left w:val="none" w:sz="0" w:space="0" w:color="auto"/>
        <w:bottom w:val="none" w:sz="0" w:space="0" w:color="auto"/>
        <w:right w:val="none" w:sz="0" w:space="0" w:color="auto"/>
      </w:divBdr>
    </w:div>
    <w:div w:id="300615928">
      <w:bodyDiv w:val="1"/>
      <w:marLeft w:val="0"/>
      <w:marRight w:val="0"/>
      <w:marTop w:val="0"/>
      <w:marBottom w:val="0"/>
      <w:divBdr>
        <w:top w:val="none" w:sz="0" w:space="0" w:color="auto"/>
        <w:left w:val="none" w:sz="0" w:space="0" w:color="auto"/>
        <w:bottom w:val="none" w:sz="0" w:space="0" w:color="auto"/>
        <w:right w:val="none" w:sz="0" w:space="0" w:color="auto"/>
      </w:divBdr>
    </w:div>
    <w:div w:id="300891557">
      <w:bodyDiv w:val="1"/>
      <w:marLeft w:val="0"/>
      <w:marRight w:val="0"/>
      <w:marTop w:val="0"/>
      <w:marBottom w:val="0"/>
      <w:divBdr>
        <w:top w:val="none" w:sz="0" w:space="0" w:color="auto"/>
        <w:left w:val="none" w:sz="0" w:space="0" w:color="auto"/>
        <w:bottom w:val="none" w:sz="0" w:space="0" w:color="auto"/>
        <w:right w:val="none" w:sz="0" w:space="0" w:color="auto"/>
      </w:divBdr>
    </w:div>
    <w:div w:id="309556816">
      <w:bodyDiv w:val="1"/>
      <w:marLeft w:val="0"/>
      <w:marRight w:val="0"/>
      <w:marTop w:val="0"/>
      <w:marBottom w:val="0"/>
      <w:divBdr>
        <w:top w:val="none" w:sz="0" w:space="0" w:color="auto"/>
        <w:left w:val="none" w:sz="0" w:space="0" w:color="auto"/>
        <w:bottom w:val="none" w:sz="0" w:space="0" w:color="auto"/>
        <w:right w:val="none" w:sz="0" w:space="0" w:color="auto"/>
      </w:divBdr>
    </w:div>
    <w:div w:id="314262553">
      <w:bodyDiv w:val="1"/>
      <w:marLeft w:val="0"/>
      <w:marRight w:val="0"/>
      <w:marTop w:val="0"/>
      <w:marBottom w:val="0"/>
      <w:divBdr>
        <w:top w:val="none" w:sz="0" w:space="0" w:color="auto"/>
        <w:left w:val="none" w:sz="0" w:space="0" w:color="auto"/>
        <w:bottom w:val="none" w:sz="0" w:space="0" w:color="auto"/>
        <w:right w:val="none" w:sz="0" w:space="0" w:color="auto"/>
      </w:divBdr>
    </w:div>
    <w:div w:id="326060526">
      <w:bodyDiv w:val="1"/>
      <w:marLeft w:val="0"/>
      <w:marRight w:val="0"/>
      <w:marTop w:val="0"/>
      <w:marBottom w:val="0"/>
      <w:divBdr>
        <w:top w:val="none" w:sz="0" w:space="0" w:color="auto"/>
        <w:left w:val="none" w:sz="0" w:space="0" w:color="auto"/>
        <w:bottom w:val="none" w:sz="0" w:space="0" w:color="auto"/>
        <w:right w:val="none" w:sz="0" w:space="0" w:color="auto"/>
      </w:divBdr>
    </w:div>
    <w:div w:id="331102039">
      <w:bodyDiv w:val="1"/>
      <w:marLeft w:val="0"/>
      <w:marRight w:val="0"/>
      <w:marTop w:val="0"/>
      <w:marBottom w:val="0"/>
      <w:divBdr>
        <w:top w:val="none" w:sz="0" w:space="0" w:color="auto"/>
        <w:left w:val="none" w:sz="0" w:space="0" w:color="auto"/>
        <w:bottom w:val="none" w:sz="0" w:space="0" w:color="auto"/>
        <w:right w:val="none" w:sz="0" w:space="0" w:color="auto"/>
      </w:divBdr>
    </w:div>
    <w:div w:id="333537149">
      <w:bodyDiv w:val="1"/>
      <w:marLeft w:val="0"/>
      <w:marRight w:val="0"/>
      <w:marTop w:val="0"/>
      <w:marBottom w:val="0"/>
      <w:divBdr>
        <w:top w:val="none" w:sz="0" w:space="0" w:color="auto"/>
        <w:left w:val="none" w:sz="0" w:space="0" w:color="auto"/>
        <w:bottom w:val="none" w:sz="0" w:space="0" w:color="auto"/>
        <w:right w:val="none" w:sz="0" w:space="0" w:color="auto"/>
      </w:divBdr>
    </w:div>
    <w:div w:id="335117793">
      <w:bodyDiv w:val="1"/>
      <w:marLeft w:val="0"/>
      <w:marRight w:val="0"/>
      <w:marTop w:val="0"/>
      <w:marBottom w:val="0"/>
      <w:divBdr>
        <w:top w:val="none" w:sz="0" w:space="0" w:color="auto"/>
        <w:left w:val="none" w:sz="0" w:space="0" w:color="auto"/>
        <w:bottom w:val="none" w:sz="0" w:space="0" w:color="auto"/>
        <w:right w:val="none" w:sz="0" w:space="0" w:color="auto"/>
      </w:divBdr>
    </w:div>
    <w:div w:id="347950491">
      <w:bodyDiv w:val="1"/>
      <w:marLeft w:val="0"/>
      <w:marRight w:val="0"/>
      <w:marTop w:val="0"/>
      <w:marBottom w:val="0"/>
      <w:divBdr>
        <w:top w:val="none" w:sz="0" w:space="0" w:color="auto"/>
        <w:left w:val="none" w:sz="0" w:space="0" w:color="auto"/>
        <w:bottom w:val="none" w:sz="0" w:space="0" w:color="auto"/>
        <w:right w:val="none" w:sz="0" w:space="0" w:color="auto"/>
      </w:divBdr>
    </w:div>
    <w:div w:id="363138086">
      <w:bodyDiv w:val="1"/>
      <w:marLeft w:val="0"/>
      <w:marRight w:val="0"/>
      <w:marTop w:val="0"/>
      <w:marBottom w:val="0"/>
      <w:divBdr>
        <w:top w:val="none" w:sz="0" w:space="0" w:color="auto"/>
        <w:left w:val="none" w:sz="0" w:space="0" w:color="auto"/>
        <w:bottom w:val="none" w:sz="0" w:space="0" w:color="auto"/>
        <w:right w:val="none" w:sz="0" w:space="0" w:color="auto"/>
      </w:divBdr>
    </w:div>
    <w:div w:id="373888172">
      <w:bodyDiv w:val="1"/>
      <w:marLeft w:val="0"/>
      <w:marRight w:val="0"/>
      <w:marTop w:val="0"/>
      <w:marBottom w:val="0"/>
      <w:divBdr>
        <w:top w:val="none" w:sz="0" w:space="0" w:color="auto"/>
        <w:left w:val="none" w:sz="0" w:space="0" w:color="auto"/>
        <w:bottom w:val="none" w:sz="0" w:space="0" w:color="auto"/>
        <w:right w:val="none" w:sz="0" w:space="0" w:color="auto"/>
      </w:divBdr>
    </w:div>
    <w:div w:id="376441863">
      <w:bodyDiv w:val="1"/>
      <w:marLeft w:val="0"/>
      <w:marRight w:val="0"/>
      <w:marTop w:val="0"/>
      <w:marBottom w:val="0"/>
      <w:divBdr>
        <w:top w:val="none" w:sz="0" w:space="0" w:color="auto"/>
        <w:left w:val="none" w:sz="0" w:space="0" w:color="auto"/>
        <w:bottom w:val="none" w:sz="0" w:space="0" w:color="auto"/>
        <w:right w:val="none" w:sz="0" w:space="0" w:color="auto"/>
      </w:divBdr>
    </w:div>
    <w:div w:id="390276093">
      <w:bodyDiv w:val="1"/>
      <w:marLeft w:val="0"/>
      <w:marRight w:val="0"/>
      <w:marTop w:val="0"/>
      <w:marBottom w:val="0"/>
      <w:divBdr>
        <w:top w:val="none" w:sz="0" w:space="0" w:color="auto"/>
        <w:left w:val="none" w:sz="0" w:space="0" w:color="auto"/>
        <w:bottom w:val="none" w:sz="0" w:space="0" w:color="auto"/>
        <w:right w:val="none" w:sz="0" w:space="0" w:color="auto"/>
      </w:divBdr>
    </w:div>
    <w:div w:id="391317845">
      <w:bodyDiv w:val="1"/>
      <w:marLeft w:val="0"/>
      <w:marRight w:val="0"/>
      <w:marTop w:val="0"/>
      <w:marBottom w:val="0"/>
      <w:divBdr>
        <w:top w:val="none" w:sz="0" w:space="0" w:color="auto"/>
        <w:left w:val="none" w:sz="0" w:space="0" w:color="auto"/>
        <w:bottom w:val="none" w:sz="0" w:space="0" w:color="auto"/>
        <w:right w:val="none" w:sz="0" w:space="0" w:color="auto"/>
      </w:divBdr>
    </w:div>
    <w:div w:id="395930929">
      <w:bodyDiv w:val="1"/>
      <w:marLeft w:val="0"/>
      <w:marRight w:val="0"/>
      <w:marTop w:val="0"/>
      <w:marBottom w:val="0"/>
      <w:divBdr>
        <w:top w:val="none" w:sz="0" w:space="0" w:color="auto"/>
        <w:left w:val="none" w:sz="0" w:space="0" w:color="auto"/>
        <w:bottom w:val="none" w:sz="0" w:space="0" w:color="auto"/>
        <w:right w:val="none" w:sz="0" w:space="0" w:color="auto"/>
      </w:divBdr>
    </w:div>
    <w:div w:id="404492750">
      <w:bodyDiv w:val="1"/>
      <w:marLeft w:val="0"/>
      <w:marRight w:val="0"/>
      <w:marTop w:val="0"/>
      <w:marBottom w:val="0"/>
      <w:divBdr>
        <w:top w:val="none" w:sz="0" w:space="0" w:color="auto"/>
        <w:left w:val="none" w:sz="0" w:space="0" w:color="auto"/>
        <w:bottom w:val="none" w:sz="0" w:space="0" w:color="auto"/>
        <w:right w:val="none" w:sz="0" w:space="0" w:color="auto"/>
      </w:divBdr>
    </w:div>
    <w:div w:id="424766463">
      <w:bodyDiv w:val="1"/>
      <w:marLeft w:val="0"/>
      <w:marRight w:val="0"/>
      <w:marTop w:val="0"/>
      <w:marBottom w:val="0"/>
      <w:divBdr>
        <w:top w:val="none" w:sz="0" w:space="0" w:color="auto"/>
        <w:left w:val="none" w:sz="0" w:space="0" w:color="auto"/>
        <w:bottom w:val="none" w:sz="0" w:space="0" w:color="auto"/>
        <w:right w:val="none" w:sz="0" w:space="0" w:color="auto"/>
      </w:divBdr>
    </w:div>
    <w:div w:id="435713267">
      <w:bodyDiv w:val="1"/>
      <w:marLeft w:val="0"/>
      <w:marRight w:val="0"/>
      <w:marTop w:val="0"/>
      <w:marBottom w:val="0"/>
      <w:divBdr>
        <w:top w:val="none" w:sz="0" w:space="0" w:color="auto"/>
        <w:left w:val="none" w:sz="0" w:space="0" w:color="auto"/>
        <w:bottom w:val="none" w:sz="0" w:space="0" w:color="auto"/>
        <w:right w:val="none" w:sz="0" w:space="0" w:color="auto"/>
      </w:divBdr>
    </w:div>
    <w:div w:id="444232420">
      <w:bodyDiv w:val="1"/>
      <w:marLeft w:val="0"/>
      <w:marRight w:val="0"/>
      <w:marTop w:val="0"/>
      <w:marBottom w:val="0"/>
      <w:divBdr>
        <w:top w:val="none" w:sz="0" w:space="0" w:color="auto"/>
        <w:left w:val="none" w:sz="0" w:space="0" w:color="auto"/>
        <w:bottom w:val="none" w:sz="0" w:space="0" w:color="auto"/>
        <w:right w:val="none" w:sz="0" w:space="0" w:color="auto"/>
      </w:divBdr>
    </w:div>
    <w:div w:id="445928819">
      <w:bodyDiv w:val="1"/>
      <w:marLeft w:val="0"/>
      <w:marRight w:val="0"/>
      <w:marTop w:val="0"/>
      <w:marBottom w:val="0"/>
      <w:divBdr>
        <w:top w:val="none" w:sz="0" w:space="0" w:color="auto"/>
        <w:left w:val="none" w:sz="0" w:space="0" w:color="auto"/>
        <w:bottom w:val="none" w:sz="0" w:space="0" w:color="auto"/>
        <w:right w:val="none" w:sz="0" w:space="0" w:color="auto"/>
      </w:divBdr>
    </w:div>
    <w:div w:id="457139728">
      <w:bodyDiv w:val="1"/>
      <w:marLeft w:val="0"/>
      <w:marRight w:val="0"/>
      <w:marTop w:val="0"/>
      <w:marBottom w:val="0"/>
      <w:divBdr>
        <w:top w:val="none" w:sz="0" w:space="0" w:color="auto"/>
        <w:left w:val="none" w:sz="0" w:space="0" w:color="auto"/>
        <w:bottom w:val="none" w:sz="0" w:space="0" w:color="auto"/>
        <w:right w:val="none" w:sz="0" w:space="0" w:color="auto"/>
      </w:divBdr>
    </w:div>
    <w:div w:id="459688476">
      <w:bodyDiv w:val="1"/>
      <w:marLeft w:val="0"/>
      <w:marRight w:val="0"/>
      <w:marTop w:val="0"/>
      <w:marBottom w:val="0"/>
      <w:divBdr>
        <w:top w:val="none" w:sz="0" w:space="0" w:color="auto"/>
        <w:left w:val="none" w:sz="0" w:space="0" w:color="auto"/>
        <w:bottom w:val="none" w:sz="0" w:space="0" w:color="auto"/>
        <w:right w:val="none" w:sz="0" w:space="0" w:color="auto"/>
      </w:divBdr>
    </w:div>
    <w:div w:id="482627763">
      <w:bodyDiv w:val="1"/>
      <w:marLeft w:val="0"/>
      <w:marRight w:val="0"/>
      <w:marTop w:val="0"/>
      <w:marBottom w:val="0"/>
      <w:divBdr>
        <w:top w:val="none" w:sz="0" w:space="0" w:color="auto"/>
        <w:left w:val="none" w:sz="0" w:space="0" w:color="auto"/>
        <w:bottom w:val="none" w:sz="0" w:space="0" w:color="auto"/>
        <w:right w:val="none" w:sz="0" w:space="0" w:color="auto"/>
      </w:divBdr>
    </w:div>
    <w:div w:id="493424126">
      <w:bodyDiv w:val="1"/>
      <w:marLeft w:val="0"/>
      <w:marRight w:val="0"/>
      <w:marTop w:val="0"/>
      <w:marBottom w:val="0"/>
      <w:divBdr>
        <w:top w:val="none" w:sz="0" w:space="0" w:color="auto"/>
        <w:left w:val="none" w:sz="0" w:space="0" w:color="auto"/>
        <w:bottom w:val="none" w:sz="0" w:space="0" w:color="auto"/>
        <w:right w:val="none" w:sz="0" w:space="0" w:color="auto"/>
      </w:divBdr>
    </w:div>
    <w:div w:id="504053241">
      <w:bodyDiv w:val="1"/>
      <w:marLeft w:val="0"/>
      <w:marRight w:val="0"/>
      <w:marTop w:val="0"/>
      <w:marBottom w:val="0"/>
      <w:divBdr>
        <w:top w:val="none" w:sz="0" w:space="0" w:color="auto"/>
        <w:left w:val="none" w:sz="0" w:space="0" w:color="auto"/>
        <w:bottom w:val="none" w:sz="0" w:space="0" w:color="auto"/>
        <w:right w:val="none" w:sz="0" w:space="0" w:color="auto"/>
      </w:divBdr>
    </w:div>
    <w:div w:id="519465277">
      <w:bodyDiv w:val="1"/>
      <w:marLeft w:val="0"/>
      <w:marRight w:val="0"/>
      <w:marTop w:val="0"/>
      <w:marBottom w:val="0"/>
      <w:divBdr>
        <w:top w:val="none" w:sz="0" w:space="0" w:color="auto"/>
        <w:left w:val="none" w:sz="0" w:space="0" w:color="auto"/>
        <w:bottom w:val="none" w:sz="0" w:space="0" w:color="auto"/>
        <w:right w:val="none" w:sz="0" w:space="0" w:color="auto"/>
      </w:divBdr>
    </w:div>
    <w:div w:id="519591653">
      <w:bodyDiv w:val="1"/>
      <w:marLeft w:val="0"/>
      <w:marRight w:val="0"/>
      <w:marTop w:val="0"/>
      <w:marBottom w:val="0"/>
      <w:divBdr>
        <w:top w:val="none" w:sz="0" w:space="0" w:color="auto"/>
        <w:left w:val="none" w:sz="0" w:space="0" w:color="auto"/>
        <w:bottom w:val="none" w:sz="0" w:space="0" w:color="auto"/>
        <w:right w:val="none" w:sz="0" w:space="0" w:color="auto"/>
      </w:divBdr>
    </w:div>
    <w:div w:id="523370559">
      <w:bodyDiv w:val="1"/>
      <w:marLeft w:val="0"/>
      <w:marRight w:val="0"/>
      <w:marTop w:val="0"/>
      <w:marBottom w:val="0"/>
      <w:divBdr>
        <w:top w:val="none" w:sz="0" w:space="0" w:color="auto"/>
        <w:left w:val="none" w:sz="0" w:space="0" w:color="auto"/>
        <w:bottom w:val="none" w:sz="0" w:space="0" w:color="auto"/>
        <w:right w:val="none" w:sz="0" w:space="0" w:color="auto"/>
      </w:divBdr>
    </w:div>
    <w:div w:id="530413608">
      <w:bodyDiv w:val="1"/>
      <w:marLeft w:val="0"/>
      <w:marRight w:val="0"/>
      <w:marTop w:val="0"/>
      <w:marBottom w:val="0"/>
      <w:divBdr>
        <w:top w:val="none" w:sz="0" w:space="0" w:color="auto"/>
        <w:left w:val="none" w:sz="0" w:space="0" w:color="auto"/>
        <w:bottom w:val="none" w:sz="0" w:space="0" w:color="auto"/>
        <w:right w:val="none" w:sz="0" w:space="0" w:color="auto"/>
      </w:divBdr>
    </w:div>
    <w:div w:id="537669220">
      <w:bodyDiv w:val="1"/>
      <w:marLeft w:val="0"/>
      <w:marRight w:val="0"/>
      <w:marTop w:val="0"/>
      <w:marBottom w:val="0"/>
      <w:divBdr>
        <w:top w:val="none" w:sz="0" w:space="0" w:color="auto"/>
        <w:left w:val="none" w:sz="0" w:space="0" w:color="auto"/>
        <w:bottom w:val="none" w:sz="0" w:space="0" w:color="auto"/>
        <w:right w:val="none" w:sz="0" w:space="0" w:color="auto"/>
      </w:divBdr>
    </w:div>
    <w:div w:id="547836734">
      <w:bodyDiv w:val="1"/>
      <w:marLeft w:val="0"/>
      <w:marRight w:val="0"/>
      <w:marTop w:val="0"/>
      <w:marBottom w:val="0"/>
      <w:divBdr>
        <w:top w:val="none" w:sz="0" w:space="0" w:color="auto"/>
        <w:left w:val="none" w:sz="0" w:space="0" w:color="auto"/>
        <w:bottom w:val="none" w:sz="0" w:space="0" w:color="auto"/>
        <w:right w:val="none" w:sz="0" w:space="0" w:color="auto"/>
      </w:divBdr>
    </w:div>
    <w:div w:id="571086270">
      <w:bodyDiv w:val="1"/>
      <w:marLeft w:val="0"/>
      <w:marRight w:val="0"/>
      <w:marTop w:val="0"/>
      <w:marBottom w:val="0"/>
      <w:divBdr>
        <w:top w:val="none" w:sz="0" w:space="0" w:color="auto"/>
        <w:left w:val="none" w:sz="0" w:space="0" w:color="auto"/>
        <w:bottom w:val="none" w:sz="0" w:space="0" w:color="auto"/>
        <w:right w:val="none" w:sz="0" w:space="0" w:color="auto"/>
      </w:divBdr>
    </w:div>
    <w:div w:id="597829950">
      <w:bodyDiv w:val="1"/>
      <w:marLeft w:val="0"/>
      <w:marRight w:val="0"/>
      <w:marTop w:val="0"/>
      <w:marBottom w:val="0"/>
      <w:divBdr>
        <w:top w:val="none" w:sz="0" w:space="0" w:color="auto"/>
        <w:left w:val="none" w:sz="0" w:space="0" w:color="auto"/>
        <w:bottom w:val="none" w:sz="0" w:space="0" w:color="auto"/>
        <w:right w:val="none" w:sz="0" w:space="0" w:color="auto"/>
      </w:divBdr>
    </w:div>
    <w:div w:id="601228048">
      <w:bodyDiv w:val="1"/>
      <w:marLeft w:val="0"/>
      <w:marRight w:val="0"/>
      <w:marTop w:val="0"/>
      <w:marBottom w:val="0"/>
      <w:divBdr>
        <w:top w:val="none" w:sz="0" w:space="0" w:color="auto"/>
        <w:left w:val="none" w:sz="0" w:space="0" w:color="auto"/>
        <w:bottom w:val="none" w:sz="0" w:space="0" w:color="auto"/>
        <w:right w:val="none" w:sz="0" w:space="0" w:color="auto"/>
      </w:divBdr>
    </w:div>
    <w:div w:id="603804071">
      <w:bodyDiv w:val="1"/>
      <w:marLeft w:val="0"/>
      <w:marRight w:val="0"/>
      <w:marTop w:val="0"/>
      <w:marBottom w:val="0"/>
      <w:divBdr>
        <w:top w:val="none" w:sz="0" w:space="0" w:color="auto"/>
        <w:left w:val="none" w:sz="0" w:space="0" w:color="auto"/>
        <w:bottom w:val="none" w:sz="0" w:space="0" w:color="auto"/>
        <w:right w:val="none" w:sz="0" w:space="0" w:color="auto"/>
      </w:divBdr>
    </w:div>
    <w:div w:id="607078486">
      <w:bodyDiv w:val="1"/>
      <w:marLeft w:val="0"/>
      <w:marRight w:val="0"/>
      <w:marTop w:val="0"/>
      <w:marBottom w:val="0"/>
      <w:divBdr>
        <w:top w:val="none" w:sz="0" w:space="0" w:color="auto"/>
        <w:left w:val="none" w:sz="0" w:space="0" w:color="auto"/>
        <w:bottom w:val="none" w:sz="0" w:space="0" w:color="auto"/>
        <w:right w:val="none" w:sz="0" w:space="0" w:color="auto"/>
      </w:divBdr>
    </w:div>
    <w:div w:id="611866903">
      <w:bodyDiv w:val="1"/>
      <w:marLeft w:val="0"/>
      <w:marRight w:val="0"/>
      <w:marTop w:val="0"/>
      <w:marBottom w:val="0"/>
      <w:divBdr>
        <w:top w:val="none" w:sz="0" w:space="0" w:color="auto"/>
        <w:left w:val="none" w:sz="0" w:space="0" w:color="auto"/>
        <w:bottom w:val="none" w:sz="0" w:space="0" w:color="auto"/>
        <w:right w:val="none" w:sz="0" w:space="0" w:color="auto"/>
      </w:divBdr>
    </w:div>
    <w:div w:id="615335001">
      <w:bodyDiv w:val="1"/>
      <w:marLeft w:val="0"/>
      <w:marRight w:val="0"/>
      <w:marTop w:val="0"/>
      <w:marBottom w:val="0"/>
      <w:divBdr>
        <w:top w:val="none" w:sz="0" w:space="0" w:color="auto"/>
        <w:left w:val="none" w:sz="0" w:space="0" w:color="auto"/>
        <w:bottom w:val="none" w:sz="0" w:space="0" w:color="auto"/>
        <w:right w:val="none" w:sz="0" w:space="0" w:color="auto"/>
      </w:divBdr>
    </w:div>
    <w:div w:id="621307368">
      <w:bodyDiv w:val="1"/>
      <w:marLeft w:val="0"/>
      <w:marRight w:val="0"/>
      <w:marTop w:val="0"/>
      <w:marBottom w:val="0"/>
      <w:divBdr>
        <w:top w:val="none" w:sz="0" w:space="0" w:color="auto"/>
        <w:left w:val="none" w:sz="0" w:space="0" w:color="auto"/>
        <w:bottom w:val="none" w:sz="0" w:space="0" w:color="auto"/>
        <w:right w:val="none" w:sz="0" w:space="0" w:color="auto"/>
      </w:divBdr>
    </w:div>
    <w:div w:id="626087698">
      <w:bodyDiv w:val="1"/>
      <w:marLeft w:val="0"/>
      <w:marRight w:val="0"/>
      <w:marTop w:val="0"/>
      <w:marBottom w:val="0"/>
      <w:divBdr>
        <w:top w:val="none" w:sz="0" w:space="0" w:color="auto"/>
        <w:left w:val="none" w:sz="0" w:space="0" w:color="auto"/>
        <w:bottom w:val="none" w:sz="0" w:space="0" w:color="auto"/>
        <w:right w:val="none" w:sz="0" w:space="0" w:color="auto"/>
      </w:divBdr>
    </w:div>
    <w:div w:id="627706594">
      <w:bodyDiv w:val="1"/>
      <w:marLeft w:val="0"/>
      <w:marRight w:val="0"/>
      <w:marTop w:val="0"/>
      <w:marBottom w:val="0"/>
      <w:divBdr>
        <w:top w:val="none" w:sz="0" w:space="0" w:color="auto"/>
        <w:left w:val="none" w:sz="0" w:space="0" w:color="auto"/>
        <w:bottom w:val="none" w:sz="0" w:space="0" w:color="auto"/>
        <w:right w:val="none" w:sz="0" w:space="0" w:color="auto"/>
      </w:divBdr>
    </w:div>
    <w:div w:id="631440882">
      <w:bodyDiv w:val="1"/>
      <w:marLeft w:val="0"/>
      <w:marRight w:val="0"/>
      <w:marTop w:val="0"/>
      <w:marBottom w:val="0"/>
      <w:divBdr>
        <w:top w:val="none" w:sz="0" w:space="0" w:color="auto"/>
        <w:left w:val="none" w:sz="0" w:space="0" w:color="auto"/>
        <w:bottom w:val="none" w:sz="0" w:space="0" w:color="auto"/>
        <w:right w:val="none" w:sz="0" w:space="0" w:color="auto"/>
      </w:divBdr>
    </w:div>
    <w:div w:id="641933929">
      <w:bodyDiv w:val="1"/>
      <w:marLeft w:val="0"/>
      <w:marRight w:val="0"/>
      <w:marTop w:val="0"/>
      <w:marBottom w:val="0"/>
      <w:divBdr>
        <w:top w:val="none" w:sz="0" w:space="0" w:color="auto"/>
        <w:left w:val="none" w:sz="0" w:space="0" w:color="auto"/>
        <w:bottom w:val="none" w:sz="0" w:space="0" w:color="auto"/>
        <w:right w:val="none" w:sz="0" w:space="0" w:color="auto"/>
      </w:divBdr>
    </w:div>
    <w:div w:id="642463244">
      <w:bodyDiv w:val="1"/>
      <w:marLeft w:val="0"/>
      <w:marRight w:val="0"/>
      <w:marTop w:val="0"/>
      <w:marBottom w:val="0"/>
      <w:divBdr>
        <w:top w:val="none" w:sz="0" w:space="0" w:color="auto"/>
        <w:left w:val="none" w:sz="0" w:space="0" w:color="auto"/>
        <w:bottom w:val="none" w:sz="0" w:space="0" w:color="auto"/>
        <w:right w:val="none" w:sz="0" w:space="0" w:color="auto"/>
      </w:divBdr>
    </w:div>
    <w:div w:id="643433895">
      <w:bodyDiv w:val="1"/>
      <w:marLeft w:val="0"/>
      <w:marRight w:val="0"/>
      <w:marTop w:val="0"/>
      <w:marBottom w:val="0"/>
      <w:divBdr>
        <w:top w:val="none" w:sz="0" w:space="0" w:color="auto"/>
        <w:left w:val="none" w:sz="0" w:space="0" w:color="auto"/>
        <w:bottom w:val="none" w:sz="0" w:space="0" w:color="auto"/>
        <w:right w:val="none" w:sz="0" w:space="0" w:color="auto"/>
      </w:divBdr>
    </w:div>
    <w:div w:id="644891265">
      <w:bodyDiv w:val="1"/>
      <w:marLeft w:val="0"/>
      <w:marRight w:val="0"/>
      <w:marTop w:val="0"/>
      <w:marBottom w:val="0"/>
      <w:divBdr>
        <w:top w:val="none" w:sz="0" w:space="0" w:color="auto"/>
        <w:left w:val="none" w:sz="0" w:space="0" w:color="auto"/>
        <w:bottom w:val="none" w:sz="0" w:space="0" w:color="auto"/>
        <w:right w:val="none" w:sz="0" w:space="0" w:color="auto"/>
      </w:divBdr>
    </w:div>
    <w:div w:id="658768869">
      <w:bodyDiv w:val="1"/>
      <w:marLeft w:val="0"/>
      <w:marRight w:val="0"/>
      <w:marTop w:val="0"/>
      <w:marBottom w:val="0"/>
      <w:divBdr>
        <w:top w:val="none" w:sz="0" w:space="0" w:color="auto"/>
        <w:left w:val="none" w:sz="0" w:space="0" w:color="auto"/>
        <w:bottom w:val="none" w:sz="0" w:space="0" w:color="auto"/>
        <w:right w:val="none" w:sz="0" w:space="0" w:color="auto"/>
      </w:divBdr>
    </w:div>
    <w:div w:id="663440455">
      <w:bodyDiv w:val="1"/>
      <w:marLeft w:val="0"/>
      <w:marRight w:val="0"/>
      <w:marTop w:val="0"/>
      <w:marBottom w:val="0"/>
      <w:divBdr>
        <w:top w:val="none" w:sz="0" w:space="0" w:color="auto"/>
        <w:left w:val="none" w:sz="0" w:space="0" w:color="auto"/>
        <w:bottom w:val="none" w:sz="0" w:space="0" w:color="auto"/>
        <w:right w:val="none" w:sz="0" w:space="0" w:color="auto"/>
      </w:divBdr>
    </w:div>
    <w:div w:id="668481681">
      <w:bodyDiv w:val="1"/>
      <w:marLeft w:val="0"/>
      <w:marRight w:val="0"/>
      <w:marTop w:val="0"/>
      <w:marBottom w:val="0"/>
      <w:divBdr>
        <w:top w:val="none" w:sz="0" w:space="0" w:color="auto"/>
        <w:left w:val="none" w:sz="0" w:space="0" w:color="auto"/>
        <w:bottom w:val="none" w:sz="0" w:space="0" w:color="auto"/>
        <w:right w:val="none" w:sz="0" w:space="0" w:color="auto"/>
      </w:divBdr>
    </w:div>
    <w:div w:id="681052496">
      <w:bodyDiv w:val="1"/>
      <w:marLeft w:val="0"/>
      <w:marRight w:val="0"/>
      <w:marTop w:val="0"/>
      <w:marBottom w:val="0"/>
      <w:divBdr>
        <w:top w:val="none" w:sz="0" w:space="0" w:color="auto"/>
        <w:left w:val="none" w:sz="0" w:space="0" w:color="auto"/>
        <w:bottom w:val="none" w:sz="0" w:space="0" w:color="auto"/>
        <w:right w:val="none" w:sz="0" w:space="0" w:color="auto"/>
      </w:divBdr>
    </w:div>
    <w:div w:id="681080618">
      <w:bodyDiv w:val="1"/>
      <w:marLeft w:val="0"/>
      <w:marRight w:val="0"/>
      <w:marTop w:val="0"/>
      <w:marBottom w:val="0"/>
      <w:divBdr>
        <w:top w:val="none" w:sz="0" w:space="0" w:color="auto"/>
        <w:left w:val="none" w:sz="0" w:space="0" w:color="auto"/>
        <w:bottom w:val="none" w:sz="0" w:space="0" w:color="auto"/>
        <w:right w:val="none" w:sz="0" w:space="0" w:color="auto"/>
      </w:divBdr>
    </w:div>
    <w:div w:id="684677127">
      <w:bodyDiv w:val="1"/>
      <w:marLeft w:val="0"/>
      <w:marRight w:val="0"/>
      <w:marTop w:val="0"/>
      <w:marBottom w:val="0"/>
      <w:divBdr>
        <w:top w:val="none" w:sz="0" w:space="0" w:color="auto"/>
        <w:left w:val="none" w:sz="0" w:space="0" w:color="auto"/>
        <w:bottom w:val="none" w:sz="0" w:space="0" w:color="auto"/>
        <w:right w:val="none" w:sz="0" w:space="0" w:color="auto"/>
      </w:divBdr>
    </w:div>
    <w:div w:id="685792923">
      <w:bodyDiv w:val="1"/>
      <w:marLeft w:val="0"/>
      <w:marRight w:val="0"/>
      <w:marTop w:val="0"/>
      <w:marBottom w:val="0"/>
      <w:divBdr>
        <w:top w:val="none" w:sz="0" w:space="0" w:color="auto"/>
        <w:left w:val="none" w:sz="0" w:space="0" w:color="auto"/>
        <w:bottom w:val="none" w:sz="0" w:space="0" w:color="auto"/>
        <w:right w:val="none" w:sz="0" w:space="0" w:color="auto"/>
      </w:divBdr>
    </w:div>
    <w:div w:id="686102337">
      <w:bodyDiv w:val="1"/>
      <w:marLeft w:val="0"/>
      <w:marRight w:val="0"/>
      <w:marTop w:val="0"/>
      <w:marBottom w:val="0"/>
      <w:divBdr>
        <w:top w:val="none" w:sz="0" w:space="0" w:color="auto"/>
        <w:left w:val="none" w:sz="0" w:space="0" w:color="auto"/>
        <w:bottom w:val="none" w:sz="0" w:space="0" w:color="auto"/>
        <w:right w:val="none" w:sz="0" w:space="0" w:color="auto"/>
      </w:divBdr>
    </w:div>
    <w:div w:id="687760082">
      <w:bodyDiv w:val="1"/>
      <w:marLeft w:val="0"/>
      <w:marRight w:val="0"/>
      <w:marTop w:val="0"/>
      <w:marBottom w:val="0"/>
      <w:divBdr>
        <w:top w:val="none" w:sz="0" w:space="0" w:color="auto"/>
        <w:left w:val="none" w:sz="0" w:space="0" w:color="auto"/>
        <w:bottom w:val="none" w:sz="0" w:space="0" w:color="auto"/>
        <w:right w:val="none" w:sz="0" w:space="0" w:color="auto"/>
      </w:divBdr>
    </w:div>
    <w:div w:id="704603860">
      <w:bodyDiv w:val="1"/>
      <w:marLeft w:val="0"/>
      <w:marRight w:val="0"/>
      <w:marTop w:val="0"/>
      <w:marBottom w:val="0"/>
      <w:divBdr>
        <w:top w:val="none" w:sz="0" w:space="0" w:color="auto"/>
        <w:left w:val="none" w:sz="0" w:space="0" w:color="auto"/>
        <w:bottom w:val="none" w:sz="0" w:space="0" w:color="auto"/>
        <w:right w:val="none" w:sz="0" w:space="0" w:color="auto"/>
      </w:divBdr>
    </w:div>
    <w:div w:id="710107702">
      <w:bodyDiv w:val="1"/>
      <w:marLeft w:val="0"/>
      <w:marRight w:val="0"/>
      <w:marTop w:val="0"/>
      <w:marBottom w:val="0"/>
      <w:divBdr>
        <w:top w:val="none" w:sz="0" w:space="0" w:color="auto"/>
        <w:left w:val="none" w:sz="0" w:space="0" w:color="auto"/>
        <w:bottom w:val="none" w:sz="0" w:space="0" w:color="auto"/>
        <w:right w:val="none" w:sz="0" w:space="0" w:color="auto"/>
      </w:divBdr>
    </w:div>
    <w:div w:id="714160470">
      <w:bodyDiv w:val="1"/>
      <w:marLeft w:val="0"/>
      <w:marRight w:val="0"/>
      <w:marTop w:val="0"/>
      <w:marBottom w:val="0"/>
      <w:divBdr>
        <w:top w:val="none" w:sz="0" w:space="0" w:color="auto"/>
        <w:left w:val="none" w:sz="0" w:space="0" w:color="auto"/>
        <w:bottom w:val="none" w:sz="0" w:space="0" w:color="auto"/>
        <w:right w:val="none" w:sz="0" w:space="0" w:color="auto"/>
      </w:divBdr>
    </w:div>
    <w:div w:id="715274621">
      <w:bodyDiv w:val="1"/>
      <w:marLeft w:val="0"/>
      <w:marRight w:val="0"/>
      <w:marTop w:val="0"/>
      <w:marBottom w:val="0"/>
      <w:divBdr>
        <w:top w:val="none" w:sz="0" w:space="0" w:color="auto"/>
        <w:left w:val="none" w:sz="0" w:space="0" w:color="auto"/>
        <w:bottom w:val="none" w:sz="0" w:space="0" w:color="auto"/>
        <w:right w:val="none" w:sz="0" w:space="0" w:color="auto"/>
      </w:divBdr>
    </w:div>
    <w:div w:id="722752409">
      <w:bodyDiv w:val="1"/>
      <w:marLeft w:val="0"/>
      <w:marRight w:val="0"/>
      <w:marTop w:val="0"/>
      <w:marBottom w:val="0"/>
      <w:divBdr>
        <w:top w:val="none" w:sz="0" w:space="0" w:color="auto"/>
        <w:left w:val="none" w:sz="0" w:space="0" w:color="auto"/>
        <w:bottom w:val="none" w:sz="0" w:space="0" w:color="auto"/>
        <w:right w:val="none" w:sz="0" w:space="0" w:color="auto"/>
      </w:divBdr>
    </w:div>
    <w:div w:id="726882769">
      <w:bodyDiv w:val="1"/>
      <w:marLeft w:val="0"/>
      <w:marRight w:val="0"/>
      <w:marTop w:val="0"/>
      <w:marBottom w:val="0"/>
      <w:divBdr>
        <w:top w:val="none" w:sz="0" w:space="0" w:color="auto"/>
        <w:left w:val="none" w:sz="0" w:space="0" w:color="auto"/>
        <w:bottom w:val="none" w:sz="0" w:space="0" w:color="auto"/>
        <w:right w:val="none" w:sz="0" w:space="0" w:color="auto"/>
      </w:divBdr>
    </w:div>
    <w:div w:id="733045159">
      <w:bodyDiv w:val="1"/>
      <w:marLeft w:val="0"/>
      <w:marRight w:val="0"/>
      <w:marTop w:val="0"/>
      <w:marBottom w:val="0"/>
      <w:divBdr>
        <w:top w:val="none" w:sz="0" w:space="0" w:color="auto"/>
        <w:left w:val="none" w:sz="0" w:space="0" w:color="auto"/>
        <w:bottom w:val="none" w:sz="0" w:space="0" w:color="auto"/>
        <w:right w:val="none" w:sz="0" w:space="0" w:color="auto"/>
      </w:divBdr>
    </w:div>
    <w:div w:id="747113623">
      <w:bodyDiv w:val="1"/>
      <w:marLeft w:val="0"/>
      <w:marRight w:val="0"/>
      <w:marTop w:val="0"/>
      <w:marBottom w:val="0"/>
      <w:divBdr>
        <w:top w:val="none" w:sz="0" w:space="0" w:color="auto"/>
        <w:left w:val="none" w:sz="0" w:space="0" w:color="auto"/>
        <w:bottom w:val="none" w:sz="0" w:space="0" w:color="auto"/>
        <w:right w:val="none" w:sz="0" w:space="0" w:color="auto"/>
      </w:divBdr>
    </w:div>
    <w:div w:id="778063279">
      <w:bodyDiv w:val="1"/>
      <w:marLeft w:val="0"/>
      <w:marRight w:val="0"/>
      <w:marTop w:val="0"/>
      <w:marBottom w:val="0"/>
      <w:divBdr>
        <w:top w:val="none" w:sz="0" w:space="0" w:color="auto"/>
        <w:left w:val="none" w:sz="0" w:space="0" w:color="auto"/>
        <w:bottom w:val="none" w:sz="0" w:space="0" w:color="auto"/>
        <w:right w:val="none" w:sz="0" w:space="0" w:color="auto"/>
      </w:divBdr>
    </w:div>
    <w:div w:id="779687688">
      <w:bodyDiv w:val="1"/>
      <w:marLeft w:val="0"/>
      <w:marRight w:val="0"/>
      <w:marTop w:val="0"/>
      <w:marBottom w:val="0"/>
      <w:divBdr>
        <w:top w:val="none" w:sz="0" w:space="0" w:color="auto"/>
        <w:left w:val="none" w:sz="0" w:space="0" w:color="auto"/>
        <w:bottom w:val="none" w:sz="0" w:space="0" w:color="auto"/>
        <w:right w:val="none" w:sz="0" w:space="0" w:color="auto"/>
      </w:divBdr>
    </w:div>
    <w:div w:id="779953950">
      <w:bodyDiv w:val="1"/>
      <w:marLeft w:val="0"/>
      <w:marRight w:val="0"/>
      <w:marTop w:val="0"/>
      <w:marBottom w:val="0"/>
      <w:divBdr>
        <w:top w:val="none" w:sz="0" w:space="0" w:color="auto"/>
        <w:left w:val="none" w:sz="0" w:space="0" w:color="auto"/>
        <w:bottom w:val="none" w:sz="0" w:space="0" w:color="auto"/>
        <w:right w:val="none" w:sz="0" w:space="0" w:color="auto"/>
      </w:divBdr>
    </w:div>
    <w:div w:id="788091675">
      <w:bodyDiv w:val="1"/>
      <w:marLeft w:val="0"/>
      <w:marRight w:val="0"/>
      <w:marTop w:val="0"/>
      <w:marBottom w:val="0"/>
      <w:divBdr>
        <w:top w:val="none" w:sz="0" w:space="0" w:color="auto"/>
        <w:left w:val="none" w:sz="0" w:space="0" w:color="auto"/>
        <w:bottom w:val="none" w:sz="0" w:space="0" w:color="auto"/>
        <w:right w:val="none" w:sz="0" w:space="0" w:color="auto"/>
      </w:divBdr>
    </w:div>
    <w:div w:id="807474906">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819836">
      <w:bodyDiv w:val="1"/>
      <w:marLeft w:val="0"/>
      <w:marRight w:val="0"/>
      <w:marTop w:val="0"/>
      <w:marBottom w:val="0"/>
      <w:divBdr>
        <w:top w:val="none" w:sz="0" w:space="0" w:color="auto"/>
        <w:left w:val="none" w:sz="0" w:space="0" w:color="auto"/>
        <w:bottom w:val="none" w:sz="0" w:space="0" w:color="auto"/>
        <w:right w:val="none" w:sz="0" w:space="0" w:color="auto"/>
      </w:divBdr>
    </w:div>
    <w:div w:id="823935302">
      <w:bodyDiv w:val="1"/>
      <w:marLeft w:val="0"/>
      <w:marRight w:val="0"/>
      <w:marTop w:val="0"/>
      <w:marBottom w:val="0"/>
      <w:divBdr>
        <w:top w:val="none" w:sz="0" w:space="0" w:color="auto"/>
        <w:left w:val="none" w:sz="0" w:space="0" w:color="auto"/>
        <w:bottom w:val="none" w:sz="0" w:space="0" w:color="auto"/>
        <w:right w:val="none" w:sz="0" w:space="0" w:color="auto"/>
      </w:divBdr>
    </w:div>
    <w:div w:id="840585664">
      <w:bodyDiv w:val="1"/>
      <w:marLeft w:val="0"/>
      <w:marRight w:val="0"/>
      <w:marTop w:val="0"/>
      <w:marBottom w:val="0"/>
      <w:divBdr>
        <w:top w:val="none" w:sz="0" w:space="0" w:color="auto"/>
        <w:left w:val="none" w:sz="0" w:space="0" w:color="auto"/>
        <w:bottom w:val="none" w:sz="0" w:space="0" w:color="auto"/>
        <w:right w:val="none" w:sz="0" w:space="0" w:color="auto"/>
      </w:divBdr>
    </w:div>
    <w:div w:id="849101688">
      <w:bodyDiv w:val="1"/>
      <w:marLeft w:val="0"/>
      <w:marRight w:val="0"/>
      <w:marTop w:val="0"/>
      <w:marBottom w:val="0"/>
      <w:divBdr>
        <w:top w:val="none" w:sz="0" w:space="0" w:color="auto"/>
        <w:left w:val="none" w:sz="0" w:space="0" w:color="auto"/>
        <w:bottom w:val="none" w:sz="0" w:space="0" w:color="auto"/>
        <w:right w:val="none" w:sz="0" w:space="0" w:color="auto"/>
      </w:divBdr>
    </w:div>
    <w:div w:id="876820050">
      <w:bodyDiv w:val="1"/>
      <w:marLeft w:val="0"/>
      <w:marRight w:val="0"/>
      <w:marTop w:val="0"/>
      <w:marBottom w:val="0"/>
      <w:divBdr>
        <w:top w:val="none" w:sz="0" w:space="0" w:color="auto"/>
        <w:left w:val="none" w:sz="0" w:space="0" w:color="auto"/>
        <w:bottom w:val="none" w:sz="0" w:space="0" w:color="auto"/>
        <w:right w:val="none" w:sz="0" w:space="0" w:color="auto"/>
      </w:divBdr>
    </w:div>
    <w:div w:id="891889986">
      <w:bodyDiv w:val="1"/>
      <w:marLeft w:val="0"/>
      <w:marRight w:val="0"/>
      <w:marTop w:val="0"/>
      <w:marBottom w:val="0"/>
      <w:divBdr>
        <w:top w:val="none" w:sz="0" w:space="0" w:color="auto"/>
        <w:left w:val="none" w:sz="0" w:space="0" w:color="auto"/>
        <w:bottom w:val="none" w:sz="0" w:space="0" w:color="auto"/>
        <w:right w:val="none" w:sz="0" w:space="0" w:color="auto"/>
      </w:divBdr>
    </w:div>
    <w:div w:id="903294322">
      <w:bodyDiv w:val="1"/>
      <w:marLeft w:val="0"/>
      <w:marRight w:val="0"/>
      <w:marTop w:val="0"/>
      <w:marBottom w:val="0"/>
      <w:divBdr>
        <w:top w:val="none" w:sz="0" w:space="0" w:color="auto"/>
        <w:left w:val="none" w:sz="0" w:space="0" w:color="auto"/>
        <w:bottom w:val="none" w:sz="0" w:space="0" w:color="auto"/>
        <w:right w:val="none" w:sz="0" w:space="0" w:color="auto"/>
      </w:divBdr>
    </w:div>
    <w:div w:id="916595440">
      <w:bodyDiv w:val="1"/>
      <w:marLeft w:val="0"/>
      <w:marRight w:val="0"/>
      <w:marTop w:val="0"/>
      <w:marBottom w:val="0"/>
      <w:divBdr>
        <w:top w:val="none" w:sz="0" w:space="0" w:color="auto"/>
        <w:left w:val="none" w:sz="0" w:space="0" w:color="auto"/>
        <w:bottom w:val="none" w:sz="0" w:space="0" w:color="auto"/>
        <w:right w:val="none" w:sz="0" w:space="0" w:color="auto"/>
      </w:divBdr>
    </w:div>
    <w:div w:id="938219449">
      <w:bodyDiv w:val="1"/>
      <w:marLeft w:val="0"/>
      <w:marRight w:val="0"/>
      <w:marTop w:val="0"/>
      <w:marBottom w:val="0"/>
      <w:divBdr>
        <w:top w:val="none" w:sz="0" w:space="0" w:color="auto"/>
        <w:left w:val="none" w:sz="0" w:space="0" w:color="auto"/>
        <w:bottom w:val="none" w:sz="0" w:space="0" w:color="auto"/>
        <w:right w:val="none" w:sz="0" w:space="0" w:color="auto"/>
      </w:divBdr>
    </w:div>
    <w:div w:id="960647621">
      <w:bodyDiv w:val="1"/>
      <w:marLeft w:val="0"/>
      <w:marRight w:val="0"/>
      <w:marTop w:val="0"/>
      <w:marBottom w:val="0"/>
      <w:divBdr>
        <w:top w:val="none" w:sz="0" w:space="0" w:color="auto"/>
        <w:left w:val="none" w:sz="0" w:space="0" w:color="auto"/>
        <w:bottom w:val="none" w:sz="0" w:space="0" w:color="auto"/>
        <w:right w:val="none" w:sz="0" w:space="0" w:color="auto"/>
      </w:divBdr>
    </w:div>
    <w:div w:id="963658833">
      <w:bodyDiv w:val="1"/>
      <w:marLeft w:val="0"/>
      <w:marRight w:val="0"/>
      <w:marTop w:val="0"/>
      <w:marBottom w:val="0"/>
      <w:divBdr>
        <w:top w:val="none" w:sz="0" w:space="0" w:color="auto"/>
        <w:left w:val="none" w:sz="0" w:space="0" w:color="auto"/>
        <w:bottom w:val="none" w:sz="0" w:space="0" w:color="auto"/>
        <w:right w:val="none" w:sz="0" w:space="0" w:color="auto"/>
      </w:divBdr>
    </w:div>
    <w:div w:id="966620870">
      <w:bodyDiv w:val="1"/>
      <w:marLeft w:val="0"/>
      <w:marRight w:val="0"/>
      <w:marTop w:val="0"/>
      <w:marBottom w:val="0"/>
      <w:divBdr>
        <w:top w:val="none" w:sz="0" w:space="0" w:color="auto"/>
        <w:left w:val="none" w:sz="0" w:space="0" w:color="auto"/>
        <w:bottom w:val="none" w:sz="0" w:space="0" w:color="auto"/>
        <w:right w:val="none" w:sz="0" w:space="0" w:color="auto"/>
      </w:divBdr>
    </w:div>
    <w:div w:id="977029448">
      <w:bodyDiv w:val="1"/>
      <w:marLeft w:val="0"/>
      <w:marRight w:val="0"/>
      <w:marTop w:val="0"/>
      <w:marBottom w:val="0"/>
      <w:divBdr>
        <w:top w:val="none" w:sz="0" w:space="0" w:color="auto"/>
        <w:left w:val="none" w:sz="0" w:space="0" w:color="auto"/>
        <w:bottom w:val="none" w:sz="0" w:space="0" w:color="auto"/>
        <w:right w:val="none" w:sz="0" w:space="0" w:color="auto"/>
      </w:divBdr>
    </w:div>
    <w:div w:id="978919339">
      <w:bodyDiv w:val="1"/>
      <w:marLeft w:val="0"/>
      <w:marRight w:val="0"/>
      <w:marTop w:val="0"/>
      <w:marBottom w:val="0"/>
      <w:divBdr>
        <w:top w:val="none" w:sz="0" w:space="0" w:color="auto"/>
        <w:left w:val="none" w:sz="0" w:space="0" w:color="auto"/>
        <w:bottom w:val="none" w:sz="0" w:space="0" w:color="auto"/>
        <w:right w:val="none" w:sz="0" w:space="0" w:color="auto"/>
      </w:divBdr>
    </w:div>
    <w:div w:id="980882985">
      <w:bodyDiv w:val="1"/>
      <w:marLeft w:val="0"/>
      <w:marRight w:val="0"/>
      <w:marTop w:val="0"/>
      <w:marBottom w:val="0"/>
      <w:divBdr>
        <w:top w:val="none" w:sz="0" w:space="0" w:color="auto"/>
        <w:left w:val="none" w:sz="0" w:space="0" w:color="auto"/>
        <w:bottom w:val="none" w:sz="0" w:space="0" w:color="auto"/>
        <w:right w:val="none" w:sz="0" w:space="0" w:color="auto"/>
      </w:divBdr>
    </w:div>
    <w:div w:id="983437135">
      <w:bodyDiv w:val="1"/>
      <w:marLeft w:val="0"/>
      <w:marRight w:val="0"/>
      <w:marTop w:val="0"/>
      <w:marBottom w:val="0"/>
      <w:divBdr>
        <w:top w:val="none" w:sz="0" w:space="0" w:color="auto"/>
        <w:left w:val="none" w:sz="0" w:space="0" w:color="auto"/>
        <w:bottom w:val="none" w:sz="0" w:space="0" w:color="auto"/>
        <w:right w:val="none" w:sz="0" w:space="0" w:color="auto"/>
      </w:divBdr>
    </w:div>
    <w:div w:id="997459009">
      <w:bodyDiv w:val="1"/>
      <w:marLeft w:val="0"/>
      <w:marRight w:val="0"/>
      <w:marTop w:val="0"/>
      <w:marBottom w:val="0"/>
      <w:divBdr>
        <w:top w:val="none" w:sz="0" w:space="0" w:color="auto"/>
        <w:left w:val="none" w:sz="0" w:space="0" w:color="auto"/>
        <w:bottom w:val="none" w:sz="0" w:space="0" w:color="auto"/>
        <w:right w:val="none" w:sz="0" w:space="0" w:color="auto"/>
      </w:divBdr>
    </w:div>
    <w:div w:id="999849544">
      <w:bodyDiv w:val="1"/>
      <w:marLeft w:val="0"/>
      <w:marRight w:val="0"/>
      <w:marTop w:val="0"/>
      <w:marBottom w:val="0"/>
      <w:divBdr>
        <w:top w:val="none" w:sz="0" w:space="0" w:color="auto"/>
        <w:left w:val="none" w:sz="0" w:space="0" w:color="auto"/>
        <w:bottom w:val="none" w:sz="0" w:space="0" w:color="auto"/>
        <w:right w:val="none" w:sz="0" w:space="0" w:color="auto"/>
      </w:divBdr>
    </w:div>
    <w:div w:id="1000235367">
      <w:bodyDiv w:val="1"/>
      <w:marLeft w:val="0"/>
      <w:marRight w:val="0"/>
      <w:marTop w:val="0"/>
      <w:marBottom w:val="0"/>
      <w:divBdr>
        <w:top w:val="none" w:sz="0" w:space="0" w:color="auto"/>
        <w:left w:val="none" w:sz="0" w:space="0" w:color="auto"/>
        <w:bottom w:val="none" w:sz="0" w:space="0" w:color="auto"/>
        <w:right w:val="none" w:sz="0" w:space="0" w:color="auto"/>
      </w:divBdr>
    </w:div>
    <w:div w:id="1001197220">
      <w:bodyDiv w:val="1"/>
      <w:marLeft w:val="0"/>
      <w:marRight w:val="0"/>
      <w:marTop w:val="0"/>
      <w:marBottom w:val="0"/>
      <w:divBdr>
        <w:top w:val="none" w:sz="0" w:space="0" w:color="auto"/>
        <w:left w:val="none" w:sz="0" w:space="0" w:color="auto"/>
        <w:bottom w:val="none" w:sz="0" w:space="0" w:color="auto"/>
        <w:right w:val="none" w:sz="0" w:space="0" w:color="auto"/>
      </w:divBdr>
    </w:div>
    <w:div w:id="1002077141">
      <w:bodyDiv w:val="1"/>
      <w:marLeft w:val="0"/>
      <w:marRight w:val="0"/>
      <w:marTop w:val="0"/>
      <w:marBottom w:val="0"/>
      <w:divBdr>
        <w:top w:val="none" w:sz="0" w:space="0" w:color="auto"/>
        <w:left w:val="none" w:sz="0" w:space="0" w:color="auto"/>
        <w:bottom w:val="none" w:sz="0" w:space="0" w:color="auto"/>
        <w:right w:val="none" w:sz="0" w:space="0" w:color="auto"/>
      </w:divBdr>
    </w:div>
    <w:div w:id="1031801645">
      <w:bodyDiv w:val="1"/>
      <w:marLeft w:val="0"/>
      <w:marRight w:val="0"/>
      <w:marTop w:val="0"/>
      <w:marBottom w:val="0"/>
      <w:divBdr>
        <w:top w:val="none" w:sz="0" w:space="0" w:color="auto"/>
        <w:left w:val="none" w:sz="0" w:space="0" w:color="auto"/>
        <w:bottom w:val="none" w:sz="0" w:space="0" w:color="auto"/>
        <w:right w:val="none" w:sz="0" w:space="0" w:color="auto"/>
      </w:divBdr>
    </w:div>
    <w:div w:id="1045713717">
      <w:bodyDiv w:val="1"/>
      <w:marLeft w:val="0"/>
      <w:marRight w:val="0"/>
      <w:marTop w:val="0"/>
      <w:marBottom w:val="0"/>
      <w:divBdr>
        <w:top w:val="none" w:sz="0" w:space="0" w:color="auto"/>
        <w:left w:val="none" w:sz="0" w:space="0" w:color="auto"/>
        <w:bottom w:val="none" w:sz="0" w:space="0" w:color="auto"/>
        <w:right w:val="none" w:sz="0" w:space="0" w:color="auto"/>
      </w:divBdr>
    </w:div>
    <w:div w:id="1047879747">
      <w:bodyDiv w:val="1"/>
      <w:marLeft w:val="0"/>
      <w:marRight w:val="0"/>
      <w:marTop w:val="0"/>
      <w:marBottom w:val="0"/>
      <w:divBdr>
        <w:top w:val="none" w:sz="0" w:space="0" w:color="auto"/>
        <w:left w:val="none" w:sz="0" w:space="0" w:color="auto"/>
        <w:bottom w:val="none" w:sz="0" w:space="0" w:color="auto"/>
        <w:right w:val="none" w:sz="0" w:space="0" w:color="auto"/>
      </w:divBdr>
    </w:div>
    <w:div w:id="1065880375">
      <w:bodyDiv w:val="1"/>
      <w:marLeft w:val="0"/>
      <w:marRight w:val="0"/>
      <w:marTop w:val="0"/>
      <w:marBottom w:val="0"/>
      <w:divBdr>
        <w:top w:val="none" w:sz="0" w:space="0" w:color="auto"/>
        <w:left w:val="none" w:sz="0" w:space="0" w:color="auto"/>
        <w:bottom w:val="none" w:sz="0" w:space="0" w:color="auto"/>
        <w:right w:val="none" w:sz="0" w:space="0" w:color="auto"/>
      </w:divBdr>
    </w:div>
    <w:div w:id="1077753313">
      <w:bodyDiv w:val="1"/>
      <w:marLeft w:val="0"/>
      <w:marRight w:val="0"/>
      <w:marTop w:val="0"/>
      <w:marBottom w:val="0"/>
      <w:divBdr>
        <w:top w:val="none" w:sz="0" w:space="0" w:color="auto"/>
        <w:left w:val="none" w:sz="0" w:space="0" w:color="auto"/>
        <w:bottom w:val="none" w:sz="0" w:space="0" w:color="auto"/>
        <w:right w:val="none" w:sz="0" w:space="0" w:color="auto"/>
      </w:divBdr>
    </w:div>
    <w:div w:id="1081294574">
      <w:bodyDiv w:val="1"/>
      <w:marLeft w:val="0"/>
      <w:marRight w:val="0"/>
      <w:marTop w:val="0"/>
      <w:marBottom w:val="0"/>
      <w:divBdr>
        <w:top w:val="none" w:sz="0" w:space="0" w:color="auto"/>
        <w:left w:val="none" w:sz="0" w:space="0" w:color="auto"/>
        <w:bottom w:val="none" w:sz="0" w:space="0" w:color="auto"/>
        <w:right w:val="none" w:sz="0" w:space="0" w:color="auto"/>
      </w:divBdr>
    </w:div>
    <w:div w:id="1087188196">
      <w:bodyDiv w:val="1"/>
      <w:marLeft w:val="0"/>
      <w:marRight w:val="0"/>
      <w:marTop w:val="0"/>
      <w:marBottom w:val="0"/>
      <w:divBdr>
        <w:top w:val="none" w:sz="0" w:space="0" w:color="auto"/>
        <w:left w:val="none" w:sz="0" w:space="0" w:color="auto"/>
        <w:bottom w:val="none" w:sz="0" w:space="0" w:color="auto"/>
        <w:right w:val="none" w:sz="0" w:space="0" w:color="auto"/>
      </w:divBdr>
    </w:div>
    <w:div w:id="1089228662">
      <w:bodyDiv w:val="1"/>
      <w:marLeft w:val="0"/>
      <w:marRight w:val="0"/>
      <w:marTop w:val="0"/>
      <w:marBottom w:val="0"/>
      <w:divBdr>
        <w:top w:val="none" w:sz="0" w:space="0" w:color="auto"/>
        <w:left w:val="none" w:sz="0" w:space="0" w:color="auto"/>
        <w:bottom w:val="none" w:sz="0" w:space="0" w:color="auto"/>
        <w:right w:val="none" w:sz="0" w:space="0" w:color="auto"/>
      </w:divBdr>
    </w:div>
    <w:div w:id="1116829694">
      <w:bodyDiv w:val="1"/>
      <w:marLeft w:val="0"/>
      <w:marRight w:val="0"/>
      <w:marTop w:val="0"/>
      <w:marBottom w:val="0"/>
      <w:divBdr>
        <w:top w:val="none" w:sz="0" w:space="0" w:color="auto"/>
        <w:left w:val="none" w:sz="0" w:space="0" w:color="auto"/>
        <w:bottom w:val="none" w:sz="0" w:space="0" w:color="auto"/>
        <w:right w:val="none" w:sz="0" w:space="0" w:color="auto"/>
      </w:divBdr>
    </w:div>
    <w:div w:id="1117526697">
      <w:bodyDiv w:val="1"/>
      <w:marLeft w:val="0"/>
      <w:marRight w:val="0"/>
      <w:marTop w:val="0"/>
      <w:marBottom w:val="0"/>
      <w:divBdr>
        <w:top w:val="none" w:sz="0" w:space="0" w:color="auto"/>
        <w:left w:val="none" w:sz="0" w:space="0" w:color="auto"/>
        <w:bottom w:val="none" w:sz="0" w:space="0" w:color="auto"/>
        <w:right w:val="none" w:sz="0" w:space="0" w:color="auto"/>
      </w:divBdr>
    </w:div>
    <w:div w:id="1127116778">
      <w:bodyDiv w:val="1"/>
      <w:marLeft w:val="0"/>
      <w:marRight w:val="0"/>
      <w:marTop w:val="0"/>
      <w:marBottom w:val="0"/>
      <w:divBdr>
        <w:top w:val="none" w:sz="0" w:space="0" w:color="auto"/>
        <w:left w:val="none" w:sz="0" w:space="0" w:color="auto"/>
        <w:bottom w:val="none" w:sz="0" w:space="0" w:color="auto"/>
        <w:right w:val="none" w:sz="0" w:space="0" w:color="auto"/>
      </w:divBdr>
    </w:div>
    <w:div w:id="1132793043">
      <w:bodyDiv w:val="1"/>
      <w:marLeft w:val="0"/>
      <w:marRight w:val="0"/>
      <w:marTop w:val="0"/>
      <w:marBottom w:val="0"/>
      <w:divBdr>
        <w:top w:val="none" w:sz="0" w:space="0" w:color="auto"/>
        <w:left w:val="none" w:sz="0" w:space="0" w:color="auto"/>
        <w:bottom w:val="none" w:sz="0" w:space="0" w:color="auto"/>
        <w:right w:val="none" w:sz="0" w:space="0" w:color="auto"/>
      </w:divBdr>
    </w:div>
    <w:div w:id="1134105226">
      <w:bodyDiv w:val="1"/>
      <w:marLeft w:val="0"/>
      <w:marRight w:val="0"/>
      <w:marTop w:val="0"/>
      <w:marBottom w:val="0"/>
      <w:divBdr>
        <w:top w:val="none" w:sz="0" w:space="0" w:color="auto"/>
        <w:left w:val="none" w:sz="0" w:space="0" w:color="auto"/>
        <w:bottom w:val="none" w:sz="0" w:space="0" w:color="auto"/>
        <w:right w:val="none" w:sz="0" w:space="0" w:color="auto"/>
      </w:divBdr>
    </w:div>
    <w:div w:id="1142384841">
      <w:bodyDiv w:val="1"/>
      <w:marLeft w:val="0"/>
      <w:marRight w:val="0"/>
      <w:marTop w:val="0"/>
      <w:marBottom w:val="0"/>
      <w:divBdr>
        <w:top w:val="none" w:sz="0" w:space="0" w:color="auto"/>
        <w:left w:val="none" w:sz="0" w:space="0" w:color="auto"/>
        <w:bottom w:val="none" w:sz="0" w:space="0" w:color="auto"/>
        <w:right w:val="none" w:sz="0" w:space="0" w:color="auto"/>
      </w:divBdr>
    </w:div>
    <w:div w:id="1150947901">
      <w:bodyDiv w:val="1"/>
      <w:marLeft w:val="0"/>
      <w:marRight w:val="0"/>
      <w:marTop w:val="0"/>
      <w:marBottom w:val="0"/>
      <w:divBdr>
        <w:top w:val="none" w:sz="0" w:space="0" w:color="auto"/>
        <w:left w:val="none" w:sz="0" w:space="0" w:color="auto"/>
        <w:bottom w:val="none" w:sz="0" w:space="0" w:color="auto"/>
        <w:right w:val="none" w:sz="0" w:space="0" w:color="auto"/>
      </w:divBdr>
    </w:div>
    <w:div w:id="1156536426">
      <w:bodyDiv w:val="1"/>
      <w:marLeft w:val="0"/>
      <w:marRight w:val="0"/>
      <w:marTop w:val="0"/>
      <w:marBottom w:val="0"/>
      <w:divBdr>
        <w:top w:val="none" w:sz="0" w:space="0" w:color="auto"/>
        <w:left w:val="none" w:sz="0" w:space="0" w:color="auto"/>
        <w:bottom w:val="none" w:sz="0" w:space="0" w:color="auto"/>
        <w:right w:val="none" w:sz="0" w:space="0" w:color="auto"/>
      </w:divBdr>
    </w:div>
    <w:div w:id="1169561097">
      <w:bodyDiv w:val="1"/>
      <w:marLeft w:val="0"/>
      <w:marRight w:val="0"/>
      <w:marTop w:val="0"/>
      <w:marBottom w:val="0"/>
      <w:divBdr>
        <w:top w:val="none" w:sz="0" w:space="0" w:color="auto"/>
        <w:left w:val="none" w:sz="0" w:space="0" w:color="auto"/>
        <w:bottom w:val="none" w:sz="0" w:space="0" w:color="auto"/>
        <w:right w:val="none" w:sz="0" w:space="0" w:color="auto"/>
      </w:divBdr>
    </w:div>
    <w:div w:id="1188249902">
      <w:bodyDiv w:val="1"/>
      <w:marLeft w:val="0"/>
      <w:marRight w:val="0"/>
      <w:marTop w:val="0"/>
      <w:marBottom w:val="0"/>
      <w:divBdr>
        <w:top w:val="none" w:sz="0" w:space="0" w:color="auto"/>
        <w:left w:val="none" w:sz="0" w:space="0" w:color="auto"/>
        <w:bottom w:val="none" w:sz="0" w:space="0" w:color="auto"/>
        <w:right w:val="none" w:sz="0" w:space="0" w:color="auto"/>
      </w:divBdr>
    </w:div>
    <w:div w:id="1191649737">
      <w:bodyDiv w:val="1"/>
      <w:marLeft w:val="0"/>
      <w:marRight w:val="0"/>
      <w:marTop w:val="0"/>
      <w:marBottom w:val="0"/>
      <w:divBdr>
        <w:top w:val="none" w:sz="0" w:space="0" w:color="auto"/>
        <w:left w:val="none" w:sz="0" w:space="0" w:color="auto"/>
        <w:bottom w:val="none" w:sz="0" w:space="0" w:color="auto"/>
        <w:right w:val="none" w:sz="0" w:space="0" w:color="auto"/>
      </w:divBdr>
    </w:div>
    <w:div w:id="1193110271">
      <w:bodyDiv w:val="1"/>
      <w:marLeft w:val="0"/>
      <w:marRight w:val="0"/>
      <w:marTop w:val="0"/>
      <w:marBottom w:val="0"/>
      <w:divBdr>
        <w:top w:val="none" w:sz="0" w:space="0" w:color="auto"/>
        <w:left w:val="none" w:sz="0" w:space="0" w:color="auto"/>
        <w:bottom w:val="none" w:sz="0" w:space="0" w:color="auto"/>
        <w:right w:val="none" w:sz="0" w:space="0" w:color="auto"/>
      </w:divBdr>
    </w:div>
    <w:div w:id="1198932954">
      <w:bodyDiv w:val="1"/>
      <w:marLeft w:val="0"/>
      <w:marRight w:val="0"/>
      <w:marTop w:val="0"/>
      <w:marBottom w:val="0"/>
      <w:divBdr>
        <w:top w:val="none" w:sz="0" w:space="0" w:color="auto"/>
        <w:left w:val="none" w:sz="0" w:space="0" w:color="auto"/>
        <w:bottom w:val="none" w:sz="0" w:space="0" w:color="auto"/>
        <w:right w:val="none" w:sz="0" w:space="0" w:color="auto"/>
      </w:divBdr>
    </w:div>
    <w:div w:id="1233657922">
      <w:bodyDiv w:val="1"/>
      <w:marLeft w:val="0"/>
      <w:marRight w:val="0"/>
      <w:marTop w:val="0"/>
      <w:marBottom w:val="0"/>
      <w:divBdr>
        <w:top w:val="none" w:sz="0" w:space="0" w:color="auto"/>
        <w:left w:val="none" w:sz="0" w:space="0" w:color="auto"/>
        <w:bottom w:val="none" w:sz="0" w:space="0" w:color="auto"/>
        <w:right w:val="none" w:sz="0" w:space="0" w:color="auto"/>
      </w:divBdr>
    </w:div>
    <w:div w:id="1245189106">
      <w:bodyDiv w:val="1"/>
      <w:marLeft w:val="0"/>
      <w:marRight w:val="0"/>
      <w:marTop w:val="0"/>
      <w:marBottom w:val="0"/>
      <w:divBdr>
        <w:top w:val="none" w:sz="0" w:space="0" w:color="auto"/>
        <w:left w:val="none" w:sz="0" w:space="0" w:color="auto"/>
        <w:bottom w:val="none" w:sz="0" w:space="0" w:color="auto"/>
        <w:right w:val="none" w:sz="0" w:space="0" w:color="auto"/>
      </w:divBdr>
    </w:div>
    <w:div w:id="1247807186">
      <w:bodyDiv w:val="1"/>
      <w:marLeft w:val="0"/>
      <w:marRight w:val="0"/>
      <w:marTop w:val="0"/>
      <w:marBottom w:val="0"/>
      <w:divBdr>
        <w:top w:val="none" w:sz="0" w:space="0" w:color="auto"/>
        <w:left w:val="none" w:sz="0" w:space="0" w:color="auto"/>
        <w:bottom w:val="none" w:sz="0" w:space="0" w:color="auto"/>
        <w:right w:val="none" w:sz="0" w:space="0" w:color="auto"/>
      </w:divBdr>
    </w:div>
    <w:div w:id="1248882115">
      <w:bodyDiv w:val="1"/>
      <w:marLeft w:val="0"/>
      <w:marRight w:val="0"/>
      <w:marTop w:val="0"/>
      <w:marBottom w:val="0"/>
      <w:divBdr>
        <w:top w:val="none" w:sz="0" w:space="0" w:color="auto"/>
        <w:left w:val="none" w:sz="0" w:space="0" w:color="auto"/>
        <w:bottom w:val="none" w:sz="0" w:space="0" w:color="auto"/>
        <w:right w:val="none" w:sz="0" w:space="0" w:color="auto"/>
      </w:divBdr>
    </w:div>
    <w:div w:id="1250307482">
      <w:bodyDiv w:val="1"/>
      <w:marLeft w:val="0"/>
      <w:marRight w:val="0"/>
      <w:marTop w:val="0"/>
      <w:marBottom w:val="0"/>
      <w:divBdr>
        <w:top w:val="none" w:sz="0" w:space="0" w:color="auto"/>
        <w:left w:val="none" w:sz="0" w:space="0" w:color="auto"/>
        <w:bottom w:val="none" w:sz="0" w:space="0" w:color="auto"/>
        <w:right w:val="none" w:sz="0" w:space="0" w:color="auto"/>
      </w:divBdr>
    </w:div>
    <w:div w:id="1260943782">
      <w:bodyDiv w:val="1"/>
      <w:marLeft w:val="0"/>
      <w:marRight w:val="0"/>
      <w:marTop w:val="0"/>
      <w:marBottom w:val="0"/>
      <w:divBdr>
        <w:top w:val="none" w:sz="0" w:space="0" w:color="auto"/>
        <w:left w:val="none" w:sz="0" w:space="0" w:color="auto"/>
        <w:bottom w:val="none" w:sz="0" w:space="0" w:color="auto"/>
        <w:right w:val="none" w:sz="0" w:space="0" w:color="auto"/>
      </w:divBdr>
    </w:div>
    <w:div w:id="1267156068">
      <w:bodyDiv w:val="1"/>
      <w:marLeft w:val="0"/>
      <w:marRight w:val="0"/>
      <w:marTop w:val="0"/>
      <w:marBottom w:val="0"/>
      <w:divBdr>
        <w:top w:val="none" w:sz="0" w:space="0" w:color="auto"/>
        <w:left w:val="none" w:sz="0" w:space="0" w:color="auto"/>
        <w:bottom w:val="none" w:sz="0" w:space="0" w:color="auto"/>
        <w:right w:val="none" w:sz="0" w:space="0" w:color="auto"/>
      </w:divBdr>
    </w:div>
    <w:div w:id="1275552142">
      <w:bodyDiv w:val="1"/>
      <w:marLeft w:val="0"/>
      <w:marRight w:val="0"/>
      <w:marTop w:val="0"/>
      <w:marBottom w:val="0"/>
      <w:divBdr>
        <w:top w:val="none" w:sz="0" w:space="0" w:color="auto"/>
        <w:left w:val="none" w:sz="0" w:space="0" w:color="auto"/>
        <w:bottom w:val="none" w:sz="0" w:space="0" w:color="auto"/>
        <w:right w:val="none" w:sz="0" w:space="0" w:color="auto"/>
      </w:divBdr>
    </w:div>
    <w:div w:id="1275554382">
      <w:bodyDiv w:val="1"/>
      <w:marLeft w:val="0"/>
      <w:marRight w:val="0"/>
      <w:marTop w:val="0"/>
      <w:marBottom w:val="0"/>
      <w:divBdr>
        <w:top w:val="none" w:sz="0" w:space="0" w:color="auto"/>
        <w:left w:val="none" w:sz="0" w:space="0" w:color="auto"/>
        <w:bottom w:val="none" w:sz="0" w:space="0" w:color="auto"/>
        <w:right w:val="none" w:sz="0" w:space="0" w:color="auto"/>
      </w:divBdr>
    </w:div>
    <w:div w:id="1281304400">
      <w:bodyDiv w:val="1"/>
      <w:marLeft w:val="0"/>
      <w:marRight w:val="0"/>
      <w:marTop w:val="0"/>
      <w:marBottom w:val="0"/>
      <w:divBdr>
        <w:top w:val="none" w:sz="0" w:space="0" w:color="auto"/>
        <w:left w:val="none" w:sz="0" w:space="0" w:color="auto"/>
        <w:bottom w:val="none" w:sz="0" w:space="0" w:color="auto"/>
        <w:right w:val="none" w:sz="0" w:space="0" w:color="auto"/>
      </w:divBdr>
    </w:div>
    <w:div w:id="1291205094">
      <w:bodyDiv w:val="1"/>
      <w:marLeft w:val="0"/>
      <w:marRight w:val="0"/>
      <w:marTop w:val="0"/>
      <w:marBottom w:val="0"/>
      <w:divBdr>
        <w:top w:val="none" w:sz="0" w:space="0" w:color="auto"/>
        <w:left w:val="none" w:sz="0" w:space="0" w:color="auto"/>
        <w:bottom w:val="none" w:sz="0" w:space="0" w:color="auto"/>
        <w:right w:val="none" w:sz="0" w:space="0" w:color="auto"/>
      </w:divBdr>
    </w:div>
    <w:div w:id="1294945888">
      <w:bodyDiv w:val="1"/>
      <w:marLeft w:val="0"/>
      <w:marRight w:val="0"/>
      <w:marTop w:val="0"/>
      <w:marBottom w:val="0"/>
      <w:divBdr>
        <w:top w:val="none" w:sz="0" w:space="0" w:color="auto"/>
        <w:left w:val="none" w:sz="0" w:space="0" w:color="auto"/>
        <w:bottom w:val="none" w:sz="0" w:space="0" w:color="auto"/>
        <w:right w:val="none" w:sz="0" w:space="0" w:color="auto"/>
      </w:divBdr>
    </w:div>
    <w:div w:id="1317146048">
      <w:bodyDiv w:val="1"/>
      <w:marLeft w:val="0"/>
      <w:marRight w:val="0"/>
      <w:marTop w:val="0"/>
      <w:marBottom w:val="0"/>
      <w:divBdr>
        <w:top w:val="none" w:sz="0" w:space="0" w:color="auto"/>
        <w:left w:val="none" w:sz="0" w:space="0" w:color="auto"/>
        <w:bottom w:val="none" w:sz="0" w:space="0" w:color="auto"/>
        <w:right w:val="none" w:sz="0" w:space="0" w:color="auto"/>
      </w:divBdr>
    </w:div>
    <w:div w:id="1345280381">
      <w:bodyDiv w:val="1"/>
      <w:marLeft w:val="0"/>
      <w:marRight w:val="0"/>
      <w:marTop w:val="0"/>
      <w:marBottom w:val="0"/>
      <w:divBdr>
        <w:top w:val="none" w:sz="0" w:space="0" w:color="auto"/>
        <w:left w:val="none" w:sz="0" w:space="0" w:color="auto"/>
        <w:bottom w:val="none" w:sz="0" w:space="0" w:color="auto"/>
        <w:right w:val="none" w:sz="0" w:space="0" w:color="auto"/>
      </w:divBdr>
    </w:div>
    <w:div w:id="1350986079">
      <w:bodyDiv w:val="1"/>
      <w:marLeft w:val="0"/>
      <w:marRight w:val="0"/>
      <w:marTop w:val="0"/>
      <w:marBottom w:val="0"/>
      <w:divBdr>
        <w:top w:val="none" w:sz="0" w:space="0" w:color="auto"/>
        <w:left w:val="none" w:sz="0" w:space="0" w:color="auto"/>
        <w:bottom w:val="none" w:sz="0" w:space="0" w:color="auto"/>
        <w:right w:val="none" w:sz="0" w:space="0" w:color="auto"/>
      </w:divBdr>
    </w:div>
    <w:div w:id="1358384564">
      <w:bodyDiv w:val="1"/>
      <w:marLeft w:val="0"/>
      <w:marRight w:val="0"/>
      <w:marTop w:val="0"/>
      <w:marBottom w:val="0"/>
      <w:divBdr>
        <w:top w:val="none" w:sz="0" w:space="0" w:color="auto"/>
        <w:left w:val="none" w:sz="0" w:space="0" w:color="auto"/>
        <w:bottom w:val="none" w:sz="0" w:space="0" w:color="auto"/>
        <w:right w:val="none" w:sz="0" w:space="0" w:color="auto"/>
      </w:divBdr>
    </w:div>
    <w:div w:id="1361860728">
      <w:bodyDiv w:val="1"/>
      <w:marLeft w:val="0"/>
      <w:marRight w:val="0"/>
      <w:marTop w:val="0"/>
      <w:marBottom w:val="0"/>
      <w:divBdr>
        <w:top w:val="none" w:sz="0" w:space="0" w:color="auto"/>
        <w:left w:val="none" w:sz="0" w:space="0" w:color="auto"/>
        <w:bottom w:val="none" w:sz="0" w:space="0" w:color="auto"/>
        <w:right w:val="none" w:sz="0" w:space="0" w:color="auto"/>
      </w:divBdr>
    </w:div>
    <w:div w:id="1364554252">
      <w:bodyDiv w:val="1"/>
      <w:marLeft w:val="0"/>
      <w:marRight w:val="0"/>
      <w:marTop w:val="0"/>
      <w:marBottom w:val="0"/>
      <w:divBdr>
        <w:top w:val="none" w:sz="0" w:space="0" w:color="auto"/>
        <w:left w:val="none" w:sz="0" w:space="0" w:color="auto"/>
        <w:bottom w:val="none" w:sz="0" w:space="0" w:color="auto"/>
        <w:right w:val="none" w:sz="0" w:space="0" w:color="auto"/>
      </w:divBdr>
    </w:div>
    <w:div w:id="1365904066">
      <w:bodyDiv w:val="1"/>
      <w:marLeft w:val="0"/>
      <w:marRight w:val="0"/>
      <w:marTop w:val="0"/>
      <w:marBottom w:val="0"/>
      <w:divBdr>
        <w:top w:val="none" w:sz="0" w:space="0" w:color="auto"/>
        <w:left w:val="none" w:sz="0" w:space="0" w:color="auto"/>
        <w:bottom w:val="none" w:sz="0" w:space="0" w:color="auto"/>
        <w:right w:val="none" w:sz="0" w:space="0" w:color="auto"/>
      </w:divBdr>
    </w:div>
    <w:div w:id="1369573903">
      <w:bodyDiv w:val="1"/>
      <w:marLeft w:val="0"/>
      <w:marRight w:val="0"/>
      <w:marTop w:val="0"/>
      <w:marBottom w:val="0"/>
      <w:divBdr>
        <w:top w:val="none" w:sz="0" w:space="0" w:color="auto"/>
        <w:left w:val="none" w:sz="0" w:space="0" w:color="auto"/>
        <w:bottom w:val="none" w:sz="0" w:space="0" w:color="auto"/>
        <w:right w:val="none" w:sz="0" w:space="0" w:color="auto"/>
      </w:divBdr>
    </w:div>
    <w:div w:id="1372459224">
      <w:bodyDiv w:val="1"/>
      <w:marLeft w:val="0"/>
      <w:marRight w:val="0"/>
      <w:marTop w:val="0"/>
      <w:marBottom w:val="0"/>
      <w:divBdr>
        <w:top w:val="none" w:sz="0" w:space="0" w:color="auto"/>
        <w:left w:val="none" w:sz="0" w:space="0" w:color="auto"/>
        <w:bottom w:val="none" w:sz="0" w:space="0" w:color="auto"/>
        <w:right w:val="none" w:sz="0" w:space="0" w:color="auto"/>
      </w:divBdr>
    </w:div>
    <w:div w:id="1374770073">
      <w:bodyDiv w:val="1"/>
      <w:marLeft w:val="0"/>
      <w:marRight w:val="0"/>
      <w:marTop w:val="0"/>
      <w:marBottom w:val="0"/>
      <w:divBdr>
        <w:top w:val="none" w:sz="0" w:space="0" w:color="auto"/>
        <w:left w:val="none" w:sz="0" w:space="0" w:color="auto"/>
        <w:bottom w:val="none" w:sz="0" w:space="0" w:color="auto"/>
        <w:right w:val="none" w:sz="0" w:space="0" w:color="auto"/>
      </w:divBdr>
    </w:div>
    <w:div w:id="1382245233">
      <w:bodyDiv w:val="1"/>
      <w:marLeft w:val="0"/>
      <w:marRight w:val="0"/>
      <w:marTop w:val="0"/>
      <w:marBottom w:val="0"/>
      <w:divBdr>
        <w:top w:val="none" w:sz="0" w:space="0" w:color="auto"/>
        <w:left w:val="none" w:sz="0" w:space="0" w:color="auto"/>
        <w:bottom w:val="none" w:sz="0" w:space="0" w:color="auto"/>
        <w:right w:val="none" w:sz="0" w:space="0" w:color="auto"/>
      </w:divBdr>
    </w:div>
    <w:div w:id="1388262938">
      <w:bodyDiv w:val="1"/>
      <w:marLeft w:val="0"/>
      <w:marRight w:val="0"/>
      <w:marTop w:val="0"/>
      <w:marBottom w:val="0"/>
      <w:divBdr>
        <w:top w:val="none" w:sz="0" w:space="0" w:color="auto"/>
        <w:left w:val="none" w:sz="0" w:space="0" w:color="auto"/>
        <w:bottom w:val="none" w:sz="0" w:space="0" w:color="auto"/>
        <w:right w:val="none" w:sz="0" w:space="0" w:color="auto"/>
      </w:divBdr>
    </w:div>
    <w:div w:id="1389450347">
      <w:bodyDiv w:val="1"/>
      <w:marLeft w:val="0"/>
      <w:marRight w:val="0"/>
      <w:marTop w:val="0"/>
      <w:marBottom w:val="0"/>
      <w:divBdr>
        <w:top w:val="none" w:sz="0" w:space="0" w:color="auto"/>
        <w:left w:val="none" w:sz="0" w:space="0" w:color="auto"/>
        <w:bottom w:val="none" w:sz="0" w:space="0" w:color="auto"/>
        <w:right w:val="none" w:sz="0" w:space="0" w:color="auto"/>
      </w:divBdr>
    </w:div>
    <w:div w:id="1391422160">
      <w:bodyDiv w:val="1"/>
      <w:marLeft w:val="0"/>
      <w:marRight w:val="0"/>
      <w:marTop w:val="0"/>
      <w:marBottom w:val="0"/>
      <w:divBdr>
        <w:top w:val="none" w:sz="0" w:space="0" w:color="auto"/>
        <w:left w:val="none" w:sz="0" w:space="0" w:color="auto"/>
        <w:bottom w:val="none" w:sz="0" w:space="0" w:color="auto"/>
        <w:right w:val="none" w:sz="0" w:space="0" w:color="auto"/>
      </w:divBdr>
    </w:div>
    <w:div w:id="1400327255">
      <w:bodyDiv w:val="1"/>
      <w:marLeft w:val="0"/>
      <w:marRight w:val="0"/>
      <w:marTop w:val="0"/>
      <w:marBottom w:val="0"/>
      <w:divBdr>
        <w:top w:val="none" w:sz="0" w:space="0" w:color="auto"/>
        <w:left w:val="none" w:sz="0" w:space="0" w:color="auto"/>
        <w:bottom w:val="none" w:sz="0" w:space="0" w:color="auto"/>
        <w:right w:val="none" w:sz="0" w:space="0" w:color="auto"/>
      </w:divBdr>
    </w:div>
    <w:div w:id="1409502121">
      <w:bodyDiv w:val="1"/>
      <w:marLeft w:val="0"/>
      <w:marRight w:val="0"/>
      <w:marTop w:val="0"/>
      <w:marBottom w:val="0"/>
      <w:divBdr>
        <w:top w:val="none" w:sz="0" w:space="0" w:color="auto"/>
        <w:left w:val="none" w:sz="0" w:space="0" w:color="auto"/>
        <w:bottom w:val="none" w:sz="0" w:space="0" w:color="auto"/>
        <w:right w:val="none" w:sz="0" w:space="0" w:color="auto"/>
      </w:divBdr>
    </w:div>
    <w:div w:id="1415126300">
      <w:bodyDiv w:val="1"/>
      <w:marLeft w:val="0"/>
      <w:marRight w:val="0"/>
      <w:marTop w:val="0"/>
      <w:marBottom w:val="0"/>
      <w:divBdr>
        <w:top w:val="none" w:sz="0" w:space="0" w:color="auto"/>
        <w:left w:val="none" w:sz="0" w:space="0" w:color="auto"/>
        <w:bottom w:val="none" w:sz="0" w:space="0" w:color="auto"/>
        <w:right w:val="none" w:sz="0" w:space="0" w:color="auto"/>
      </w:divBdr>
    </w:div>
    <w:div w:id="1424107554">
      <w:bodyDiv w:val="1"/>
      <w:marLeft w:val="0"/>
      <w:marRight w:val="0"/>
      <w:marTop w:val="0"/>
      <w:marBottom w:val="0"/>
      <w:divBdr>
        <w:top w:val="none" w:sz="0" w:space="0" w:color="auto"/>
        <w:left w:val="none" w:sz="0" w:space="0" w:color="auto"/>
        <w:bottom w:val="none" w:sz="0" w:space="0" w:color="auto"/>
        <w:right w:val="none" w:sz="0" w:space="0" w:color="auto"/>
      </w:divBdr>
    </w:div>
    <w:div w:id="1435592147">
      <w:bodyDiv w:val="1"/>
      <w:marLeft w:val="0"/>
      <w:marRight w:val="0"/>
      <w:marTop w:val="0"/>
      <w:marBottom w:val="0"/>
      <w:divBdr>
        <w:top w:val="none" w:sz="0" w:space="0" w:color="auto"/>
        <w:left w:val="none" w:sz="0" w:space="0" w:color="auto"/>
        <w:bottom w:val="none" w:sz="0" w:space="0" w:color="auto"/>
        <w:right w:val="none" w:sz="0" w:space="0" w:color="auto"/>
      </w:divBdr>
    </w:div>
    <w:div w:id="1437751159">
      <w:bodyDiv w:val="1"/>
      <w:marLeft w:val="0"/>
      <w:marRight w:val="0"/>
      <w:marTop w:val="0"/>
      <w:marBottom w:val="0"/>
      <w:divBdr>
        <w:top w:val="none" w:sz="0" w:space="0" w:color="auto"/>
        <w:left w:val="none" w:sz="0" w:space="0" w:color="auto"/>
        <w:bottom w:val="none" w:sz="0" w:space="0" w:color="auto"/>
        <w:right w:val="none" w:sz="0" w:space="0" w:color="auto"/>
      </w:divBdr>
    </w:div>
    <w:div w:id="1439712827">
      <w:bodyDiv w:val="1"/>
      <w:marLeft w:val="0"/>
      <w:marRight w:val="0"/>
      <w:marTop w:val="0"/>
      <w:marBottom w:val="0"/>
      <w:divBdr>
        <w:top w:val="none" w:sz="0" w:space="0" w:color="auto"/>
        <w:left w:val="none" w:sz="0" w:space="0" w:color="auto"/>
        <w:bottom w:val="none" w:sz="0" w:space="0" w:color="auto"/>
        <w:right w:val="none" w:sz="0" w:space="0" w:color="auto"/>
      </w:divBdr>
    </w:div>
    <w:div w:id="1441291114">
      <w:bodyDiv w:val="1"/>
      <w:marLeft w:val="0"/>
      <w:marRight w:val="0"/>
      <w:marTop w:val="0"/>
      <w:marBottom w:val="0"/>
      <w:divBdr>
        <w:top w:val="none" w:sz="0" w:space="0" w:color="auto"/>
        <w:left w:val="none" w:sz="0" w:space="0" w:color="auto"/>
        <w:bottom w:val="none" w:sz="0" w:space="0" w:color="auto"/>
        <w:right w:val="none" w:sz="0" w:space="0" w:color="auto"/>
      </w:divBdr>
    </w:div>
    <w:div w:id="1457530978">
      <w:bodyDiv w:val="1"/>
      <w:marLeft w:val="0"/>
      <w:marRight w:val="0"/>
      <w:marTop w:val="0"/>
      <w:marBottom w:val="0"/>
      <w:divBdr>
        <w:top w:val="none" w:sz="0" w:space="0" w:color="auto"/>
        <w:left w:val="none" w:sz="0" w:space="0" w:color="auto"/>
        <w:bottom w:val="none" w:sz="0" w:space="0" w:color="auto"/>
        <w:right w:val="none" w:sz="0" w:space="0" w:color="auto"/>
      </w:divBdr>
    </w:div>
    <w:div w:id="1457795959">
      <w:bodyDiv w:val="1"/>
      <w:marLeft w:val="0"/>
      <w:marRight w:val="0"/>
      <w:marTop w:val="0"/>
      <w:marBottom w:val="0"/>
      <w:divBdr>
        <w:top w:val="none" w:sz="0" w:space="0" w:color="auto"/>
        <w:left w:val="none" w:sz="0" w:space="0" w:color="auto"/>
        <w:bottom w:val="none" w:sz="0" w:space="0" w:color="auto"/>
        <w:right w:val="none" w:sz="0" w:space="0" w:color="auto"/>
      </w:divBdr>
    </w:div>
    <w:div w:id="1477146203">
      <w:bodyDiv w:val="1"/>
      <w:marLeft w:val="0"/>
      <w:marRight w:val="0"/>
      <w:marTop w:val="0"/>
      <w:marBottom w:val="0"/>
      <w:divBdr>
        <w:top w:val="none" w:sz="0" w:space="0" w:color="auto"/>
        <w:left w:val="none" w:sz="0" w:space="0" w:color="auto"/>
        <w:bottom w:val="none" w:sz="0" w:space="0" w:color="auto"/>
        <w:right w:val="none" w:sz="0" w:space="0" w:color="auto"/>
      </w:divBdr>
    </w:div>
    <w:div w:id="1477643601">
      <w:bodyDiv w:val="1"/>
      <w:marLeft w:val="0"/>
      <w:marRight w:val="0"/>
      <w:marTop w:val="0"/>
      <w:marBottom w:val="0"/>
      <w:divBdr>
        <w:top w:val="none" w:sz="0" w:space="0" w:color="auto"/>
        <w:left w:val="none" w:sz="0" w:space="0" w:color="auto"/>
        <w:bottom w:val="none" w:sz="0" w:space="0" w:color="auto"/>
        <w:right w:val="none" w:sz="0" w:space="0" w:color="auto"/>
      </w:divBdr>
    </w:div>
    <w:div w:id="1480152396">
      <w:bodyDiv w:val="1"/>
      <w:marLeft w:val="0"/>
      <w:marRight w:val="0"/>
      <w:marTop w:val="0"/>
      <w:marBottom w:val="0"/>
      <w:divBdr>
        <w:top w:val="none" w:sz="0" w:space="0" w:color="auto"/>
        <w:left w:val="none" w:sz="0" w:space="0" w:color="auto"/>
        <w:bottom w:val="none" w:sz="0" w:space="0" w:color="auto"/>
        <w:right w:val="none" w:sz="0" w:space="0" w:color="auto"/>
      </w:divBdr>
    </w:div>
    <w:div w:id="1484658041">
      <w:bodyDiv w:val="1"/>
      <w:marLeft w:val="0"/>
      <w:marRight w:val="0"/>
      <w:marTop w:val="0"/>
      <w:marBottom w:val="0"/>
      <w:divBdr>
        <w:top w:val="none" w:sz="0" w:space="0" w:color="auto"/>
        <w:left w:val="none" w:sz="0" w:space="0" w:color="auto"/>
        <w:bottom w:val="none" w:sz="0" w:space="0" w:color="auto"/>
        <w:right w:val="none" w:sz="0" w:space="0" w:color="auto"/>
      </w:divBdr>
    </w:div>
    <w:div w:id="1500610504">
      <w:bodyDiv w:val="1"/>
      <w:marLeft w:val="0"/>
      <w:marRight w:val="0"/>
      <w:marTop w:val="0"/>
      <w:marBottom w:val="0"/>
      <w:divBdr>
        <w:top w:val="none" w:sz="0" w:space="0" w:color="auto"/>
        <w:left w:val="none" w:sz="0" w:space="0" w:color="auto"/>
        <w:bottom w:val="none" w:sz="0" w:space="0" w:color="auto"/>
        <w:right w:val="none" w:sz="0" w:space="0" w:color="auto"/>
      </w:divBdr>
    </w:div>
    <w:div w:id="1516916719">
      <w:bodyDiv w:val="1"/>
      <w:marLeft w:val="0"/>
      <w:marRight w:val="0"/>
      <w:marTop w:val="0"/>
      <w:marBottom w:val="0"/>
      <w:divBdr>
        <w:top w:val="none" w:sz="0" w:space="0" w:color="auto"/>
        <w:left w:val="none" w:sz="0" w:space="0" w:color="auto"/>
        <w:bottom w:val="none" w:sz="0" w:space="0" w:color="auto"/>
        <w:right w:val="none" w:sz="0" w:space="0" w:color="auto"/>
      </w:divBdr>
    </w:div>
    <w:div w:id="1518885080">
      <w:bodyDiv w:val="1"/>
      <w:marLeft w:val="0"/>
      <w:marRight w:val="0"/>
      <w:marTop w:val="0"/>
      <w:marBottom w:val="0"/>
      <w:divBdr>
        <w:top w:val="none" w:sz="0" w:space="0" w:color="auto"/>
        <w:left w:val="none" w:sz="0" w:space="0" w:color="auto"/>
        <w:bottom w:val="none" w:sz="0" w:space="0" w:color="auto"/>
        <w:right w:val="none" w:sz="0" w:space="0" w:color="auto"/>
      </w:divBdr>
    </w:div>
    <w:div w:id="1538662759">
      <w:bodyDiv w:val="1"/>
      <w:marLeft w:val="0"/>
      <w:marRight w:val="0"/>
      <w:marTop w:val="0"/>
      <w:marBottom w:val="0"/>
      <w:divBdr>
        <w:top w:val="none" w:sz="0" w:space="0" w:color="auto"/>
        <w:left w:val="none" w:sz="0" w:space="0" w:color="auto"/>
        <w:bottom w:val="none" w:sz="0" w:space="0" w:color="auto"/>
        <w:right w:val="none" w:sz="0" w:space="0" w:color="auto"/>
      </w:divBdr>
    </w:div>
    <w:div w:id="1542205226">
      <w:bodyDiv w:val="1"/>
      <w:marLeft w:val="0"/>
      <w:marRight w:val="0"/>
      <w:marTop w:val="0"/>
      <w:marBottom w:val="0"/>
      <w:divBdr>
        <w:top w:val="none" w:sz="0" w:space="0" w:color="auto"/>
        <w:left w:val="none" w:sz="0" w:space="0" w:color="auto"/>
        <w:bottom w:val="none" w:sz="0" w:space="0" w:color="auto"/>
        <w:right w:val="none" w:sz="0" w:space="0" w:color="auto"/>
      </w:divBdr>
    </w:div>
    <w:div w:id="1543177005">
      <w:bodyDiv w:val="1"/>
      <w:marLeft w:val="0"/>
      <w:marRight w:val="0"/>
      <w:marTop w:val="0"/>
      <w:marBottom w:val="0"/>
      <w:divBdr>
        <w:top w:val="none" w:sz="0" w:space="0" w:color="auto"/>
        <w:left w:val="none" w:sz="0" w:space="0" w:color="auto"/>
        <w:bottom w:val="none" w:sz="0" w:space="0" w:color="auto"/>
        <w:right w:val="none" w:sz="0" w:space="0" w:color="auto"/>
      </w:divBdr>
    </w:div>
    <w:div w:id="1563981408">
      <w:bodyDiv w:val="1"/>
      <w:marLeft w:val="0"/>
      <w:marRight w:val="0"/>
      <w:marTop w:val="0"/>
      <w:marBottom w:val="0"/>
      <w:divBdr>
        <w:top w:val="none" w:sz="0" w:space="0" w:color="auto"/>
        <w:left w:val="none" w:sz="0" w:space="0" w:color="auto"/>
        <w:bottom w:val="none" w:sz="0" w:space="0" w:color="auto"/>
        <w:right w:val="none" w:sz="0" w:space="0" w:color="auto"/>
      </w:divBdr>
    </w:div>
    <w:div w:id="1564877764">
      <w:bodyDiv w:val="1"/>
      <w:marLeft w:val="0"/>
      <w:marRight w:val="0"/>
      <w:marTop w:val="0"/>
      <w:marBottom w:val="0"/>
      <w:divBdr>
        <w:top w:val="none" w:sz="0" w:space="0" w:color="auto"/>
        <w:left w:val="none" w:sz="0" w:space="0" w:color="auto"/>
        <w:bottom w:val="none" w:sz="0" w:space="0" w:color="auto"/>
        <w:right w:val="none" w:sz="0" w:space="0" w:color="auto"/>
      </w:divBdr>
    </w:div>
    <w:div w:id="1565413749">
      <w:bodyDiv w:val="1"/>
      <w:marLeft w:val="0"/>
      <w:marRight w:val="0"/>
      <w:marTop w:val="0"/>
      <w:marBottom w:val="0"/>
      <w:divBdr>
        <w:top w:val="none" w:sz="0" w:space="0" w:color="auto"/>
        <w:left w:val="none" w:sz="0" w:space="0" w:color="auto"/>
        <w:bottom w:val="none" w:sz="0" w:space="0" w:color="auto"/>
        <w:right w:val="none" w:sz="0" w:space="0" w:color="auto"/>
      </w:divBdr>
    </w:div>
    <w:div w:id="1570458015">
      <w:bodyDiv w:val="1"/>
      <w:marLeft w:val="0"/>
      <w:marRight w:val="0"/>
      <w:marTop w:val="0"/>
      <w:marBottom w:val="0"/>
      <w:divBdr>
        <w:top w:val="none" w:sz="0" w:space="0" w:color="auto"/>
        <w:left w:val="none" w:sz="0" w:space="0" w:color="auto"/>
        <w:bottom w:val="none" w:sz="0" w:space="0" w:color="auto"/>
        <w:right w:val="none" w:sz="0" w:space="0" w:color="auto"/>
      </w:divBdr>
    </w:div>
    <w:div w:id="1583443591">
      <w:bodyDiv w:val="1"/>
      <w:marLeft w:val="0"/>
      <w:marRight w:val="0"/>
      <w:marTop w:val="0"/>
      <w:marBottom w:val="0"/>
      <w:divBdr>
        <w:top w:val="none" w:sz="0" w:space="0" w:color="auto"/>
        <w:left w:val="none" w:sz="0" w:space="0" w:color="auto"/>
        <w:bottom w:val="none" w:sz="0" w:space="0" w:color="auto"/>
        <w:right w:val="none" w:sz="0" w:space="0" w:color="auto"/>
      </w:divBdr>
    </w:div>
    <w:div w:id="1586181326">
      <w:bodyDiv w:val="1"/>
      <w:marLeft w:val="0"/>
      <w:marRight w:val="0"/>
      <w:marTop w:val="0"/>
      <w:marBottom w:val="0"/>
      <w:divBdr>
        <w:top w:val="none" w:sz="0" w:space="0" w:color="auto"/>
        <w:left w:val="none" w:sz="0" w:space="0" w:color="auto"/>
        <w:bottom w:val="none" w:sz="0" w:space="0" w:color="auto"/>
        <w:right w:val="none" w:sz="0" w:space="0" w:color="auto"/>
      </w:divBdr>
    </w:div>
    <w:div w:id="1588035009">
      <w:bodyDiv w:val="1"/>
      <w:marLeft w:val="0"/>
      <w:marRight w:val="0"/>
      <w:marTop w:val="0"/>
      <w:marBottom w:val="0"/>
      <w:divBdr>
        <w:top w:val="none" w:sz="0" w:space="0" w:color="auto"/>
        <w:left w:val="none" w:sz="0" w:space="0" w:color="auto"/>
        <w:bottom w:val="none" w:sz="0" w:space="0" w:color="auto"/>
        <w:right w:val="none" w:sz="0" w:space="0" w:color="auto"/>
      </w:divBdr>
    </w:div>
    <w:div w:id="1598708379">
      <w:bodyDiv w:val="1"/>
      <w:marLeft w:val="0"/>
      <w:marRight w:val="0"/>
      <w:marTop w:val="0"/>
      <w:marBottom w:val="0"/>
      <w:divBdr>
        <w:top w:val="none" w:sz="0" w:space="0" w:color="auto"/>
        <w:left w:val="none" w:sz="0" w:space="0" w:color="auto"/>
        <w:bottom w:val="none" w:sz="0" w:space="0" w:color="auto"/>
        <w:right w:val="none" w:sz="0" w:space="0" w:color="auto"/>
      </w:divBdr>
    </w:div>
    <w:div w:id="1603876521">
      <w:bodyDiv w:val="1"/>
      <w:marLeft w:val="0"/>
      <w:marRight w:val="0"/>
      <w:marTop w:val="0"/>
      <w:marBottom w:val="0"/>
      <w:divBdr>
        <w:top w:val="none" w:sz="0" w:space="0" w:color="auto"/>
        <w:left w:val="none" w:sz="0" w:space="0" w:color="auto"/>
        <w:bottom w:val="none" w:sz="0" w:space="0" w:color="auto"/>
        <w:right w:val="none" w:sz="0" w:space="0" w:color="auto"/>
      </w:divBdr>
    </w:div>
    <w:div w:id="1607929038">
      <w:bodyDiv w:val="1"/>
      <w:marLeft w:val="0"/>
      <w:marRight w:val="0"/>
      <w:marTop w:val="0"/>
      <w:marBottom w:val="0"/>
      <w:divBdr>
        <w:top w:val="none" w:sz="0" w:space="0" w:color="auto"/>
        <w:left w:val="none" w:sz="0" w:space="0" w:color="auto"/>
        <w:bottom w:val="none" w:sz="0" w:space="0" w:color="auto"/>
        <w:right w:val="none" w:sz="0" w:space="0" w:color="auto"/>
      </w:divBdr>
    </w:div>
    <w:div w:id="1609116140">
      <w:bodyDiv w:val="1"/>
      <w:marLeft w:val="0"/>
      <w:marRight w:val="0"/>
      <w:marTop w:val="0"/>
      <w:marBottom w:val="0"/>
      <w:divBdr>
        <w:top w:val="none" w:sz="0" w:space="0" w:color="auto"/>
        <w:left w:val="none" w:sz="0" w:space="0" w:color="auto"/>
        <w:bottom w:val="none" w:sz="0" w:space="0" w:color="auto"/>
        <w:right w:val="none" w:sz="0" w:space="0" w:color="auto"/>
      </w:divBdr>
    </w:div>
    <w:div w:id="1615671985">
      <w:bodyDiv w:val="1"/>
      <w:marLeft w:val="0"/>
      <w:marRight w:val="0"/>
      <w:marTop w:val="0"/>
      <w:marBottom w:val="0"/>
      <w:divBdr>
        <w:top w:val="none" w:sz="0" w:space="0" w:color="auto"/>
        <w:left w:val="none" w:sz="0" w:space="0" w:color="auto"/>
        <w:bottom w:val="none" w:sz="0" w:space="0" w:color="auto"/>
        <w:right w:val="none" w:sz="0" w:space="0" w:color="auto"/>
      </w:divBdr>
    </w:div>
    <w:div w:id="1624919480">
      <w:bodyDiv w:val="1"/>
      <w:marLeft w:val="0"/>
      <w:marRight w:val="0"/>
      <w:marTop w:val="0"/>
      <w:marBottom w:val="0"/>
      <w:divBdr>
        <w:top w:val="none" w:sz="0" w:space="0" w:color="auto"/>
        <w:left w:val="none" w:sz="0" w:space="0" w:color="auto"/>
        <w:bottom w:val="none" w:sz="0" w:space="0" w:color="auto"/>
        <w:right w:val="none" w:sz="0" w:space="0" w:color="auto"/>
      </w:divBdr>
    </w:div>
    <w:div w:id="1628126423">
      <w:bodyDiv w:val="1"/>
      <w:marLeft w:val="0"/>
      <w:marRight w:val="0"/>
      <w:marTop w:val="0"/>
      <w:marBottom w:val="0"/>
      <w:divBdr>
        <w:top w:val="none" w:sz="0" w:space="0" w:color="auto"/>
        <w:left w:val="none" w:sz="0" w:space="0" w:color="auto"/>
        <w:bottom w:val="none" w:sz="0" w:space="0" w:color="auto"/>
        <w:right w:val="none" w:sz="0" w:space="0" w:color="auto"/>
      </w:divBdr>
    </w:div>
    <w:div w:id="1635410320">
      <w:bodyDiv w:val="1"/>
      <w:marLeft w:val="0"/>
      <w:marRight w:val="0"/>
      <w:marTop w:val="0"/>
      <w:marBottom w:val="0"/>
      <w:divBdr>
        <w:top w:val="none" w:sz="0" w:space="0" w:color="auto"/>
        <w:left w:val="none" w:sz="0" w:space="0" w:color="auto"/>
        <w:bottom w:val="none" w:sz="0" w:space="0" w:color="auto"/>
        <w:right w:val="none" w:sz="0" w:space="0" w:color="auto"/>
      </w:divBdr>
    </w:div>
    <w:div w:id="1663925204">
      <w:bodyDiv w:val="1"/>
      <w:marLeft w:val="0"/>
      <w:marRight w:val="0"/>
      <w:marTop w:val="0"/>
      <w:marBottom w:val="0"/>
      <w:divBdr>
        <w:top w:val="none" w:sz="0" w:space="0" w:color="auto"/>
        <w:left w:val="none" w:sz="0" w:space="0" w:color="auto"/>
        <w:bottom w:val="none" w:sz="0" w:space="0" w:color="auto"/>
        <w:right w:val="none" w:sz="0" w:space="0" w:color="auto"/>
      </w:divBdr>
    </w:div>
    <w:div w:id="1665401363">
      <w:bodyDiv w:val="1"/>
      <w:marLeft w:val="0"/>
      <w:marRight w:val="0"/>
      <w:marTop w:val="0"/>
      <w:marBottom w:val="0"/>
      <w:divBdr>
        <w:top w:val="none" w:sz="0" w:space="0" w:color="auto"/>
        <w:left w:val="none" w:sz="0" w:space="0" w:color="auto"/>
        <w:bottom w:val="none" w:sz="0" w:space="0" w:color="auto"/>
        <w:right w:val="none" w:sz="0" w:space="0" w:color="auto"/>
      </w:divBdr>
    </w:div>
    <w:div w:id="1667122692">
      <w:bodyDiv w:val="1"/>
      <w:marLeft w:val="0"/>
      <w:marRight w:val="0"/>
      <w:marTop w:val="0"/>
      <w:marBottom w:val="0"/>
      <w:divBdr>
        <w:top w:val="none" w:sz="0" w:space="0" w:color="auto"/>
        <w:left w:val="none" w:sz="0" w:space="0" w:color="auto"/>
        <w:bottom w:val="none" w:sz="0" w:space="0" w:color="auto"/>
        <w:right w:val="none" w:sz="0" w:space="0" w:color="auto"/>
      </w:divBdr>
    </w:div>
    <w:div w:id="1668360730">
      <w:bodyDiv w:val="1"/>
      <w:marLeft w:val="0"/>
      <w:marRight w:val="0"/>
      <w:marTop w:val="0"/>
      <w:marBottom w:val="0"/>
      <w:divBdr>
        <w:top w:val="none" w:sz="0" w:space="0" w:color="auto"/>
        <w:left w:val="none" w:sz="0" w:space="0" w:color="auto"/>
        <w:bottom w:val="none" w:sz="0" w:space="0" w:color="auto"/>
        <w:right w:val="none" w:sz="0" w:space="0" w:color="auto"/>
      </w:divBdr>
    </w:div>
    <w:div w:id="1674406596">
      <w:bodyDiv w:val="1"/>
      <w:marLeft w:val="0"/>
      <w:marRight w:val="0"/>
      <w:marTop w:val="0"/>
      <w:marBottom w:val="0"/>
      <w:divBdr>
        <w:top w:val="none" w:sz="0" w:space="0" w:color="auto"/>
        <w:left w:val="none" w:sz="0" w:space="0" w:color="auto"/>
        <w:bottom w:val="none" w:sz="0" w:space="0" w:color="auto"/>
        <w:right w:val="none" w:sz="0" w:space="0" w:color="auto"/>
      </w:divBdr>
    </w:div>
    <w:div w:id="1678968677">
      <w:bodyDiv w:val="1"/>
      <w:marLeft w:val="0"/>
      <w:marRight w:val="0"/>
      <w:marTop w:val="0"/>
      <w:marBottom w:val="0"/>
      <w:divBdr>
        <w:top w:val="none" w:sz="0" w:space="0" w:color="auto"/>
        <w:left w:val="none" w:sz="0" w:space="0" w:color="auto"/>
        <w:bottom w:val="none" w:sz="0" w:space="0" w:color="auto"/>
        <w:right w:val="none" w:sz="0" w:space="0" w:color="auto"/>
      </w:divBdr>
    </w:div>
    <w:div w:id="1683051665">
      <w:bodyDiv w:val="1"/>
      <w:marLeft w:val="0"/>
      <w:marRight w:val="0"/>
      <w:marTop w:val="0"/>
      <w:marBottom w:val="0"/>
      <w:divBdr>
        <w:top w:val="none" w:sz="0" w:space="0" w:color="auto"/>
        <w:left w:val="none" w:sz="0" w:space="0" w:color="auto"/>
        <w:bottom w:val="none" w:sz="0" w:space="0" w:color="auto"/>
        <w:right w:val="none" w:sz="0" w:space="0" w:color="auto"/>
      </w:divBdr>
    </w:div>
    <w:div w:id="1694531235">
      <w:bodyDiv w:val="1"/>
      <w:marLeft w:val="0"/>
      <w:marRight w:val="0"/>
      <w:marTop w:val="0"/>
      <w:marBottom w:val="0"/>
      <w:divBdr>
        <w:top w:val="none" w:sz="0" w:space="0" w:color="auto"/>
        <w:left w:val="none" w:sz="0" w:space="0" w:color="auto"/>
        <w:bottom w:val="none" w:sz="0" w:space="0" w:color="auto"/>
        <w:right w:val="none" w:sz="0" w:space="0" w:color="auto"/>
      </w:divBdr>
    </w:div>
    <w:div w:id="1699234851">
      <w:bodyDiv w:val="1"/>
      <w:marLeft w:val="0"/>
      <w:marRight w:val="0"/>
      <w:marTop w:val="0"/>
      <w:marBottom w:val="0"/>
      <w:divBdr>
        <w:top w:val="none" w:sz="0" w:space="0" w:color="auto"/>
        <w:left w:val="none" w:sz="0" w:space="0" w:color="auto"/>
        <w:bottom w:val="none" w:sz="0" w:space="0" w:color="auto"/>
        <w:right w:val="none" w:sz="0" w:space="0" w:color="auto"/>
      </w:divBdr>
    </w:div>
    <w:div w:id="1699504204">
      <w:bodyDiv w:val="1"/>
      <w:marLeft w:val="0"/>
      <w:marRight w:val="0"/>
      <w:marTop w:val="0"/>
      <w:marBottom w:val="0"/>
      <w:divBdr>
        <w:top w:val="none" w:sz="0" w:space="0" w:color="auto"/>
        <w:left w:val="none" w:sz="0" w:space="0" w:color="auto"/>
        <w:bottom w:val="none" w:sz="0" w:space="0" w:color="auto"/>
        <w:right w:val="none" w:sz="0" w:space="0" w:color="auto"/>
      </w:divBdr>
    </w:div>
    <w:div w:id="1708601395">
      <w:bodyDiv w:val="1"/>
      <w:marLeft w:val="0"/>
      <w:marRight w:val="0"/>
      <w:marTop w:val="0"/>
      <w:marBottom w:val="0"/>
      <w:divBdr>
        <w:top w:val="none" w:sz="0" w:space="0" w:color="auto"/>
        <w:left w:val="none" w:sz="0" w:space="0" w:color="auto"/>
        <w:bottom w:val="none" w:sz="0" w:space="0" w:color="auto"/>
        <w:right w:val="none" w:sz="0" w:space="0" w:color="auto"/>
      </w:divBdr>
    </w:div>
    <w:div w:id="1717005207">
      <w:bodyDiv w:val="1"/>
      <w:marLeft w:val="0"/>
      <w:marRight w:val="0"/>
      <w:marTop w:val="0"/>
      <w:marBottom w:val="0"/>
      <w:divBdr>
        <w:top w:val="none" w:sz="0" w:space="0" w:color="auto"/>
        <w:left w:val="none" w:sz="0" w:space="0" w:color="auto"/>
        <w:bottom w:val="none" w:sz="0" w:space="0" w:color="auto"/>
        <w:right w:val="none" w:sz="0" w:space="0" w:color="auto"/>
      </w:divBdr>
    </w:div>
    <w:div w:id="1721510505">
      <w:bodyDiv w:val="1"/>
      <w:marLeft w:val="0"/>
      <w:marRight w:val="0"/>
      <w:marTop w:val="0"/>
      <w:marBottom w:val="0"/>
      <w:divBdr>
        <w:top w:val="none" w:sz="0" w:space="0" w:color="auto"/>
        <w:left w:val="none" w:sz="0" w:space="0" w:color="auto"/>
        <w:bottom w:val="none" w:sz="0" w:space="0" w:color="auto"/>
        <w:right w:val="none" w:sz="0" w:space="0" w:color="auto"/>
      </w:divBdr>
    </w:div>
    <w:div w:id="1725451165">
      <w:bodyDiv w:val="1"/>
      <w:marLeft w:val="0"/>
      <w:marRight w:val="0"/>
      <w:marTop w:val="0"/>
      <w:marBottom w:val="0"/>
      <w:divBdr>
        <w:top w:val="none" w:sz="0" w:space="0" w:color="auto"/>
        <w:left w:val="none" w:sz="0" w:space="0" w:color="auto"/>
        <w:bottom w:val="none" w:sz="0" w:space="0" w:color="auto"/>
        <w:right w:val="none" w:sz="0" w:space="0" w:color="auto"/>
      </w:divBdr>
    </w:div>
    <w:div w:id="1728143157">
      <w:bodyDiv w:val="1"/>
      <w:marLeft w:val="0"/>
      <w:marRight w:val="0"/>
      <w:marTop w:val="0"/>
      <w:marBottom w:val="0"/>
      <w:divBdr>
        <w:top w:val="none" w:sz="0" w:space="0" w:color="auto"/>
        <w:left w:val="none" w:sz="0" w:space="0" w:color="auto"/>
        <w:bottom w:val="none" w:sz="0" w:space="0" w:color="auto"/>
        <w:right w:val="none" w:sz="0" w:space="0" w:color="auto"/>
      </w:divBdr>
    </w:div>
    <w:div w:id="1730838467">
      <w:bodyDiv w:val="1"/>
      <w:marLeft w:val="0"/>
      <w:marRight w:val="0"/>
      <w:marTop w:val="0"/>
      <w:marBottom w:val="0"/>
      <w:divBdr>
        <w:top w:val="none" w:sz="0" w:space="0" w:color="auto"/>
        <w:left w:val="none" w:sz="0" w:space="0" w:color="auto"/>
        <w:bottom w:val="none" w:sz="0" w:space="0" w:color="auto"/>
        <w:right w:val="none" w:sz="0" w:space="0" w:color="auto"/>
      </w:divBdr>
    </w:div>
    <w:div w:id="1756583304">
      <w:bodyDiv w:val="1"/>
      <w:marLeft w:val="0"/>
      <w:marRight w:val="0"/>
      <w:marTop w:val="0"/>
      <w:marBottom w:val="0"/>
      <w:divBdr>
        <w:top w:val="none" w:sz="0" w:space="0" w:color="auto"/>
        <w:left w:val="none" w:sz="0" w:space="0" w:color="auto"/>
        <w:bottom w:val="none" w:sz="0" w:space="0" w:color="auto"/>
        <w:right w:val="none" w:sz="0" w:space="0" w:color="auto"/>
      </w:divBdr>
    </w:div>
    <w:div w:id="1761297827">
      <w:bodyDiv w:val="1"/>
      <w:marLeft w:val="0"/>
      <w:marRight w:val="0"/>
      <w:marTop w:val="0"/>
      <w:marBottom w:val="0"/>
      <w:divBdr>
        <w:top w:val="none" w:sz="0" w:space="0" w:color="auto"/>
        <w:left w:val="none" w:sz="0" w:space="0" w:color="auto"/>
        <w:bottom w:val="none" w:sz="0" w:space="0" w:color="auto"/>
        <w:right w:val="none" w:sz="0" w:space="0" w:color="auto"/>
      </w:divBdr>
    </w:div>
    <w:div w:id="1764565265">
      <w:bodyDiv w:val="1"/>
      <w:marLeft w:val="0"/>
      <w:marRight w:val="0"/>
      <w:marTop w:val="0"/>
      <w:marBottom w:val="0"/>
      <w:divBdr>
        <w:top w:val="none" w:sz="0" w:space="0" w:color="auto"/>
        <w:left w:val="none" w:sz="0" w:space="0" w:color="auto"/>
        <w:bottom w:val="none" w:sz="0" w:space="0" w:color="auto"/>
        <w:right w:val="none" w:sz="0" w:space="0" w:color="auto"/>
      </w:divBdr>
    </w:div>
    <w:div w:id="1767918278">
      <w:bodyDiv w:val="1"/>
      <w:marLeft w:val="0"/>
      <w:marRight w:val="0"/>
      <w:marTop w:val="0"/>
      <w:marBottom w:val="0"/>
      <w:divBdr>
        <w:top w:val="none" w:sz="0" w:space="0" w:color="auto"/>
        <w:left w:val="none" w:sz="0" w:space="0" w:color="auto"/>
        <w:bottom w:val="none" w:sz="0" w:space="0" w:color="auto"/>
        <w:right w:val="none" w:sz="0" w:space="0" w:color="auto"/>
      </w:divBdr>
    </w:div>
    <w:div w:id="1771505562">
      <w:bodyDiv w:val="1"/>
      <w:marLeft w:val="0"/>
      <w:marRight w:val="0"/>
      <w:marTop w:val="0"/>
      <w:marBottom w:val="0"/>
      <w:divBdr>
        <w:top w:val="none" w:sz="0" w:space="0" w:color="auto"/>
        <w:left w:val="none" w:sz="0" w:space="0" w:color="auto"/>
        <w:bottom w:val="none" w:sz="0" w:space="0" w:color="auto"/>
        <w:right w:val="none" w:sz="0" w:space="0" w:color="auto"/>
      </w:divBdr>
    </w:div>
    <w:div w:id="1781559637">
      <w:bodyDiv w:val="1"/>
      <w:marLeft w:val="0"/>
      <w:marRight w:val="0"/>
      <w:marTop w:val="0"/>
      <w:marBottom w:val="0"/>
      <w:divBdr>
        <w:top w:val="none" w:sz="0" w:space="0" w:color="auto"/>
        <w:left w:val="none" w:sz="0" w:space="0" w:color="auto"/>
        <w:bottom w:val="none" w:sz="0" w:space="0" w:color="auto"/>
        <w:right w:val="none" w:sz="0" w:space="0" w:color="auto"/>
      </w:divBdr>
    </w:div>
    <w:div w:id="1798596716">
      <w:bodyDiv w:val="1"/>
      <w:marLeft w:val="0"/>
      <w:marRight w:val="0"/>
      <w:marTop w:val="0"/>
      <w:marBottom w:val="0"/>
      <w:divBdr>
        <w:top w:val="none" w:sz="0" w:space="0" w:color="auto"/>
        <w:left w:val="none" w:sz="0" w:space="0" w:color="auto"/>
        <w:bottom w:val="none" w:sz="0" w:space="0" w:color="auto"/>
        <w:right w:val="none" w:sz="0" w:space="0" w:color="auto"/>
      </w:divBdr>
    </w:div>
    <w:div w:id="1807429590">
      <w:bodyDiv w:val="1"/>
      <w:marLeft w:val="0"/>
      <w:marRight w:val="0"/>
      <w:marTop w:val="0"/>
      <w:marBottom w:val="0"/>
      <w:divBdr>
        <w:top w:val="none" w:sz="0" w:space="0" w:color="auto"/>
        <w:left w:val="none" w:sz="0" w:space="0" w:color="auto"/>
        <w:bottom w:val="none" w:sz="0" w:space="0" w:color="auto"/>
        <w:right w:val="none" w:sz="0" w:space="0" w:color="auto"/>
      </w:divBdr>
    </w:div>
    <w:div w:id="1814130644">
      <w:bodyDiv w:val="1"/>
      <w:marLeft w:val="0"/>
      <w:marRight w:val="0"/>
      <w:marTop w:val="0"/>
      <w:marBottom w:val="0"/>
      <w:divBdr>
        <w:top w:val="none" w:sz="0" w:space="0" w:color="auto"/>
        <w:left w:val="none" w:sz="0" w:space="0" w:color="auto"/>
        <w:bottom w:val="none" w:sz="0" w:space="0" w:color="auto"/>
        <w:right w:val="none" w:sz="0" w:space="0" w:color="auto"/>
      </w:divBdr>
    </w:div>
    <w:div w:id="1823084045">
      <w:bodyDiv w:val="1"/>
      <w:marLeft w:val="0"/>
      <w:marRight w:val="0"/>
      <w:marTop w:val="0"/>
      <w:marBottom w:val="0"/>
      <w:divBdr>
        <w:top w:val="none" w:sz="0" w:space="0" w:color="auto"/>
        <w:left w:val="none" w:sz="0" w:space="0" w:color="auto"/>
        <w:bottom w:val="none" w:sz="0" w:space="0" w:color="auto"/>
        <w:right w:val="none" w:sz="0" w:space="0" w:color="auto"/>
      </w:divBdr>
    </w:div>
    <w:div w:id="1830442226">
      <w:bodyDiv w:val="1"/>
      <w:marLeft w:val="0"/>
      <w:marRight w:val="0"/>
      <w:marTop w:val="0"/>
      <w:marBottom w:val="0"/>
      <w:divBdr>
        <w:top w:val="none" w:sz="0" w:space="0" w:color="auto"/>
        <w:left w:val="none" w:sz="0" w:space="0" w:color="auto"/>
        <w:bottom w:val="none" w:sz="0" w:space="0" w:color="auto"/>
        <w:right w:val="none" w:sz="0" w:space="0" w:color="auto"/>
      </w:divBdr>
    </w:div>
    <w:div w:id="1835997546">
      <w:bodyDiv w:val="1"/>
      <w:marLeft w:val="0"/>
      <w:marRight w:val="0"/>
      <w:marTop w:val="0"/>
      <w:marBottom w:val="0"/>
      <w:divBdr>
        <w:top w:val="none" w:sz="0" w:space="0" w:color="auto"/>
        <w:left w:val="none" w:sz="0" w:space="0" w:color="auto"/>
        <w:bottom w:val="none" w:sz="0" w:space="0" w:color="auto"/>
        <w:right w:val="none" w:sz="0" w:space="0" w:color="auto"/>
      </w:divBdr>
    </w:div>
    <w:div w:id="1837262416">
      <w:bodyDiv w:val="1"/>
      <w:marLeft w:val="0"/>
      <w:marRight w:val="0"/>
      <w:marTop w:val="0"/>
      <w:marBottom w:val="0"/>
      <w:divBdr>
        <w:top w:val="none" w:sz="0" w:space="0" w:color="auto"/>
        <w:left w:val="none" w:sz="0" w:space="0" w:color="auto"/>
        <w:bottom w:val="none" w:sz="0" w:space="0" w:color="auto"/>
        <w:right w:val="none" w:sz="0" w:space="0" w:color="auto"/>
      </w:divBdr>
    </w:div>
    <w:div w:id="1837921764">
      <w:bodyDiv w:val="1"/>
      <w:marLeft w:val="0"/>
      <w:marRight w:val="0"/>
      <w:marTop w:val="0"/>
      <w:marBottom w:val="0"/>
      <w:divBdr>
        <w:top w:val="none" w:sz="0" w:space="0" w:color="auto"/>
        <w:left w:val="none" w:sz="0" w:space="0" w:color="auto"/>
        <w:bottom w:val="none" w:sz="0" w:space="0" w:color="auto"/>
        <w:right w:val="none" w:sz="0" w:space="0" w:color="auto"/>
      </w:divBdr>
    </w:div>
    <w:div w:id="1838694351">
      <w:bodyDiv w:val="1"/>
      <w:marLeft w:val="0"/>
      <w:marRight w:val="0"/>
      <w:marTop w:val="0"/>
      <w:marBottom w:val="0"/>
      <w:divBdr>
        <w:top w:val="none" w:sz="0" w:space="0" w:color="auto"/>
        <w:left w:val="none" w:sz="0" w:space="0" w:color="auto"/>
        <w:bottom w:val="none" w:sz="0" w:space="0" w:color="auto"/>
        <w:right w:val="none" w:sz="0" w:space="0" w:color="auto"/>
      </w:divBdr>
    </w:div>
    <w:div w:id="1838838445">
      <w:bodyDiv w:val="1"/>
      <w:marLeft w:val="0"/>
      <w:marRight w:val="0"/>
      <w:marTop w:val="0"/>
      <w:marBottom w:val="0"/>
      <w:divBdr>
        <w:top w:val="none" w:sz="0" w:space="0" w:color="auto"/>
        <w:left w:val="none" w:sz="0" w:space="0" w:color="auto"/>
        <w:bottom w:val="none" w:sz="0" w:space="0" w:color="auto"/>
        <w:right w:val="none" w:sz="0" w:space="0" w:color="auto"/>
      </w:divBdr>
    </w:div>
    <w:div w:id="1866288833">
      <w:bodyDiv w:val="1"/>
      <w:marLeft w:val="0"/>
      <w:marRight w:val="0"/>
      <w:marTop w:val="0"/>
      <w:marBottom w:val="0"/>
      <w:divBdr>
        <w:top w:val="none" w:sz="0" w:space="0" w:color="auto"/>
        <w:left w:val="none" w:sz="0" w:space="0" w:color="auto"/>
        <w:bottom w:val="none" w:sz="0" w:space="0" w:color="auto"/>
        <w:right w:val="none" w:sz="0" w:space="0" w:color="auto"/>
      </w:divBdr>
    </w:div>
    <w:div w:id="1868567957">
      <w:bodyDiv w:val="1"/>
      <w:marLeft w:val="0"/>
      <w:marRight w:val="0"/>
      <w:marTop w:val="0"/>
      <w:marBottom w:val="0"/>
      <w:divBdr>
        <w:top w:val="none" w:sz="0" w:space="0" w:color="auto"/>
        <w:left w:val="none" w:sz="0" w:space="0" w:color="auto"/>
        <w:bottom w:val="none" w:sz="0" w:space="0" w:color="auto"/>
        <w:right w:val="none" w:sz="0" w:space="0" w:color="auto"/>
      </w:divBdr>
    </w:div>
    <w:div w:id="1869947390">
      <w:bodyDiv w:val="1"/>
      <w:marLeft w:val="0"/>
      <w:marRight w:val="0"/>
      <w:marTop w:val="0"/>
      <w:marBottom w:val="0"/>
      <w:divBdr>
        <w:top w:val="none" w:sz="0" w:space="0" w:color="auto"/>
        <w:left w:val="none" w:sz="0" w:space="0" w:color="auto"/>
        <w:bottom w:val="none" w:sz="0" w:space="0" w:color="auto"/>
        <w:right w:val="none" w:sz="0" w:space="0" w:color="auto"/>
      </w:divBdr>
    </w:div>
    <w:div w:id="1877044631">
      <w:bodyDiv w:val="1"/>
      <w:marLeft w:val="0"/>
      <w:marRight w:val="0"/>
      <w:marTop w:val="0"/>
      <w:marBottom w:val="0"/>
      <w:divBdr>
        <w:top w:val="none" w:sz="0" w:space="0" w:color="auto"/>
        <w:left w:val="none" w:sz="0" w:space="0" w:color="auto"/>
        <w:bottom w:val="none" w:sz="0" w:space="0" w:color="auto"/>
        <w:right w:val="none" w:sz="0" w:space="0" w:color="auto"/>
      </w:divBdr>
    </w:div>
    <w:div w:id="1901017227">
      <w:bodyDiv w:val="1"/>
      <w:marLeft w:val="0"/>
      <w:marRight w:val="0"/>
      <w:marTop w:val="0"/>
      <w:marBottom w:val="0"/>
      <w:divBdr>
        <w:top w:val="none" w:sz="0" w:space="0" w:color="auto"/>
        <w:left w:val="none" w:sz="0" w:space="0" w:color="auto"/>
        <w:bottom w:val="none" w:sz="0" w:space="0" w:color="auto"/>
        <w:right w:val="none" w:sz="0" w:space="0" w:color="auto"/>
      </w:divBdr>
    </w:div>
    <w:div w:id="1904217962">
      <w:bodyDiv w:val="1"/>
      <w:marLeft w:val="0"/>
      <w:marRight w:val="0"/>
      <w:marTop w:val="0"/>
      <w:marBottom w:val="0"/>
      <w:divBdr>
        <w:top w:val="none" w:sz="0" w:space="0" w:color="auto"/>
        <w:left w:val="none" w:sz="0" w:space="0" w:color="auto"/>
        <w:bottom w:val="none" w:sz="0" w:space="0" w:color="auto"/>
        <w:right w:val="none" w:sz="0" w:space="0" w:color="auto"/>
      </w:divBdr>
    </w:div>
    <w:div w:id="1916550468">
      <w:bodyDiv w:val="1"/>
      <w:marLeft w:val="0"/>
      <w:marRight w:val="0"/>
      <w:marTop w:val="0"/>
      <w:marBottom w:val="0"/>
      <w:divBdr>
        <w:top w:val="none" w:sz="0" w:space="0" w:color="auto"/>
        <w:left w:val="none" w:sz="0" w:space="0" w:color="auto"/>
        <w:bottom w:val="none" w:sz="0" w:space="0" w:color="auto"/>
        <w:right w:val="none" w:sz="0" w:space="0" w:color="auto"/>
      </w:divBdr>
    </w:div>
    <w:div w:id="1919943020">
      <w:bodyDiv w:val="1"/>
      <w:marLeft w:val="0"/>
      <w:marRight w:val="0"/>
      <w:marTop w:val="0"/>
      <w:marBottom w:val="0"/>
      <w:divBdr>
        <w:top w:val="none" w:sz="0" w:space="0" w:color="auto"/>
        <w:left w:val="none" w:sz="0" w:space="0" w:color="auto"/>
        <w:bottom w:val="none" w:sz="0" w:space="0" w:color="auto"/>
        <w:right w:val="none" w:sz="0" w:space="0" w:color="auto"/>
      </w:divBdr>
    </w:div>
    <w:div w:id="1925068208">
      <w:bodyDiv w:val="1"/>
      <w:marLeft w:val="0"/>
      <w:marRight w:val="0"/>
      <w:marTop w:val="0"/>
      <w:marBottom w:val="0"/>
      <w:divBdr>
        <w:top w:val="none" w:sz="0" w:space="0" w:color="auto"/>
        <w:left w:val="none" w:sz="0" w:space="0" w:color="auto"/>
        <w:bottom w:val="none" w:sz="0" w:space="0" w:color="auto"/>
        <w:right w:val="none" w:sz="0" w:space="0" w:color="auto"/>
      </w:divBdr>
    </w:div>
    <w:div w:id="1927764601">
      <w:bodyDiv w:val="1"/>
      <w:marLeft w:val="0"/>
      <w:marRight w:val="0"/>
      <w:marTop w:val="0"/>
      <w:marBottom w:val="0"/>
      <w:divBdr>
        <w:top w:val="none" w:sz="0" w:space="0" w:color="auto"/>
        <w:left w:val="none" w:sz="0" w:space="0" w:color="auto"/>
        <w:bottom w:val="none" w:sz="0" w:space="0" w:color="auto"/>
        <w:right w:val="none" w:sz="0" w:space="0" w:color="auto"/>
      </w:divBdr>
    </w:div>
    <w:div w:id="1928269334">
      <w:bodyDiv w:val="1"/>
      <w:marLeft w:val="0"/>
      <w:marRight w:val="0"/>
      <w:marTop w:val="0"/>
      <w:marBottom w:val="0"/>
      <w:divBdr>
        <w:top w:val="none" w:sz="0" w:space="0" w:color="auto"/>
        <w:left w:val="none" w:sz="0" w:space="0" w:color="auto"/>
        <w:bottom w:val="none" w:sz="0" w:space="0" w:color="auto"/>
        <w:right w:val="none" w:sz="0" w:space="0" w:color="auto"/>
      </w:divBdr>
    </w:div>
    <w:div w:id="1934631854">
      <w:bodyDiv w:val="1"/>
      <w:marLeft w:val="0"/>
      <w:marRight w:val="0"/>
      <w:marTop w:val="0"/>
      <w:marBottom w:val="0"/>
      <w:divBdr>
        <w:top w:val="none" w:sz="0" w:space="0" w:color="auto"/>
        <w:left w:val="none" w:sz="0" w:space="0" w:color="auto"/>
        <w:bottom w:val="none" w:sz="0" w:space="0" w:color="auto"/>
        <w:right w:val="none" w:sz="0" w:space="0" w:color="auto"/>
      </w:divBdr>
    </w:div>
    <w:div w:id="1937055358">
      <w:bodyDiv w:val="1"/>
      <w:marLeft w:val="0"/>
      <w:marRight w:val="0"/>
      <w:marTop w:val="0"/>
      <w:marBottom w:val="0"/>
      <w:divBdr>
        <w:top w:val="none" w:sz="0" w:space="0" w:color="auto"/>
        <w:left w:val="none" w:sz="0" w:space="0" w:color="auto"/>
        <w:bottom w:val="none" w:sz="0" w:space="0" w:color="auto"/>
        <w:right w:val="none" w:sz="0" w:space="0" w:color="auto"/>
      </w:divBdr>
    </w:div>
    <w:div w:id="1941254904">
      <w:bodyDiv w:val="1"/>
      <w:marLeft w:val="0"/>
      <w:marRight w:val="0"/>
      <w:marTop w:val="0"/>
      <w:marBottom w:val="0"/>
      <w:divBdr>
        <w:top w:val="none" w:sz="0" w:space="0" w:color="auto"/>
        <w:left w:val="none" w:sz="0" w:space="0" w:color="auto"/>
        <w:bottom w:val="none" w:sz="0" w:space="0" w:color="auto"/>
        <w:right w:val="none" w:sz="0" w:space="0" w:color="auto"/>
      </w:divBdr>
    </w:div>
    <w:div w:id="1946035786">
      <w:bodyDiv w:val="1"/>
      <w:marLeft w:val="0"/>
      <w:marRight w:val="0"/>
      <w:marTop w:val="0"/>
      <w:marBottom w:val="0"/>
      <w:divBdr>
        <w:top w:val="none" w:sz="0" w:space="0" w:color="auto"/>
        <w:left w:val="none" w:sz="0" w:space="0" w:color="auto"/>
        <w:bottom w:val="none" w:sz="0" w:space="0" w:color="auto"/>
        <w:right w:val="none" w:sz="0" w:space="0" w:color="auto"/>
      </w:divBdr>
    </w:div>
    <w:div w:id="1946882995">
      <w:bodyDiv w:val="1"/>
      <w:marLeft w:val="0"/>
      <w:marRight w:val="0"/>
      <w:marTop w:val="0"/>
      <w:marBottom w:val="0"/>
      <w:divBdr>
        <w:top w:val="none" w:sz="0" w:space="0" w:color="auto"/>
        <w:left w:val="none" w:sz="0" w:space="0" w:color="auto"/>
        <w:bottom w:val="none" w:sz="0" w:space="0" w:color="auto"/>
        <w:right w:val="none" w:sz="0" w:space="0" w:color="auto"/>
      </w:divBdr>
    </w:div>
    <w:div w:id="1979993929">
      <w:bodyDiv w:val="1"/>
      <w:marLeft w:val="0"/>
      <w:marRight w:val="0"/>
      <w:marTop w:val="0"/>
      <w:marBottom w:val="0"/>
      <w:divBdr>
        <w:top w:val="none" w:sz="0" w:space="0" w:color="auto"/>
        <w:left w:val="none" w:sz="0" w:space="0" w:color="auto"/>
        <w:bottom w:val="none" w:sz="0" w:space="0" w:color="auto"/>
        <w:right w:val="none" w:sz="0" w:space="0" w:color="auto"/>
      </w:divBdr>
    </w:div>
    <w:div w:id="1996373404">
      <w:bodyDiv w:val="1"/>
      <w:marLeft w:val="0"/>
      <w:marRight w:val="0"/>
      <w:marTop w:val="0"/>
      <w:marBottom w:val="0"/>
      <w:divBdr>
        <w:top w:val="none" w:sz="0" w:space="0" w:color="auto"/>
        <w:left w:val="none" w:sz="0" w:space="0" w:color="auto"/>
        <w:bottom w:val="none" w:sz="0" w:space="0" w:color="auto"/>
        <w:right w:val="none" w:sz="0" w:space="0" w:color="auto"/>
      </w:divBdr>
    </w:div>
    <w:div w:id="1999259514">
      <w:bodyDiv w:val="1"/>
      <w:marLeft w:val="0"/>
      <w:marRight w:val="0"/>
      <w:marTop w:val="0"/>
      <w:marBottom w:val="0"/>
      <w:divBdr>
        <w:top w:val="none" w:sz="0" w:space="0" w:color="auto"/>
        <w:left w:val="none" w:sz="0" w:space="0" w:color="auto"/>
        <w:bottom w:val="none" w:sz="0" w:space="0" w:color="auto"/>
        <w:right w:val="none" w:sz="0" w:space="0" w:color="auto"/>
      </w:divBdr>
    </w:div>
    <w:div w:id="2018068638">
      <w:bodyDiv w:val="1"/>
      <w:marLeft w:val="0"/>
      <w:marRight w:val="0"/>
      <w:marTop w:val="0"/>
      <w:marBottom w:val="0"/>
      <w:divBdr>
        <w:top w:val="none" w:sz="0" w:space="0" w:color="auto"/>
        <w:left w:val="none" w:sz="0" w:space="0" w:color="auto"/>
        <w:bottom w:val="none" w:sz="0" w:space="0" w:color="auto"/>
        <w:right w:val="none" w:sz="0" w:space="0" w:color="auto"/>
      </w:divBdr>
    </w:div>
    <w:div w:id="2026246201">
      <w:bodyDiv w:val="1"/>
      <w:marLeft w:val="0"/>
      <w:marRight w:val="0"/>
      <w:marTop w:val="0"/>
      <w:marBottom w:val="0"/>
      <w:divBdr>
        <w:top w:val="none" w:sz="0" w:space="0" w:color="auto"/>
        <w:left w:val="none" w:sz="0" w:space="0" w:color="auto"/>
        <w:bottom w:val="none" w:sz="0" w:space="0" w:color="auto"/>
        <w:right w:val="none" w:sz="0" w:space="0" w:color="auto"/>
      </w:divBdr>
    </w:div>
    <w:div w:id="2033997690">
      <w:bodyDiv w:val="1"/>
      <w:marLeft w:val="0"/>
      <w:marRight w:val="0"/>
      <w:marTop w:val="0"/>
      <w:marBottom w:val="0"/>
      <w:divBdr>
        <w:top w:val="none" w:sz="0" w:space="0" w:color="auto"/>
        <w:left w:val="none" w:sz="0" w:space="0" w:color="auto"/>
        <w:bottom w:val="none" w:sz="0" w:space="0" w:color="auto"/>
        <w:right w:val="none" w:sz="0" w:space="0" w:color="auto"/>
      </w:divBdr>
    </w:div>
    <w:div w:id="2042976126">
      <w:bodyDiv w:val="1"/>
      <w:marLeft w:val="0"/>
      <w:marRight w:val="0"/>
      <w:marTop w:val="0"/>
      <w:marBottom w:val="0"/>
      <w:divBdr>
        <w:top w:val="none" w:sz="0" w:space="0" w:color="auto"/>
        <w:left w:val="none" w:sz="0" w:space="0" w:color="auto"/>
        <w:bottom w:val="none" w:sz="0" w:space="0" w:color="auto"/>
        <w:right w:val="none" w:sz="0" w:space="0" w:color="auto"/>
      </w:divBdr>
    </w:div>
    <w:div w:id="2045665983">
      <w:bodyDiv w:val="1"/>
      <w:marLeft w:val="0"/>
      <w:marRight w:val="0"/>
      <w:marTop w:val="0"/>
      <w:marBottom w:val="0"/>
      <w:divBdr>
        <w:top w:val="none" w:sz="0" w:space="0" w:color="auto"/>
        <w:left w:val="none" w:sz="0" w:space="0" w:color="auto"/>
        <w:bottom w:val="none" w:sz="0" w:space="0" w:color="auto"/>
        <w:right w:val="none" w:sz="0" w:space="0" w:color="auto"/>
      </w:divBdr>
    </w:div>
    <w:div w:id="2047943886">
      <w:bodyDiv w:val="1"/>
      <w:marLeft w:val="0"/>
      <w:marRight w:val="0"/>
      <w:marTop w:val="0"/>
      <w:marBottom w:val="0"/>
      <w:divBdr>
        <w:top w:val="none" w:sz="0" w:space="0" w:color="auto"/>
        <w:left w:val="none" w:sz="0" w:space="0" w:color="auto"/>
        <w:bottom w:val="none" w:sz="0" w:space="0" w:color="auto"/>
        <w:right w:val="none" w:sz="0" w:space="0" w:color="auto"/>
      </w:divBdr>
    </w:div>
    <w:div w:id="2059474406">
      <w:bodyDiv w:val="1"/>
      <w:marLeft w:val="0"/>
      <w:marRight w:val="0"/>
      <w:marTop w:val="0"/>
      <w:marBottom w:val="0"/>
      <w:divBdr>
        <w:top w:val="none" w:sz="0" w:space="0" w:color="auto"/>
        <w:left w:val="none" w:sz="0" w:space="0" w:color="auto"/>
        <w:bottom w:val="none" w:sz="0" w:space="0" w:color="auto"/>
        <w:right w:val="none" w:sz="0" w:space="0" w:color="auto"/>
      </w:divBdr>
    </w:div>
    <w:div w:id="2072001222">
      <w:bodyDiv w:val="1"/>
      <w:marLeft w:val="0"/>
      <w:marRight w:val="0"/>
      <w:marTop w:val="0"/>
      <w:marBottom w:val="0"/>
      <w:divBdr>
        <w:top w:val="none" w:sz="0" w:space="0" w:color="auto"/>
        <w:left w:val="none" w:sz="0" w:space="0" w:color="auto"/>
        <w:bottom w:val="none" w:sz="0" w:space="0" w:color="auto"/>
        <w:right w:val="none" w:sz="0" w:space="0" w:color="auto"/>
      </w:divBdr>
    </w:div>
    <w:div w:id="2087485341">
      <w:bodyDiv w:val="1"/>
      <w:marLeft w:val="0"/>
      <w:marRight w:val="0"/>
      <w:marTop w:val="0"/>
      <w:marBottom w:val="0"/>
      <w:divBdr>
        <w:top w:val="none" w:sz="0" w:space="0" w:color="auto"/>
        <w:left w:val="none" w:sz="0" w:space="0" w:color="auto"/>
        <w:bottom w:val="none" w:sz="0" w:space="0" w:color="auto"/>
        <w:right w:val="none" w:sz="0" w:space="0" w:color="auto"/>
      </w:divBdr>
    </w:div>
    <w:div w:id="2097169498">
      <w:bodyDiv w:val="1"/>
      <w:marLeft w:val="0"/>
      <w:marRight w:val="0"/>
      <w:marTop w:val="0"/>
      <w:marBottom w:val="0"/>
      <w:divBdr>
        <w:top w:val="none" w:sz="0" w:space="0" w:color="auto"/>
        <w:left w:val="none" w:sz="0" w:space="0" w:color="auto"/>
        <w:bottom w:val="none" w:sz="0" w:space="0" w:color="auto"/>
        <w:right w:val="none" w:sz="0" w:space="0" w:color="auto"/>
      </w:divBdr>
    </w:div>
    <w:div w:id="2103260480">
      <w:bodyDiv w:val="1"/>
      <w:marLeft w:val="0"/>
      <w:marRight w:val="0"/>
      <w:marTop w:val="0"/>
      <w:marBottom w:val="0"/>
      <w:divBdr>
        <w:top w:val="none" w:sz="0" w:space="0" w:color="auto"/>
        <w:left w:val="none" w:sz="0" w:space="0" w:color="auto"/>
        <w:bottom w:val="none" w:sz="0" w:space="0" w:color="auto"/>
        <w:right w:val="none" w:sz="0" w:space="0" w:color="auto"/>
      </w:divBdr>
    </w:div>
    <w:div w:id="2108691800">
      <w:bodyDiv w:val="1"/>
      <w:marLeft w:val="0"/>
      <w:marRight w:val="0"/>
      <w:marTop w:val="0"/>
      <w:marBottom w:val="0"/>
      <w:divBdr>
        <w:top w:val="none" w:sz="0" w:space="0" w:color="auto"/>
        <w:left w:val="none" w:sz="0" w:space="0" w:color="auto"/>
        <w:bottom w:val="none" w:sz="0" w:space="0" w:color="auto"/>
        <w:right w:val="none" w:sz="0" w:space="0" w:color="auto"/>
      </w:divBdr>
    </w:div>
    <w:div w:id="213097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cid:ii_mlcl42pr2"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opm.gov/policy-data-oversight/pay-leave/salaries-wages/salary-tables/pdf/2026/DCB.pdf" TargetMode="External"/><Relationship Id="rId7" Type="http://schemas.openxmlformats.org/officeDocument/2006/relationships/settings" Target="settings.xml"/><Relationship Id="rId12" Type="http://schemas.openxmlformats.org/officeDocument/2006/relationships/hyperlink" Target="https://www.bls.gov/regions/west/ca_losangeles_msa.htm" TargetMode="External"/><Relationship Id="rId17" Type="http://schemas.openxmlformats.org/officeDocument/2006/relationships/image" Target="media/image3.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cid:ii_mlcl3rdd1" TargetMode="External"/><Relationship Id="rId20" Type="http://schemas.openxmlformats.org/officeDocument/2006/relationships/hyperlink" Target="https://www.opm.gov/policy-data-oversight/pay-leave/salaries-wages/salary-tables/pdf/2025/LA.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ir.ca.gov/oprl/cpi/entireccpi.pdf"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laffeymatrix.com/se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i_mlcl2jal0" TargetMode="External"/><Relationship Id="rId22" Type="http://schemas.openxmlformats.org/officeDocument/2006/relationships/hyperlink" Target="https://www.laffeymatrix.com/history.html"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741545122D349973C8B6453BA440D" ma:contentTypeVersion="15" ma:contentTypeDescription="Create a new document." ma:contentTypeScope="" ma:versionID="84e15d5f216eec62bbcfd1cfe90192e4">
  <xsd:schema xmlns:xsd="http://www.w3.org/2001/XMLSchema" xmlns:xs="http://www.w3.org/2001/XMLSchema" xmlns:p="http://schemas.microsoft.com/office/2006/metadata/properties" xmlns:ns3="d1ba1c23-b5c4-47db-8d87-1bbb46e759e5" xmlns:ns4="c9942fb2-9664-4cd6-b540-684872d1b6cc" targetNamespace="http://schemas.microsoft.com/office/2006/metadata/properties" ma:root="true" ma:fieldsID="07afccde4b79b6b2eec6eaa7b59938c2" ns3:_="" ns4:_="">
    <xsd:import namespace="d1ba1c23-b5c4-47db-8d87-1bbb46e759e5"/>
    <xsd:import namespace="c9942fb2-9664-4cd6-b540-684872d1b6c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a1c23-b5c4-47db-8d87-1bbb46e759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942fb2-9664-4cd6-b540-684872d1b6c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1ba1c23-b5c4-47db-8d87-1bbb46e759e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55FB1-D9E0-464F-8DFB-56B5526D2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a1c23-b5c4-47db-8d87-1bbb46e759e5"/>
    <ds:schemaRef ds:uri="c9942fb2-9664-4cd6-b540-684872d1b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13B4F0-E068-4D9D-BA82-7CAC14CC61C2}">
  <ds:schemaRefs>
    <ds:schemaRef ds:uri="http://schemas.microsoft.com/sharepoint/v3/contenttype/forms"/>
  </ds:schemaRefs>
</ds:datastoreItem>
</file>

<file path=customXml/itemProps3.xml><?xml version="1.0" encoding="utf-8"?>
<ds:datastoreItem xmlns:ds="http://schemas.openxmlformats.org/officeDocument/2006/customXml" ds:itemID="{C811F0E3-38ED-43CF-84D0-7D4C9AF60828}">
  <ds:schemaRefs>
    <ds:schemaRef ds:uri="http://schemas.microsoft.com/office/2006/metadata/properties"/>
    <ds:schemaRef ds:uri="http://schemas.microsoft.com/office/infopath/2007/PartnerControls"/>
    <ds:schemaRef ds:uri="d1ba1c23-b5c4-47db-8d87-1bbb46e759e5"/>
  </ds:schemaRefs>
</ds:datastoreItem>
</file>

<file path=customXml/itemProps4.xml><?xml version="1.0" encoding="utf-8"?>
<ds:datastoreItem xmlns:ds="http://schemas.openxmlformats.org/officeDocument/2006/customXml" ds:itemID="{C3A65B7A-3CD5-4DA5-93E6-8B3BDB274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136</Pages>
  <Words>45910</Words>
  <Characters>261691</Characters>
  <Application>Microsoft Office Word</Application>
  <DocSecurity>0</DocSecurity>
  <Lines>2180</Lines>
  <Paragraphs>613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 Maureen@DIR</dc:creator>
  <cp:keywords/>
  <dc:description/>
  <cp:lastModifiedBy>Gray, Maureen@DIR</cp:lastModifiedBy>
  <cp:revision>117</cp:revision>
  <dcterms:created xsi:type="dcterms:W3CDTF">2026-01-27T16:54:00Z</dcterms:created>
  <dcterms:modified xsi:type="dcterms:W3CDTF">2026-02-11T21:31:00Z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0x01010052C741545122D349973C8B6453BA440D</vt:lpwstr>
  </property>
</Properties>
</file>