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B442B" w14:textId="65821D3C" w:rsidR="003C169B" w:rsidRPr="00DF7E1C" w:rsidRDefault="003C169B">
      <w:pPr>
        <w:ind w:left="-720" w:right="-720"/>
        <w:jc w:val="center"/>
        <w:outlineLvl w:val="0"/>
        <w:rPr>
          <w:rFonts w:cs="Arial"/>
          <w:szCs w:val="24"/>
        </w:rPr>
      </w:pPr>
      <w:r w:rsidRPr="00DF7E1C">
        <w:rPr>
          <w:rFonts w:cs="Arial"/>
          <w:szCs w:val="24"/>
        </w:rPr>
        <w:t>State of California</w:t>
      </w:r>
    </w:p>
    <w:p w14:paraId="50B302FB" w14:textId="77777777" w:rsidR="003C169B" w:rsidRPr="00DF7E1C" w:rsidRDefault="003C169B">
      <w:pPr>
        <w:ind w:left="-720" w:right="-720"/>
        <w:jc w:val="center"/>
        <w:outlineLvl w:val="0"/>
        <w:rPr>
          <w:rFonts w:cs="Arial"/>
          <w:szCs w:val="24"/>
        </w:rPr>
      </w:pPr>
      <w:r w:rsidRPr="00DF7E1C">
        <w:rPr>
          <w:rFonts w:cs="Arial"/>
          <w:szCs w:val="24"/>
        </w:rPr>
        <w:t>Department of Industrial Relations</w:t>
      </w:r>
    </w:p>
    <w:p w14:paraId="7E863D75" w14:textId="77777777" w:rsidR="003C169B" w:rsidRPr="00DF7E1C" w:rsidRDefault="003C169B" w:rsidP="00D51467">
      <w:pPr>
        <w:spacing w:after="240"/>
        <w:ind w:left="-720" w:right="-720"/>
        <w:jc w:val="center"/>
        <w:outlineLvl w:val="0"/>
        <w:rPr>
          <w:rFonts w:cs="Arial"/>
          <w:szCs w:val="24"/>
        </w:rPr>
      </w:pPr>
      <w:r w:rsidRPr="00DF7E1C">
        <w:rPr>
          <w:rFonts w:cs="Arial"/>
          <w:szCs w:val="24"/>
        </w:rPr>
        <w:t>DIVISION OF WORKERS’ COMPENSATION</w:t>
      </w:r>
    </w:p>
    <w:p w14:paraId="7EF0AF61" w14:textId="77777777" w:rsidR="00986840" w:rsidRPr="00DF7E1C" w:rsidRDefault="009806EA" w:rsidP="00D51467">
      <w:pPr>
        <w:spacing w:after="240"/>
        <w:ind w:left="-720" w:right="-720"/>
        <w:jc w:val="center"/>
        <w:rPr>
          <w:rFonts w:cs="Arial"/>
          <w:b/>
          <w:bCs/>
          <w:szCs w:val="24"/>
        </w:rPr>
      </w:pPr>
      <w:r w:rsidRPr="00DF7E1C">
        <w:rPr>
          <w:rFonts w:cs="Arial"/>
          <w:noProof/>
          <w:szCs w:val="24"/>
        </w:rPr>
        <w:drawing>
          <wp:inline distT="0" distB="0" distL="0" distR="0" wp14:anchorId="7149D002" wp14:editId="37BDC64D">
            <wp:extent cx="1174115" cy="927100"/>
            <wp:effectExtent l="0" t="0" r="6985" b="6350"/>
            <wp:docPr id="1" name="Picture 1" descr="Seal of the Division of Workers' Compensation" title="DWC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1E173" w14:textId="77777777" w:rsidR="007869BA" w:rsidRPr="00DF7E1C" w:rsidRDefault="007869BA" w:rsidP="007869BA">
      <w:pPr>
        <w:kinsoku w:val="0"/>
        <w:spacing w:before="240"/>
        <w:ind w:left="-720" w:right="-720"/>
        <w:jc w:val="center"/>
        <w:textAlignment w:val="auto"/>
        <w:rPr>
          <w:rFonts w:cs="Arial"/>
          <w:b/>
          <w:bCs/>
          <w:szCs w:val="24"/>
        </w:rPr>
      </w:pPr>
      <w:r w:rsidRPr="00DF7E1C">
        <w:rPr>
          <w:rFonts w:cs="Arial"/>
          <w:b/>
          <w:bCs/>
          <w:szCs w:val="24"/>
        </w:rPr>
        <w:t>Order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pacing w:val="-2"/>
          <w:szCs w:val="24"/>
        </w:rPr>
        <w:t>o</w:t>
      </w:r>
      <w:r w:rsidRPr="00DF7E1C">
        <w:rPr>
          <w:rFonts w:cs="Arial"/>
          <w:b/>
          <w:bCs/>
          <w:szCs w:val="24"/>
        </w:rPr>
        <w:t>f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zCs w:val="24"/>
        </w:rPr>
        <w:t>the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pacing w:val="-2"/>
          <w:szCs w:val="24"/>
        </w:rPr>
        <w:t>A</w:t>
      </w:r>
      <w:r w:rsidRPr="00DF7E1C">
        <w:rPr>
          <w:rFonts w:cs="Arial"/>
          <w:b/>
          <w:bCs/>
          <w:szCs w:val="24"/>
        </w:rPr>
        <w:t>d</w:t>
      </w:r>
      <w:r w:rsidRPr="00DF7E1C">
        <w:rPr>
          <w:rFonts w:cs="Arial"/>
          <w:b/>
          <w:bCs/>
          <w:spacing w:val="-4"/>
          <w:szCs w:val="24"/>
        </w:rPr>
        <w:t>m</w:t>
      </w:r>
      <w:r w:rsidRPr="00DF7E1C">
        <w:rPr>
          <w:rFonts w:cs="Arial"/>
          <w:b/>
          <w:bCs/>
          <w:spacing w:val="1"/>
          <w:szCs w:val="24"/>
        </w:rPr>
        <w:t>i</w:t>
      </w:r>
      <w:r w:rsidRPr="00DF7E1C">
        <w:rPr>
          <w:rFonts w:cs="Arial"/>
          <w:b/>
          <w:bCs/>
          <w:szCs w:val="24"/>
        </w:rPr>
        <w:t>n</w:t>
      </w:r>
      <w:r w:rsidRPr="00DF7E1C">
        <w:rPr>
          <w:rFonts w:cs="Arial"/>
          <w:b/>
          <w:bCs/>
          <w:spacing w:val="1"/>
          <w:szCs w:val="24"/>
        </w:rPr>
        <w:t>is</w:t>
      </w:r>
      <w:r w:rsidRPr="00DF7E1C">
        <w:rPr>
          <w:rFonts w:cs="Arial"/>
          <w:b/>
          <w:bCs/>
          <w:spacing w:val="-3"/>
          <w:szCs w:val="24"/>
        </w:rPr>
        <w:t>t</w:t>
      </w:r>
      <w:r w:rsidRPr="00DF7E1C">
        <w:rPr>
          <w:rFonts w:cs="Arial"/>
          <w:b/>
          <w:bCs/>
          <w:szCs w:val="24"/>
        </w:rPr>
        <w:t>r</w:t>
      </w:r>
      <w:r w:rsidRPr="00DF7E1C">
        <w:rPr>
          <w:rFonts w:cs="Arial"/>
          <w:b/>
          <w:bCs/>
          <w:spacing w:val="1"/>
          <w:szCs w:val="24"/>
        </w:rPr>
        <w:t>a</w:t>
      </w:r>
      <w:r w:rsidRPr="00DF7E1C">
        <w:rPr>
          <w:rFonts w:cs="Arial"/>
          <w:b/>
          <w:bCs/>
          <w:spacing w:val="-3"/>
          <w:szCs w:val="24"/>
        </w:rPr>
        <w:t>t</w:t>
      </w:r>
      <w:r w:rsidRPr="00DF7E1C">
        <w:rPr>
          <w:rFonts w:cs="Arial"/>
          <w:b/>
          <w:bCs/>
          <w:spacing w:val="-2"/>
          <w:szCs w:val="24"/>
        </w:rPr>
        <w:t>i</w:t>
      </w:r>
      <w:r w:rsidRPr="00DF7E1C">
        <w:rPr>
          <w:rFonts w:cs="Arial"/>
          <w:b/>
          <w:bCs/>
          <w:spacing w:val="1"/>
          <w:szCs w:val="24"/>
        </w:rPr>
        <w:t>v</w:t>
      </w:r>
      <w:r w:rsidRPr="00DF7E1C">
        <w:rPr>
          <w:rFonts w:cs="Arial"/>
          <w:b/>
          <w:bCs/>
          <w:szCs w:val="24"/>
        </w:rPr>
        <w:t>e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pacing w:val="-2"/>
          <w:szCs w:val="24"/>
        </w:rPr>
        <w:t>D</w:t>
      </w:r>
      <w:r w:rsidRPr="00DF7E1C">
        <w:rPr>
          <w:rFonts w:cs="Arial"/>
          <w:b/>
          <w:bCs/>
          <w:spacing w:val="1"/>
          <w:szCs w:val="24"/>
        </w:rPr>
        <w:t>i</w:t>
      </w:r>
      <w:r w:rsidRPr="00DF7E1C">
        <w:rPr>
          <w:rFonts w:cs="Arial"/>
          <w:b/>
          <w:bCs/>
          <w:szCs w:val="24"/>
        </w:rPr>
        <w:t>r</w:t>
      </w:r>
      <w:r w:rsidRPr="00DF7E1C">
        <w:rPr>
          <w:rFonts w:cs="Arial"/>
          <w:b/>
          <w:bCs/>
          <w:spacing w:val="-3"/>
          <w:szCs w:val="24"/>
        </w:rPr>
        <w:t>e</w:t>
      </w:r>
      <w:r w:rsidRPr="00DF7E1C">
        <w:rPr>
          <w:rFonts w:cs="Arial"/>
          <w:b/>
          <w:bCs/>
          <w:szCs w:val="24"/>
        </w:rPr>
        <w:t>ct</w:t>
      </w:r>
      <w:r w:rsidRPr="00DF7E1C">
        <w:rPr>
          <w:rFonts w:cs="Arial"/>
          <w:b/>
          <w:bCs/>
          <w:spacing w:val="-2"/>
          <w:szCs w:val="24"/>
        </w:rPr>
        <w:t>o</w:t>
      </w:r>
      <w:r w:rsidRPr="00DF7E1C">
        <w:rPr>
          <w:rFonts w:cs="Arial"/>
          <w:b/>
          <w:bCs/>
          <w:szCs w:val="24"/>
        </w:rPr>
        <w:t>r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zCs w:val="24"/>
        </w:rPr>
        <w:t>f</w:t>
      </w:r>
      <w:r w:rsidRPr="00DF7E1C">
        <w:rPr>
          <w:rFonts w:cs="Arial"/>
          <w:b/>
          <w:bCs/>
          <w:spacing w:val="-3"/>
          <w:szCs w:val="24"/>
        </w:rPr>
        <w:t xml:space="preserve"> </w:t>
      </w:r>
      <w:r w:rsidRPr="00DF7E1C">
        <w:rPr>
          <w:rFonts w:cs="Arial"/>
          <w:b/>
          <w:bCs/>
          <w:szCs w:val="24"/>
        </w:rPr>
        <w:t>the</w:t>
      </w:r>
    </w:p>
    <w:p w14:paraId="6682D024" w14:textId="77777777" w:rsidR="007869BA" w:rsidRPr="00DF7E1C" w:rsidRDefault="007869BA" w:rsidP="007869BA">
      <w:pPr>
        <w:kinsoku w:val="0"/>
        <w:ind w:left="-720" w:right="-720"/>
        <w:jc w:val="center"/>
        <w:textAlignment w:val="auto"/>
        <w:rPr>
          <w:rFonts w:cs="Arial"/>
          <w:b/>
          <w:bCs/>
          <w:spacing w:val="-1"/>
          <w:szCs w:val="24"/>
        </w:rPr>
      </w:pPr>
      <w:r w:rsidRPr="00DF7E1C">
        <w:rPr>
          <w:rFonts w:cs="Arial"/>
          <w:b/>
          <w:bCs/>
          <w:spacing w:val="-2"/>
          <w:szCs w:val="24"/>
        </w:rPr>
        <w:t>D</w:t>
      </w:r>
      <w:r w:rsidRPr="00DF7E1C">
        <w:rPr>
          <w:rFonts w:cs="Arial"/>
          <w:b/>
          <w:bCs/>
          <w:spacing w:val="1"/>
          <w:szCs w:val="24"/>
        </w:rPr>
        <w:t>i</w:t>
      </w:r>
      <w:r w:rsidRPr="00DF7E1C">
        <w:rPr>
          <w:rFonts w:cs="Arial"/>
          <w:b/>
          <w:bCs/>
          <w:spacing w:val="-2"/>
          <w:szCs w:val="24"/>
        </w:rPr>
        <w:t>v</w:t>
      </w:r>
      <w:r w:rsidRPr="00DF7E1C">
        <w:rPr>
          <w:rFonts w:cs="Arial"/>
          <w:b/>
          <w:bCs/>
          <w:spacing w:val="1"/>
          <w:szCs w:val="24"/>
        </w:rPr>
        <w:t>i</w:t>
      </w:r>
      <w:r w:rsidRPr="00DF7E1C">
        <w:rPr>
          <w:rFonts w:cs="Arial"/>
          <w:b/>
          <w:bCs/>
          <w:spacing w:val="-2"/>
          <w:szCs w:val="24"/>
        </w:rPr>
        <w:t>si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zCs w:val="24"/>
        </w:rPr>
        <w:t>n</w:t>
      </w:r>
      <w:r w:rsidRPr="00DF7E1C">
        <w:rPr>
          <w:rFonts w:cs="Arial"/>
          <w:b/>
          <w:bCs/>
          <w:spacing w:val="-1"/>
          <w:szCs w:val="24"/>
        </w:rPr>
        <w:t xml:space="preserve"> 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zCs w:val="24"/>
        </w:rPr>
        <w:t>f</w:t>
      </w:r>
      <w:r w:rsidRPr="00DF7E1C">
        <w:rPr>
          <w:rFonts w:cs="Arial"/>
          <w:b/>
          <w:bCs/>
          <w:spacing w:val="-3"/>
          <w:szCs w:val="24"/>
        </w:rPr>
        <w:t xml:space="preserve"> </w:t>
      </w:r>
      <w:r w:rsidRPr="00DF7E1C">
        <w:rPr>
          <w:rFonts w:cs="Arial"/>
          <w:b/>
          <w:bCs/>
          <w:szCs w:val="24"/>
        </w:rPr>
        <w:t>W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pacing w:val="-3"/>
          <w:szCs w:val="24"/>
        </w:rPr>
        <w:t>rk</w:t>
      </w:r>
      <w:r w:rsidRPr="00DF7E1C">
        <w:rPr>
          <w:rFonts w:cs="Arial"/>
          <w:b/>
          <w:bCs/>
          <w:szCs w:val="24"/>
        </w:rPr>
        <w:t>er</w:t>
      </w:r>
      <w:r w:rsidRPr="00DF7E1C">
        <w:rPr>
          <w:rFonts w:cs="Arial"/>
          <w:b/>
          <w:bCs/>
          <w:spacing w:val="1"/>
          <w:szCs w:val="24"/>
        </w:rPr>
        <w:t xml:space="preserve">s’ </w:t>
      </w:r>
      <w:r w:rsidRPr="00DF7E1C">
        <w:rPr>
          <w:rFonts w:cs="Arial"/>
          <w:b/>
          <w:bCs/>
          <w:spacing w:val="-2"/>
          <w:szCs w:val="24"/>
        </w:rPr>
        <w:t>C</w:t>
      </w:r>
      <w:r w:rsidRPr="00DF7E1C">
        <w:rPr>
          <w:rFonts w:cs="Arial"/>
          <w:b/>
          <w:bCs/>
          <w:spacing w:val="1"/>
          <w:szCs w:val="24"/>
        </w:rPr>
        <w:t>o</w:t>
      </w:r>
      <w:r w:rsidRPr="00DF7E1C">
        <w:rPr>
          <w:rFonts w:cs="Arial"/>
          <w:b/>
          <w:bCs/>
          <w:spacing w:val="-4"/>
          <w:szCs w:val="24"/>
        </w:rPr>
        <w:t>m</w:t>
      </w:r>
      <w:r w:rsidRPr="00DF7E1C">
        <w:rPr>
          <w:rFonts w:cs="Arial"/>
          <w:b/>
          <w:bCs/>
          <w:szCs w:val="24"/>
        </w:rPr>
        <w:t>pen</w:t>
      </w:r>
      <w:r w:rsidRPr="00DF7E1C">
        <w:rPr>
          <w:rFonts w:cs="Arial"/>
          <w:b/>
          <w:bCs/>
          <w:spacing w:val="1"/>
          <w:szCs w:val="24"/>
        </w:rPr>
        <w:t>sa</w:t>
      </w:r>
      <w:r w:rsidRPr="00DF7E1C">
        <w:rPr>
          <w:rFonts w:cs="Arial"/>
          <w:b/>
          <w:bCs/>
          <w:spacing w:val="-3"/>
          <w:szCs w:val="24"/>
        </w:rPr>
        <w:t>t</w:t>
      </w:r>
      <w:r w:rsidRPr="00DF7E1C">
        <w:rPr>
          <w:rFonts w:cs="Arial"/>
          <w:b/>
          <w:bCs/>
          <w:spacing w:val="1"/>
          <w:szCs w:val="24"/>
        </w:rPr>
        <w:t>io</w:t>
      </w:r>
      <w:r w:rsidRPr="00DF7E1C">
        <w:rPr>
          <w:rFonts w:cs="Arial"/>
          <w:b/>
          <w:bCs/>
          <w:szCs w:val="24"/>
        </w:rPr>
        <w:t>n</w:t>
      </w:r>
    </w:p>
    <w:p w14:paraId="4377ED57" w14:textId="77777777" w:rsidR="007869BA" w:rsidRDefault="007869BA" w:rsidP="007869BA">
      <w:pPr>
        <w:pStyle w:val="Title"/>
        <w:outlineLvl w:val="0"/>
        <w:rPr>
          <w:rFonts w:ascii="Arial" w:hAnsi="Arial" w:cs="Arial"/>
        </w:rPr>
      </w:pPr>
      <w:r w:rsidRPr="00D77937">
        <w:rPr>
          <w:rFonts w:ascii="Arial" w:hAnsi="Arial" w:cs="Arial"/>
        </w:rPr>
        <w:t>OMFS Update for Hospital Outpa</w:t>
      </w:r>
      <w:r>
        <w:rPr>
          <w:rFonts w:ascii="Arial" w:hAnsi="Arial" w:cs="Arial"/>
        </w:rPr>
        <w:t>tient Departments and</w:t>
      </w:r>
    </w:p>
    <w:p w14:paraId="6AD8EA89" w14:textId="77777777" w:rsidR="007869BA" w:rsidRDefault="007869BA" w:rsidP="007869BA">
      <w:pPr>
        <w:pStyle w:val="Title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Ambulatory Surgical Center </w:t>
      </w:r>
      <w:r w:rsidRPr="00D77937">
        <w:rPr>
          <w:rFonts w:ascii="Arial" w:hAnsi="Arial" w:cs="Arial"/>
        </w:rPr>
        <w:t>Services</w:t>
      </w:r>
    </w:p>
    <w:p w14:paraId="44446BDD" w14:textId="3D2136D1" w:rsidR="00E07E11" w:rsidRPr="00E07E11" w:rsidRDefault="00763694" w:rsidP="00917FFD">
      <w:pPr>
        <w:pStyle w:val="Title"/>
        <w:outlineLvl w:val="0"/>
        <w:rPr>
          <w:rFonts w:ascii="Arial" w:hAnsi="Arial" w:cs="Arial"/>
        </w:rPr>
      </w:pPr>
      <w:r w:rsidRPr="00D77937">
        <w:rPr>
          <w:rFonts w:ascii="Arial" w:hAnsi="Arial" w:cs="Arial"/>
        </w:rPr>
        <w:t xml:space="preserve">Effective </w:t>
      </w:r>
      <w:r w:rsidR="00E02C2A">
        <w:rPr>
          <w:rFonts w:ascii="Arial" w:hAnsi="Arial" w:cs="Arial"/>
        </w:rPr>
        <w:t>July</w:t>
      </w:r>
      <w:r w:rsidR="005C2C00">
        <w:rPr>
          <w:rFonts w:ascii="Arial" w:hAnsi="Arial" w:cs="Arial"/>
        </w:rPr>
        <w:t xml:space="preserve"> 1</w:t>
      </w:r>
      <w:r w:rsidR="00EE7AFB">
        <w:rPr>
          <w:rFonts w:ascii="Arial" w:hAnsi="Arial" w:cs="Arial"/>
        </w:rPr>
        <w:t>, 202</w:t>
      </w:r>
      <w:r w:rsidR="00803D81">
        <w:rPr>
          <w:rFonts w:ascii="Arial" w:hAnsi="Arial" w:cs="Arial"/>
        </w:rPr>
        <w:t>6</w:t>
      </w:r>
    </w:p>
    <w:p w14:paraId="2CAE0440" w14:textId="61927456" w:rsidR="00C00104" w:rsidRDefault="00AB52A7" w:rsidP="00C00104">
      <w:pPr>
        <w:spacing w:before="240"/>
        <w:ind w:left="-720" w:right="-720"/>
        <w:rPr>
          <w:rFonts w:cs="Arial"/>
          <w:szCs w:val="24"/>
        </w:rPr>
      </w:pPr>
      <w:r>
        <w:rPr>
          <w:rFonts w:cs="Arial"/>
          <w:szCs w:val="24"/>
        </w:rPr>
        <w:t xml:space="preserve">Pursuant to Labor Code section 5307.1(g)(1), </w:t>
      </w:r>
      <w:r w:rsidR="00827768">
        <w:rPr>
          <w:rFonts w:cs="Arial"/>
          <w:szCs w:val="24"/>
        </w:rPr>
        <w:t xml:space="preserve">and </w:t>
      </w:r>
      <w:r>
        <w:rPr>
          <w:rFonts w:cs="Arial"/>
          <w:szCs w:val="24"/>
        </w:rPr>
        <w:t>(2)</w:t>
      </w:r>
      <w:r w:rsidR="00C00104">
        <w:rPr>
          <w:rFonts w:cs="Arial"/>
          <w:szCs w:val="24"/>
        </w:rPr>
        <w:t xml:space="preserve"> the Administrative Director of the Division </w:t>
      </w:r>
      <w:r w:rsidR="00C00104" w:rsidRPr="00E07E11">
        <w:rPr>
          <w:rFonts w:cs="Arial"/>
          <w:szCs w:val="24"/>
        </w:rPr>
        <w:t xml:space="preserve">of Workers’ Compensation </w:t>
      </w:r>
      <w:r w:rsidR="00C00104">
        <w:rPr>
          <w:rFonts w:cs="Arial"/>
          <w:szCs w:val="24"/>
        </w:rPr>
        <w:t>order</w:t>
      </w:r>
      <w:r>
        <w:rPr>
          <w:rFonts w:cs="Arial"/>
          <w:szCs w:val="24"/>
        </w:rPr>
        <w:t xml:space="preserve">s that the Hospital Outpatient Departments and Ambulatory Surgical Centers Fee schedule portion of the Official Medical Fee Schedule contained in </w:t>
      </w:r>
      <w:r w:rsidR="00C00104">
        <w:rPr>
          <w:rFonts w:cs="Arial"/>
          <w:szCs w:val="24"/>
        </w:rPr>
        <w:t>title 8, California Code of Regulations, sec</w:t>
      </w:r>
      <w:r>
        <w:rPr>
          <w:rFonts w:cs="Arial"/>
          <w:szCs w:val="24"/>
        </w:rPr>
        <w:t>tion 9789.39, is</w:t>
      </w:r>
      <w:r w:rsidR="00C00104">
        <w:rPr>
          <w:rFonts w:cs="Arial"/>
          <w:szCs w:val="24"/>
        </w:rPr>
        <w:t xml:space="preserve"> adjusted to conform to changes in the Medicare system, effective for se</w:t>
      </w:r>
      <w:r>
        <w:rPr>
          <w:rFonts w:cs="Arial"/>
          <w:szCs w:val="24"/>
        </w:rPr>
        <w:t xml:space="preserve">rvices rendered on or after </w:t>
      </w:r>
      <w:r w:rsidR="003148CA">
        <w:rPr>
          <w:rFonts w:cs="Arial"/>
          <w:szCs w:val="24"/>
        </w:rPr>
        <w:t>July</w:t>
      </w:r>
      <w:r w:rsidR="00C00104">
        <w:rPr>
          <w:rFonts w:cs="Arial"/>
          <w:szCs w:val="24"/>
        </w:rPr>
        <w:t xml:space="preserve"> 1, 202</w:t>
      </w:r>
      <w:r w:rsidR="008A1723">
        <w:rPr>
          <w:rFonts w:cs="Arial"/>
          <w:szCs w:val="24"/>
        </w:rPr>
        <w:t>6</w:t>
      </w:r>
      <w:r w:rsidR="00C00104">
        <w:rPr>
          <w:rFonts w:cs="Arial"/>
          <w:szCs w:val="24"/>
        </w:rPr>
        <w:t xml:space="preserve">. </w:t>
      </w:r>
      <w:r>
        <w:rPr>
          <w:rFonts w:cs="Arial"/>
          <w:szCs w:val="24"/>
        </w:rPr>
        <w:t xml:space="preserve">The update includes changes identified in </w:t>
      </w:r>
      <w:r w:rsidR="00E35B77">
        <w:rPr>
          <w:rFonts w:cs="Arial"/>
          <w:szCs w:val="24"/>
        </w:rPr>
        <w:t xml:space="preserve">the </w:t>
      </w:r>
      <w:r>
        <w:rPr>
          <w:rFonts w:cs="Arial"/>
          <w:szCs w:val="24"/>
        </w:rPr>
        <w:t>Center for Medicare and Medicaid Services (CMS) Change Request (CR) number</w:t>
      </w:r>
      <w:r w:rsidR="008748A0">
        <w:rPr>
          <w:rFonts w:cs="Arial"/>
          <w:szCs w:val="24"/>
        </w:rPr>
        <w:t xml:space="preserve"> 14</w:t>
      </w:r>
      <w:r w:rsidR="00D43A23">
        <w:rPr>
          <w:rFonts w:cs="Arial"/>
          <w:szCs w:val="24"/>
        </w:rPr>
        <w:t>4</w:t>
      </w:r>
      <w:r w:rsidR="008748A0">
        <w:rPr>
          <w:rFonts w:cs="Arial"/>
          <w:szCs w:val="24"/>
        </w:rPr>
        <w:t>77</w:t>
      </w:r>
      <w:r w:rsidR="001131B0">
        <w:rPr>
          <w:rFonts w:cs="Arial"/>
          <w:szCs w:val="24"/>
        </w:rPr>
        <w:t xml:space="preserve">, Transmittal number </w:t>
      </w:r>
      <w:r w:rsidR="0058575A">
        <w:rPr>
          <w:rFonts w:cs="Arial"/>
          <w:szCs w:val="24"/>
        </w:rPr>
        <w:t>13</w:t>
      </w:r>
      <w:r w:rsidR="00D43A23">
        <w:rPr>
          <w:rFonts w:cs="Arial"/>
          <w:szCs w:val="24"/>
        </w:rPr>
        <w:t>832</w:t>
      </w:r>
      <w:r w:rsidR="001131B0">
        <w:rPr>
          <w:rFonts w:cs="Arial"/>
          <w:szCs w:val="24"/>
        </w:rPr>
        <w:t xml:space="preserve"> (</w:t>
      </w:r>
      <w:r w:rsidR="0058575A">
        <w:rPr>
          <w:rFonts w:cs="Arial"/>
          <w:szCs w:val="24"/>
        </w:rPr>
        <w:t>June</w:t>
      </w:r>
      <w:r w:rsidR="00F43F29">
        <w:rPr>
          <w:rFonts w:cs="Arial"/>
          <w:szCs w:val="24"/>
        </w:rPr>
        <w:t xml:space="preserve"> </w:t>
      </w:r>
      <w:r w:rsidR="00AD1D21">
        <w:rPr>
          <w:rFonts w:cs="Arial"/>
          <w:szCs w:val="24"/>
        </w:rPr>
        <w:t>16</w:t>
      </w:r>
      <w:r w:rsidR="001131B0">
        <w:rPr>
          <w:rFonts w:cs="Arial"/>
          <w:szCs w:val="24"/>
        </w:rPr>
        <w:t>, 202</w:t>
      </w:r>
      <w:r w:rsidR="00AD1D21">
        <w:rPr>
          <w:rFonts w:cs="Arial"/>
          <w:szCs w:val="24"/>
        </w:rPr>
        <w:t>6</w:t>
      </w:r>
      <w:r w:rsidR="001131B0">
        <w:rPr>
          <w:rFonts w:cs="Arial"/>
          <w:szCs w:val="24"/>
        </w:rPr>
        <w:t>)</w:t>
      </w:r>
      <w:r w:rsidR="00AD1D21">
        <w:rPr>
          <w:rFonts w:cs="Arial"/>
          <w:szCs w:val="24"/>
        </w:rPr>
        <w:t>.</w:t>
      </w:r>
    </w:p>
    <w:p w14:paraId="414820D2" w14:textId="580EFE62" w:rsidR="007C4E07" w:rsidRDefault="007C4E07" w:rsidP="00C00104">
      <w:pPr>
        <w:spacing w:before="240"/>
        <w:ind w:left="-720" w:right="-720"/>
        <w:rPr>
          <w:rFonts w:cs="Arial"/>
          <w:szCs w:val="24"/>
        </w:rPr>
      </w:pPr>
      <w:r>
        <w:rPr>
          <w:rFonts w:cs="Arial"/>
          <w:szCs w:val="24"/>
        </w:rPr>
        <w:t>This Order adopts changes to the OMFS for the Hospital Outpatient Departments and Ambulatory Surgical Centers services to conform to the following Medicare changes:</w:t>
      </w:r>
    </w:p>
    <w:p w14:paraId="179BE2E8" w14:textId="0F351BFE" w:rsidR="007C4E07" w:rsidRPr="00E31495" w:rsidRDefault="007C4E07" w:rsidP="007C4E07">
      <w:pPr>
        <w:numPr>
          <w:ilvl w:val="0"/>
          <w:numId w:val="1"/>
        </w:numPr>
        <w:spacing w:before="240"/>
        <w:ind w:right="-720"/>
        <w:rPr>
          <w:rFonts w:cs="Arial"/>
        </w:rPr>
      </w:pPr>
      <w:r>
        <w:rPr>
          <w:rFonts w:cs="Arial"/>
          <w:u w:val="single"/>
        </w:rPr>
        <w:t xml:space="preserve">The </w:t>
      </w:r>
      <w:r w:rsidR="00753D35">
        <w:rPr>
          <w:rFonts w:cs="Arial"/>
          <w:u w:val="single"/>
        </w:rPr>
        <w:t>July</w:t>
      </w:r>
      <w:r>
        <w:rPr>
          <w:rFonts w:cs="Arial"/>
          <w:u w:val="single"/>
        </w:rPr>
        <w:t xml:space="preserve"> 202</w:t>
      </w:r>
      <w:r w:rsidR="00AD1D21">
        <w:rPr>
          <w:rFonts w:cs="Arial"/>
          <w:u w:val="single"/>
        </w:rPr>
        <w:t>6</w:t>
      </w:r>
      <w:r w:rsidRPr="00134142">
        <w:rPr>
          <w:rFonts w:cs="Arial"/>
          <w:u w:val="single"/>
        </w:rPr>
        <w:t xml:space="preserve"> Medicare Hospital Outpatient Prospective Payment System (OPPS) release</w:t>
      </w:r>
      <w:r w:rsidRPr="00134142">
        <w:rPr>
          <w:rFonts w:cs="Arial"/>
        </w:rPr>
        <w:t xml:space="preserve">. The CMS’ Medicare Addendum A as indicated below is adopted and </w:t>
      </w:r>
      <w:r w:rsidRPr="00E31495">
        <w:rPr>
          <w:rFonts w:cs="Arial"/>
        </w:rPr>
        <w:t>incorporated by reference, and conforming changes are adopted to title 8, California Code of Regulations, section 9789.39:</w:t>
      </w:r>
    </w:p>
    <w:p w14:paraId="525CA4B7" w14:textId="4EFCEF21" w:rsidR="007C4E07" w:rsidRDefault="007C4E07" w:rsidP="007C4E07">
      <w:pPr>
        <w:overflowPunct/>
        <w:autoSpaceDE/>
        <w:autoSpaceDN/>
        <w:adjustRightInd/>
        <w:spacing w:before="240"/>
        <w:ind w:left="720"/>
        <w:textAlignment w:val="auto"/>
        <w:rPr>
          <w:rFonts w:cs="Arial"/>
          <w:szCs w:val="24"/>
        </w:rPr>
      </w:pPr>
      <w:r w:rsidRPr="00134142">
        <w:rPr>
          <w:rFonts w:cs="Arial"/>
          <w:szCs w:val="24"/>
        </w:rPr>
        <w:t xml:space="preserve">For services rendered on or after </w:t>
      </w:r>
      <w:r w:rsidR="00753D35">
        <w:rPr>
          <w:rFonts w:cs="Arial"/>
          <w:szCs w:val="24"/>
        </w:rPr>
        <w:t>July</w:t>
      </w:r>
      <w:r>
        <w:rPr>
          <w:rFonts w:cs="Arial"/>
          <w:szCs w:val="24"/>
        </w:rPr>
        <w:t xml:space="preserve"> 1, 202</w:t>
      </w:r>
      <w:r w:rsidR="00AD1D21">
        <w:rPr>
          <w:rFonts w:cs="Arial"/>
          <w:szCs w:val="24"/>
        </w:rPr>
        <w:t>6</w:t>
      </w:r>
      <w:r w:rsidRPr="00134142">
        <w:rPr>
          <w:rFonts w:cs="Arial"/>
          <w:szCs w:val="24"/>
        </w:rPr>
        <w:t>:</w:t>
      </w:r>
    </w:p>
    <w:p w14:paraId="4727D06E" w14:textId="6BCB4E72" w:rsidR="007C4E07" w:rsidRPr="00772203" w:rsidRDefault="00EF4C9B" w:rsidP="007C4E07">
      <w:pPr>
        <w:overflowPunct/>
        <w:autoSpaceDE/>
        <w:autoSpaceDN/>
        <w:adjustRightInd/>
        <w:ind w:left="720"/>
        <w:textAlignment w:val="auto"/>
        <w:rPr>
          <w:rStyle w:val="Hyperlink"/>
          <w:rFonts w:cs="Arial"/>
          <w:color w:val="auto"/>
          <w:szCs w:val="24"/>
          <w:u w:val="none"/>
        </w:rPr>
      </w:pPr>
      <w:r w:rsidRPr="00772203">
        <w:rPr>
          <w:rStyle w:val="Hyperlink"/>
          <w:rFonts w:cs="Arial"/>
          <w:color w:val="auto"/>
          <w:szCs w:val="24"/>
          <w:u w:val="none"/>
        </w:rPr>
        <w:t>[</w:t>
      </w:r>
      <w:hyperlink r:id="rId12" w:history="1">
        <w:r w:rsidRPr="00772203">
          <w:rPr>
            <w:rStyle w:val="Hyperlink"/>
            <w:rFonts w:cs="Arial"/>
            <w:szCs w:val="24"/>
          </w:rPr>
          <w:t>Addendum A July 2026</w:t>
        </w:r>
      </w:hyperlink>
      <w:r w:rsidRPr="00772203">
        <w:rPr>
          <w:rStyle w:val="Hyperlink"/>
          <w:rFonts w:cs="Arial"/>
          <w:color w:val="auto"/>
          <w:szCs w:val="24"/>
          <w:u w:val="none"/>
        </w:rPr>
        <w:t>]</w:t>
      </w:r>
    </w:p>
    <w:p w14:paraId="5D73DE88" w14:textId="6F48DF58" w:rsidR="007C4E07" w:rsidRPr="001C3EC9" w:rsidRDefault="00753D35" w:rsidP="007C4E07">
      <w:pPr>
        <w:overflowPunct/>
        <w:autoSpaceDE/>
        <w:autoSpaceDN/>
        <w:adjustRightInd/>
        <w:spacing w:after="360"/>
        <w:ind w:left="720"/>
        <w:textAlignment w:val="auto"/>
        <w:rPr>
          <w:rFonts w:cs="Arial"/>
          <w:szCs w:val="24"/>
        </w:rPr>
      </w:pPr>
      <w:r w:rsidRPr="00B67D1D">
        <w:rPr>
          <w:rFonts w:cs="Arial"/>
          <w:szCs w:val="24"/>
        </w:rPr>
        <w:t>July</w:t>
      </w:r>
      <w:r w:rsidR="00037AE5" w:rsidRPr="00B67D1D">
        <w:rPr>
          <w:rFonts w:cs="Arial"/>
          <w:szCs w:val="24"/>
        </w:rPr>
        <w:t xml:space="preserve"> </w:t>
      </w:r>
      <w:r w:rsidR="007C4E07" w:rsidRPr="00B67D1D">
        <w:rPr>
          <w:rFonts w:cs="Arial"/>
          <w:szCs w:val="24"/>
        </w:rPr>
        <w:t>202</w:t>
      </w:r>
      <w:r w:rsidR="00AD1D21" w:rsidRPr="00B67D1D">
        <w:rPr>
          <w:rFonts w:cs="Arial"/>
          <w:szCs w:val="24"/>
        </w:rPr>
        <w:t>6</w:t>
      </w:r>
      <w:r w:rsidR="00037AE5" w:rsidRPr="00B67D1D">
        <w:rPr>
          <w:rFonts w:cs="Arial"/>
          <w:szCs w:val="24"/>
        </w:rPr>
        <w:t xml:space="preserve"> </w:t>
      </w:r>
      <w:r w:rsidR="007C4E07" w:rsidRPr="00B67D1D">
        <w:rPr>
          <w:rFonts w:cs="Arial"/>
          <w:szCs w:val="24"/>
        </w:rPr>
        <w:t>Web</w:t>
      </w:r>
      <w:r w:rsidR="00037AE5" w:rsidRPr="00B67D1D">
        <w:rPr>
          <w:rFonts w:cs="Arial"/>
          <w:szCs w:val="24"/>
        </w:rPr>
        <w:t xml:space="preserve"> </w:t>
      </w:r>
      <w:r w:rsidR="007C4E07" w:rsidRPr="00B67D1D">
        <w:rPr>
          <w:rFonts w:cs="Arial"/>
          <w:szCs w:val="24"/>
        </w:rPr>
        <w:t>Addendum</w:t>
      </w:r>
      <w:r w:rsidR="00037AE5" w:rsidRPr="00B67D1D">
        <w:rPr>
          <w:rFonts w:cs="Arial"/>
          <w:szCs w:val="24"/>
        </w:rPr>
        <w:t xml:space="preserve"> </w:t>
      </w:r>
      <w:r w:rsidR="007C4E07" w:rsidRPr="00B67D1D">
        <w:rPr>
          <w:rFonts w:cs="Arial"/>
          <w:szCs w:val="24"/>
        </w:rPr>
        <w:t>A.</w:t>
      </w:r>
      <w:r w:rsidR="0012721B" w:rsidRPr="00B67D1D">
        <w:rPr>
          <w:rFonts w:cs="Arial"/>
          <w:szCs w:val="24"/>
        </w:rPr>
        <w:t>0</w:t>
      </w:r>
      <w:r w:rsidR="00B67D1D" w:rsidRPr="00B67D1D">
        <w:rPr>
          <w:rFonts w:cs="Arial"/>
          <w:szCs w:val="24"/>
        </w:rPr>
        <w:t>7.01</w:t>
      </w:r>
      <w:r w:rsidR="0012721B" w:rsidRPr="00B67D1D">
        <w:rPr>
          <w:rFonts w:cs="Arial"/>
          <w:szCs w:val="24"/>
        </w:rPr>
        <w:t>.2</w:t>
      </w:r>
      <w:r w:rsidR="009E3710" w:rsidRPr="00B67D1D">
        <w:rPr>
          <w:rFonts w:cs="Arial"/>
          <w:szCs w:val="24"/>
        </w:rPr>
        <w:t>6</w:t>
      </w:r>
      <w:r w:rsidR="007C4E07" w:rsidRPr="00B67D1D">
        <w:rPr>
          <w:rFonts w:cs="Arial"/>
          <w:szCs w:val="24"/>
        </w:rPr>
        <w:t>.xlsx</w:t>
      </w:r>
    </w:p>
    <w:p w14:paraId="412CE7B0" w14:textId="1AA5D9B4" w:rsidR="007C4E07" w:rsidRPr="00E31495" w:rsidRDefault="007C4E07" w:rsidP="007C4E07">
      <w:pPr>
        <w:numPr>
          <w:ilvl w:val="0"/>
          <w:numId w:val="1"/>
        </w:numPr>
        <w:ind w:right="-720"/>
        <w:rPr>
          <w:rFonts w:cs="Arial"/>
        </w:rPr>
      </w:pPr>
      <w:r w:rsidRPr="00134142">
        <w:rPr>
          <w:rFonts w:cs="Arial"/>
          <w:u w:val="single"/>
        </w:rPr>
        <w:t xml:space="preserve">The </w:t>
      </w:r>
      <w:r w:rsidR="00773BDD">
        <w:rPr>
          <w:rFonts w:cs="Arial"/>
          <w:u w:val="single"/>
        </w:rPr>
        <w:t>July</w:t>
      </w:r>
      <w:r w:rsidR="0063103E">
        <w:rPr>
          <w:rFonts w:cs="Arial"/>
          <w:u w:val="single"/>
        </w:rPr>
        <w:t xml:space="preserve"> </w:t>
      </w:r>
      <w:r>
        <w:rPr>
          <w:rFonts w:cs="Arial"/>
          <w:u w:val="single"/>
        </w:rPr>
        <w:t>202</w:t>
      </w:r>
      <w:r w:rsidR="008172C1">
        <w:rPr>
          <w:rFonts w:cs="Arial"/>
          <w:u w:val="single"/>
        </w:rPr>
        <w:t>6</w:t>
      </w:r>
      <w:r w:rsidRPr="00134142">
        <w:rPr>
          <w:rFonts w:cs="Arial"/>
          <w:u w:val="single"/>
        </w:rPr>
        <w:t xml:space="preserve"> Medicare Hospital Outpatient Prospective Payment System (OPPS) release</w:t>
      </w:r>
      <w:r w:rsidRPr="00134142">
        <w:rPr>
          <w:rFonts w:cs="Arial"/>
        </w:rPr>
        <w:t xml:space="preserve">. The CMS’ Medicare Addendum B as indicated below is adopted and </w:t>
      </w:r>
      <w:r w:rsidRPr="00E31495">
        <w:rPr>
          <w:rFonts w:cs="Arial"/>
        </w:rPr>
        <w:t>incorporated by reference, and conforming changes are adopted to title 8, California Code of Regulations, section 9789.39:</w:t>
      </w:r>
    </w:p>
    <w:p w14:paraId="72C1346F" w14:textId="22D09933" w:rsidR="007C4E07" w:rsidRPr="00772203" w:rsidRDefault="007C4E07" w:rsidP="007C4E07">
      <w:pPr>
        <w:overflowPunct/>
        <w:autoSpaceDE/>
        <w:autoSpaceDN/>
        <w:adjustRightInd/>
        <w:spacing w:before="240"/>
        <w:ind w:left="720"/>
        <w:textAlignment w:val="auto"/>
        <w:rPr>
          <w:rFonts w:cs="Arial"/>
          <w:szCs w:val="24"/>
        </w:rPr>
      </w:pPr>
      <w:r w:rsidRPr="00772203">
        <w:rPr>
          <w:rFonts w:cs="Arial"/>
          <w:szCs w:val="24"/>
        </w:rPr>
        <w:t xml:space="preserve">For services rendered on or after </w:t>
      </w:r>
      <w:r w:rsidR="00773BDD" w:rsidRPr="00772203">
        <w:rPr>
          <w:rFonts w:cs="Arial"/>
          <w:szCs w:val="24"/>
        </w:rPr>
        <w:t>July</w:t>
      </w:r>
      <w:r w:rsidR="00C461AD" w:rsidRPr="00772203">
        <w:rPr>
          <w:rFonts w:cs="Arial"/>
          <w:szCs w:val="24"/>
        </w:rPr>
        <w:t xml:space="preserve"> 1,</w:t>
      </w:r>
      <w:r w:rsidR="00B90D9C" w:rsidRPr="00772203">
        <w:rPr>
          <w:rFonts w:cs="Arial"/>
          <w:szCs w:val="24"/>
        </w:rPr>
        <w:t xml:space="preserve"> 202</w:t>
      </w:r>
      <w:r w:rsidR="008172C1" w:rsidRPr="00772203">
        <w:rPr>
          <w:rFonts w:cs="Arial"/>
          <w:szCs w:val="24"/>
        </w:rPr>
        <w:t>6</w:t>
      </w:r>
      <w:r w:rsidRPr="00772203">
        <w:rPr>
          <w:rFonts w:cs="Arial"/>
          <w:szCs w:val="24"/>
        </w:rPr>
        <w:t>:</w:t>
      </w:r>
    </w:p>
    <w:p w14:paraId="79057CEF" w14:textId="3F9A5D15" w:rsidR="007C4E07" w:rsidRPr="00772203" w:rsidRDefault="007C4E07" w:rsidP="007C4E07">
      <w:pPr>
        <w:overflowPunct/>
        <w:autoSpaceDE/>
        <w:autoSpaceDN/>
        <w:adjustRightInd/>
        <w:ind w:left="720" w:right="60"/>
        <w:textAlignment w:val="auto"/>
        <w:rPr>
          <w:rStyle w:val="Hyperlink"/>
          <w:rFonts w:cs="Arial"/>
          <w:color w:val="auto"/>
          <w:szCs w:val="24"/>
          <w:u w:val="none"/>
        </w:rPr>
      </w:pPr>
      <w:r w:rsidRPr="00772203">
        <w:rPr>
          <w:rFonts w:cs="Arial"/>
          <w:szCs w:val="24"/>
        </w:rPr>
        <w:t>[</w:t>
      </w:r>
      <w:hyperlink r:id="rId13" w:history="1">
        <w:r w:rsidR="0061022E" w:rsidRPr="00772203">
          <w:rPr>
            <w:rStyle w:val="Hyperlink"/>
            <w:rFonts w:cs="Arial"/>
            <w:szCs w:val="24"/>
          </w:rPr>
          <w:t>Addendum B July 2026</w:t>
        </w:r>
      </w:hyperlink>
      <w:r w:rsidRPr="00772203">
        <w:rPr>
          <w:rFonts w:cs="Arial"/>
          <w:szCs w:val="24"/>
        </w:rPr>
        <w:t>]</w:t>
      </w:r>
    </w:p>
    <w:p w14:paraId="6296CB57" w14:textId="28A02FA3" w:rsidR="007C4E07" w:rsidRPr="00E94BD8" w:rsidRDefault="00773BDD" w:rsidP="007C4E07">
      <w:pPr>
        <w:overflowPunct/>
        <w:autoSpaceDE/>
        <w:autoSpaceDN/>
        <w:adjustRightInd/>
        <w:ind w:left="720" w:right="60"/>
        <w:textAlignment w:val="auto"/>
        <w:rPr>
          <w:rStyle w:val="Hyperlink"/>
        </w:rPr>
      </w:pPr>
      <w:r w:rsidRPr="00A30D86">
        <w:t>July</w:t>
      </w:r>
      <w:r w:rsidR="005B14D1" w:rsidRPr="00A30D86">
        <w:t xml:space="preserve"> </w:t>
      </w:r>
      <w:r w:rsidR="007C4E07" w:rsidRPr="00A30D86">
        <w:t>202</w:t>
      </w:r>
      <w:r w:rsidR="00FA0DE7" w:rsidRPr="00A30D86">
        <w:t>6</w:t>
      </w:r>
      <w:r w:rsidR="005B14D1" w:rsidRPr="00A30D86">
        <w:t xml:space="preserve"> </w:t>
      </w:r>
      <w:r w:rsidR="00A638D7">
        <w:t xml:space="preserve">Web </w:t>
      </w:r>
      <w:r w:rsidR="007C4E07" w:rsidRPr="00A30D86">
        <w:t>Addendum</w:t>
      </w:r>
      <w:r w:rsidR="005B14D1" w:rsidRPr="00A30D86">
        <w:t xml:space="preserve"> </w:t>
      </w:r>
      <w:r w:rsidR="007C4E07" w:rsidRPr="00A30D86">
        <w:t>B</w:t>
      </w:r>
      <w:r w:rsidR="00A633BA" w:rsidRPr="00A30D86">
        <w:t>.</w:t>
      </w:r>
      <w:r w:rsidR="00B205EE" w:rsidRPr="00A30D86">
        <w:t>0</w:t>
      </w:r>
      <w:r w:rsidR="006F1674" w:rsidRPr="00A30D86">
        <w:t>7.01</w:t>
      </w:r>
      <w:r w:rsidR="00A30D86" w:rsidRPr="00A30D86">
        <w:t>.26</w:t>
      </w:r>
      <w:r w:rsidR="007C4E07" w:rsidRPr="00A30D86">
        <w:t>.xlsx</w:t>
      </w:r>
      <w:r w:rsidR="007C4E07">
        <w:fldChar w:fldCharType="begin"/>
      </w:r>
      <w:r w:rsidR="007C4E07">
        <w:instrText>HYPERLINK "https://www.cms.gov/Medicare/Medicare-Fee-for-Service-Payment/HospitalOutpatientPPS/Addendum-A-and-Addendum-B-Updates"</w:instrText>
      </w:r>
      <w:r w:rsidR="007C4E07">
        <w:fldChar w:fldCharType="separate"/>
      </w:r>
    </w:p>
    <w:p w14:paraId="4E03C5CF" w14:textId="77777777" w:rsidR="007C4E07" w:rsidRDefault="007C4E07" w:rsidP="007C4E07">
      <w:pPr>
        <w:overflowPunct/>
        <w:autoSpaceDE/>
        <w:autoSpaceDN/>
        <w:adjustRightInd/>
        <w:ind w:left="720" w:right="60"/>
        <w:textAlignment w:val="auto"/>
        <w:rPr>
          <w:rFonts w:cs="Arial"/>
          <w:color w:val="0000FF"/>
          <w:szCs w:val="24"/>
        </w:rPr>
      </w:pPr>
      <w:r>
        <w:fldChar w:fldCharType="end"/>
      </w:r>
    </w:p>
    <w:p w14:paraId="01C8840C" w14:textId="218A345F" w:rsidR="007C4E07" w:rsidRPr="00134142" w:rsidRDefault="007C4E07" w:rsidP="007C4E07">
      <w:pPr>
        <w:numPr>
          <w:ilvl w:val="0"/>
          <w:numId w:val="1"/>
        </w:numPr>
        <w:spacing w:after="240"/>
        <w:ind w:right="-720"/>
        <w:rPr>
          <w:rFonts w:cs="Arial"/>
        </w:rPr>
      </w:pPr>
      <w:r>
        <w:rPr>
          <w:rFonts w:cs="Arial"/>
          <w:u w:val="single"/>
        </w:rPr>
        <w:t xml:space="preserve">The </w:t>
      </w:r>
      <w:r w:rsidR="00A633BA">
        <w:rPr>
          <w:rFonts w:cs="Arial"/>
          <w:u w:val="single"/>
        </w:rPr>
        <w:t>July</w:t>
      </w:r>
      <w:r>
        <w:rPr>
          <w:rFonts w:cs="Arial"/>
          <w:u w:val="single"/>
        </w:rPr>
        <w:t xml:space="preserve"> 202</w:t>
      </w:r>
      <w:r w:rsidR="008172C1">
        <w:rPr>
          <w:rFonts w:cs="Arial"/>
          <w:u w:val="single"/>
        </w:rPr>
        <w:t>6</w:t>
      </w:r>
      <w:r w:rsidRPr="00134142">
        <w:rPr>
          <w:rFonts w:cs="Arial"/>
          <w:u w:val="single"/>
        </w:rPr>
        <w:t xml:space="preserve"> Ambulatory Surgical Center Payment System release</w:t>
      </w:r>
      <w:r w:rsidRPr="00134142">
        <w:rPr>
          <w:rFonts w:cs="Arial"/>
        </w:rPr>
        <w:t xml:space="preserve">. Certain columns of the CMS’ Medicare </w:t>
      </w:r>
      <w:r w:rsidR="00A633BA">
        <w:rPr>
          <w:rFonts w:cs="Arial"/>
        </w:rPr>
        <w:t>July</w:t>
      </w:r>
      <w:r>
        <w:rPr>
          <w:rFonts w:cs="Arial"/>
        </w:rPr>
        <w:t xml:space="preserve"> 202</w:t>
      </w:r>
      <w:r w:rsidR="00554BFD">
        <w:rPr>
          <w:rFonts w:cs="Arial"/>
        </w:rPr>
        <w:t>6</w:t>
      </w:r>
      <w:r w:rsidRPr="00134142">
        <w:rPr>
          <w:rFonts w:cs="Arial"/>
        </w:rPr>
        <w:t xml:space="preserve"> ASC Approved HCPCS Code and Payment Rates as indicated below </w:t>
      </w:r>
      <w:r>
        <w:rPr>
          <w:rFonts w:cs="Arial"/>
        </w:rPr>
        <w:t>are</w:t>
      </w:r>
      <w:r w:rsidRPr="00134142">
        <w:rPr>
          <w:rFonts w:cs="Arial"/>
        </w:rPr>
        <w:t xml:space="preserve"> adopted and incorporated by reference, and </w:t>
      </w:r>
      <w:r w:rsidRPr="00134142">
        <w:rPr>
          <w:rFonts w:cs="Arial"/>
        </w:rPr>
        <w:lastRenderedPageBreak/>
        <w:t>conforming changes are adopted to title 8, California Code of Regulations, section 9789.39:</w:t>
      </w:r>
    </w:p>
    <w:p w14:paraId="047E7EC7" w14:textId="2711620C" w:rsidR="007C4E07" w:rsidRPr="00F675BD" w:rsidRDefault="007C4E07" w:rsidP="007C4E07">
      <w:pPr>
        <w:overflowPunct/>
        <w:autoSpaceDE/>
        <w:autoSpaceDN/>
        <w:adjustRightInd/>
        <w:ind w:left="720"/>
        <w:textAlignment w:val="auto"/>
        <w:rPr>
          <w:rFonts w:cs="Arial"/>
          <w:szCs w:val="24"/>
        </w:rPr>
      </w:pPr>
      <w:r w:rsidRPr="00F675BD">
        <w:rPr>
          <w:rFonts w:cs="Arial"/>
          <w:szCs w:val="24"/>
        </w:rPr>
        <w:t xml:space="preserve">For services rendered on or after </w:t>
      </w:r>
      <w:r w:rsidR="00B447B8">
        <w:rPr>
          <w:rFonts w:cs="Arial"/>
          <w:szCs w:val="24"/>
        </w:rPr>
        <w:t>July</w:t>
      </w:r>
      <w:r>
        <w:rPr>
          <w:rFonts w:cs="Arial"/>
          <w:szCs w:val="24"/>
        </w:rPr>
        <w:t xml:space="preserve"> 1, 202</w:t>
      </w:r>
      <w:r w:rsidR="009036A0">
        <w:rPr>
          <w:rFonts w:cs="Arial"/>
          <w:szCs w:val="24"/>
        </w:rPr>
        <w:t>6</w:t>
      </w:r>
      <w:r w:rsidRPr="00F675BD">
        <w:rPr>
          <w:rFonts w:cs="Arial"/>
          <w:szCs w:val="24"/>
        </w:rPr>
        <w:t>:</w:t>
      </w:r>
    </w:p>
    <w:p w14:paraId="03D2578A" w14:textId="0C7B657F" w:rsidR="007C4E07" w:rsidRPr="00EB55A2" w:rsidRDefault="007C4E07" w:rsidP="007C4E07">
      <w:pPr>
        <w:overflowPunct/>
        <w:autoSpaceDE/>
        <w:autoSpaceDN/>
        <w:adjustRightInd/>
        <w:ind w:left="720" w:right="-90"/>
        <w:textAlignment w:val="auto"/>
        <w:rPr>
          <w:rFonts w:cs="Arial"/>
          <w:szCs w:val="24"/>
        </w:rPr>
      </w:pPr>
      <w:r w:rsidRPr="00EB55A2">
        <w:rPr>
          <w:rFonts w:cs="Arial"/>
          <w:szCs w:val="24"/>
        </w:rPr>
        <w:t>[</w:t>
      </w:r>
      <w:hyperlink r:id="rId14" w:history="1">
        <w:r w:rsidR="00B447B8" w:rsidRPr="00EB55A2">
          <w:rPr>
            <w:rStyle w:val="Hyperlink"/>
            <w:rFonts w:cs="Arial"/>
            <w:szCs w:val="24"/>
          </w:rPr>
          <w:t>July</w:t>
        </w:r>
        <w:r w:rsidRPr="00EB55A2">
          <w:rPr>
            <w:rStyle w:val="Hyperlink"/>
            <w:rFonts w:cs="Arial"/>
            <w:szCs w:val="24"/>
          </w:rPr>
          <w:t xml:space="preserve"> 202</w:t>
        </w:r>
        <w:r w:rsidR="00554BFD" w:rsidRPr="00EB55A2">
          <w:rPr>
            <w:rStyle w:val="Hyperlink"/>
            <w:rFonts w:cs="Arial"/>
            <w:szCs w:val="24"/>
          </w:rPr>
          <w:t>6</w:t>
        </w:r>
        <w:r w:rsidRPr="00EB55A2">
          <w:rPr>
            <w:rStyle w:val="Hyperlink"/>
            <w:rFonts w:cs="Arial"/>
            <w:szCs w:val="24"/>
          </w:rPr>
          <w:t xml:space="preserve"> ASC Approved HCPCS Code and Payment Rate</w:t>
        </w:r>
        <w:r w:rsidR="00A86EC8" w:rsidRPr="00EB55A2">
          <w:rPr>
            <w:rStyle w:val="Hyperlink"/>
            <w:rFonts w:cs="Arial"/>
            <w:szCs w:val="24"/>
          </w:rPr>
          <w:t>s</w:t>
        </w:r>
      </w:hyperlink>
      <w:r w:rsidRPr="00EB55A2">
        <w:rPr>
          <w:rFonts w:cs="Arial"/>
          <w:szCs w:val="24"/>
        </w:rPr>
        <w:t>]</w:t>
      </w:r>
    </w:p>
    <w:p w14:paraId="3774F8EE" w14:textId="5F0B82B6" w:rsidR="007C4E07" w:rsidRPr="00EB55A2" w:rsidRDefault="00B447B8" w:rsidP="007C4E07">
      <w:pPr>
        <w:autoSpaceDE/>
        <w:autoSpaceDN/>
        <w:adjustRightInd/>
        <w:ind w:left="720"/>
        <w:rPr>
          <w:rFonts w:cs="Arial"/>
          <w:szCs w:val="24"/>
        </w:rPr>
      </w:pPr>
      <w:r w:rsidRPr="00EB55A2">
        <w:t>July</w:t>
      </w:r>
      <w:r w:rsidR="00336068" w:rsidRPr="00EB55A2">
        <w:t xml:space="preserve"> </w:t>
      </w:r>
      <w:r w:rsidR="0024292A" w:rsidRPr="00EB55A2">
        <w:t>202</w:t>
      </w:r>
      <w:r w:rsidR="00554BFD" w:rsidRPr="00EB55A2">
        <w:t>6</w:t>
      </w:r>
      <w:r w:rsidR="00336068" w:rsidRPr="00EB55A2">
        <w:t xml:space="preserve"> </w:t>
      </w:r>
      <w:r w:rsidR="007C4E07" w:rsidRPr="00EB55A2">
        <w:t>ASC</w:t>
      </w:r>
      <w:r w:rsidR="00336068" w:rsidRPr="00EB55A2">
        <w:t xml:space="preserve"> </w:t>
      </w:r>
      <w:r w:rsidR="007C4E07" w:rsidRPr="00EB55A2">
        <w:t>Addenda.xlsx</w:t>
      </w:r>
    </w:p>
    <w:p w14:paraId="7DAE7E70" w14:textId="77777777" w:rsidR="000F24C3" w:rsidRDefault="007C4E07" w:rsidP="00EB55A2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rFonts w:cs="Arial"/>
          <w:szCs w:val="24"/>
        </w:rPr>
      </w:pPr>
      <w:r w:rsidRPr="00EB55A2">
        <w:rPr>
          <w:rFonts w:cs="Arial"/>
          <w:szCs w:val="24"/>
        </w:rPr>
        <w:t>Column A entitled “HCPCS Code” of “</w:t>
      </w:r>
      <w:r w:rsidR="00B447B8" w:rsidRPr="00EB55A2">
        <w:rPr>
          <w:rFonts w:cs="Arial"/>
          <w:szCs w:val="24"/>
        </w:rPr>
        <w:t>JULY</w:t>
      </w:r>
      <w:r w:rsidR="0024292A" w:rsidRPr="00EB55A2">
        <w:rPr>
          <w:rFonts w:cs="Arial"/>
          <w:szCs w:val="24"/>
        </w:rPr>
        <w:t xml:space="preserve"> 202</w:t>
      </w:r>
      <w:r w:rsidR="00554BFD" w:rsidRPr="00EB55A2">
        <w:rPr>
          <w:rFonts w:cs="Arial"/>
          <w:szCs w:val="24"/>
        </w:rPr>
        <w:t>6</w:t>
      </w:r>
      <w:r w:rsidRPr="00EB55A2">
        <w:rPr>
          <w:rFonts w:cs="Arial"/>
          <w:szCs w:val="24"/>
        </w:rPr>
        <w:t xml:space="preserve"> ASC AA”</w:t>
      </w:r>
    </w:p>
    <w:p w14:paraId="1A4EFD7E" w14:textId="18B1F270" w:rsidR="007C4E07" w:rsidRDefault="007C4E07" w:rsidP="00EB55A2">
      <w:pPr>
        <w:numPr>
          <w:ilvl w:val="0"/>
          <w:numId w:val="7"/>
        </w:numPr>
        <w:overflowPunct/>
        <w:autoSpaceDE/>
        <w:autoSpaceDN/>
        <w:adjustRightInd/>
        <w:textAlignment w:val="auto"/>
        <w:rPr>
          <w:rFonts w:cs="Arial"/>
          <w:szCs w:val="24"/>
        </w:rPr>
      </w:pPr>
      <w:r w:rsidRPr="00EB55A2">
        <w:rPr>
          <w:rFonts w:cs="Arial"/>
          <w:szCs w:val="24"/>
        </w:rPr>
        <w:t xml:space="preserve">Column A entitled “HCPCS Code” of </w:t>
      </w:r>
      <w:r w:rsidR="00A26047" w:rsidRPr="00EB55A2">
        <w:rPr>
          <w:rFonts w:cs="Arial"/>
          <w:szCs w:val="24"/>
        </w:rPr>
        <w:t>“</w:t>
      </w:r>
      <w:r w:rsidR="00B447B8" w:rsidRPr="00EB55A2">
        <w:rPr>
          <w:rFonts w:cs="Arial"/>
          <w:szCs w:val="24"/>
        </w:rPr>
        <w:t>JULY</w:t>
      </w:r>
      <w:r w:rsidR="00A26047" w:rsidRPr="00EB55A2">
        <w:rPr>
          <w:rFonts w:cs="Arial"/>
          <w:szCs w:val="24"/>
        </w:rPr>
        <w:t xml:space="preserve"> </w:t>
      </w:r>
      <w:r w:rsidR="0024292A" w:rsidRPr="00EB55A2">
        <w:rPr>
          <w:rFonts w:cs="Arial"/>
          <w:szCs w:val="24"/>
        </w:rPr>
        <w:t>2</w:t>
      </w:r>
      <w:r w:rsidR="00A26047" w:rsidRPr="00EB55A2">
        <w:rPr>
          <w:rFonts w:cs="Arial"/>
          <w:szCs w:val="24"/>
        </w:rPr>
        <w:t>02</w:t>
      </w:r>
      <w:r w:rsidR="00554BFD" w:rsidRPr="00EB55A2">
        <w:rPr>
          <w:rFonts w:cs="Arial"/>
          <w:szCs w:val="24"/>
        </w:rPr>
        <w:t>6</w:t>
      </w:r>
      <w:r w:rsidR="00A26047" w:rsidRPr="00EB55A2">
        <w:rPr>
          <w:rFonts w:cs="Arial"/>
          <w:szCs w:val="24"/>
        </w:rPr>
        <w:t xml:space="preserve"> </w:t>
      </w:r>
      <w:r w:rsidRPr="00EB55A2">
        <w:rPr>
          <w:rFonts w:cs="Arial"/>
          <w:szCs w:val="24"/>
        </w:rPr>
        <w:t>ASC EE”</w:t>
      </w:r>
    </w:p>
    <w:p w14:paraId="61A3CA93" w14:textId="77777777" w:rsidR="000F24C3" w:rsidRPr="00EB55A2" w:rsidRDefault="000F24C3" w:rsidP="000F24C3">
      <w:pPr>
        <w:overflowPunct/>
        <w:autoSpaceDE/>
        <w:autoSpaceDN/>
        <w:adjustRightInd/>
        <w:ind w:left="1440"/>
        <w:textAlignment w:val="auto"/>
        <w:rPr>
          <w:rFonts w:cs="Arial"/>
          <w:szCs w:val="24"/>
        </w:rPr>
      </w:pPr>
    </w:p>
    <w:p w14:paraId="635F82AB" w14:textId="24631A00" w:rsidR="007C4E07" w:rsidRPr="002F579C" w:rsidRDefault="007C4E07" w:rsidP="007C4E07">
      <w:pPr>
        <w:numPr>
          <w:ilvl w:val="0"/>
          <w:numId w:val="1"/>
        </w:numPr>
        <w:spacing w:after="240"/>
        <w:ind w:right="-720"/>
        <w:rPr>
          <w:rFonts w:cs="Arial"/>
        </w:rPr>
      </w:pPr>
      <w:r>
        <w:rPr>
          <w:rFonts w:cs="Arial"/>
          <w:szCs w:val="24"/>
          <w:u w:val="single"/>
        </w:rPr>
        <w:t xml:space="preserve">The </w:t>
      </w:r>
      <w:r w:rsidR="00B447B8">
        <w:rPr>
          <w:rFonts w:cs="Arial"/>
          <w:szCs w:val="24"/>
          <w:u w:val="single"/>
        </w:rPr>
        <w:t>JULY</w:t>
      </w:r>
      <w:r>
        <w:rPr>
          <w:rFonts w:cs="Arial"/>
          <w:szCs w:val="24"/>
          <w:u w:val="single"/>
        </w:rPr>
        <w:t xml:space="preserve"> </w:t>
      </w:r>
      <w:r w:rsidR="0024292A">
        <w:rPr>
          <w:rFonts w:cs="Arial"/>
          <w:szCs w:val="24"/>
          <w:u w:val="single"/>
        </w:rPr>
        <w:t>202</w:t>
      </w:r>
      <w:r w:rsidR="003A5067">
        <w:rPr>
          <w:rFonts w:cs="Arial"/>
          <w:szCs w:val="24"/>
          <w:u w:val="single"/>
        </w:rPr>
        <w:t>6</w:t>
      </w:r>
      <w:r w:rsidRPr="00134142">
        <w:rPr>
          <w:rFonts w:cs="Arial"/>
          <w:szCs w:val="24"/>
          <w:u w:val="single"/>
        </w:rPr>
        <w:t xml:space="preserve"> Integrated Outpatient Code Editor (I/OCE) release.</w:t>
      </w:r>
      <w:r w:rsidRPr="00134142">
        <w:rPr>
          <w:rFonts w:cs="Arial"/>
          <w:szCs w:val="24"/>
        </w:rPr>
        <w:t xml:space="preserve"> Certain sections of the CMS’ </w:t>
      </w:r>
      <w:r w:rsidR="0024292A">
        <w:rPr>
          <w:rFonts w:cs="Arial"/>
          <w:szCs w:val="24"/>
        </w:rPr>
        <w:t xml:space="preserve">IOCE Quarterly Data </w:t>
      </w:r>
      <w:r w:rsidR="0024292A" w:rsidRPr="002F579C">
        <w:rPr>
          <w:rFonts w:cs="Arial"/>
          <w:szCs w:val="24"/>
        </w:rPr>
        <w:t>Files V2</w:t>
      </w:r>
      <w:r w:rsidR="005D7472">
        <w:rPr>
          <w:rFonts w:cs="Arial"/>
          <w:szCs w:val="24"/>
        </w:rPr>
        <w:t>7</w:t>
      </w:r>
      <w:r w:rsidR="00DC2FC1">
        <w:rPr>
          <w:rFonts w:cs="Arial"/>
          <w:szCs w:val="24"/>
        </w:rPr>
        <w:t>2</w:t>
      </w:r>
      <w:r w:rsidRPr="002F579C">
        <w:rPr>
          <w:rFonts w:cs="Arial"/>
          <w:szCs w:val="24"/>
        </w:rPr>
        <w:t>.R0</w:t>
      </w:r>
      <w:r w:rsidR="0024292A" w:rsidRPr="002F579C">
        <w:rPr>
          <w:rFonts w:cs="Arial"/>
          <w:szCs w:val="24"/>
        </w:rPr>
        <w:t xml:space="preserve"> </w:t>
      </w:r>
      <w:r w:rsidR="00B447B8" w:rsidRPr="002F579C">
        <w:rPr>
          <w:rFonts w:cs="Arial"/>
          <w:szCs w:val="24"/>
        </w:rPr>
        <w:t>J</w:t>
      </w:r>
      <w:r w:rsidR="006A19C2" w:rsidRPr="002F579C">
        <w:rPr>
          <w:rFonts w:cs="Arial"/>
          <w:szCs w:val="24"/>
        </w:rPr>
        <w:t>uly 20</w:t>
      </w:r>
      <w:r w:rsidR="0024292A" w:rsidRPr="002F579C">
        <w:rPr>
          <w:rFonts w:cs="Arial"/>
          <w:szCs w:val="24"/>
        </w:rPr>
        <w:t>2</w:t>
      </w:r>
      <w:r w:rsidR="005D7472">
        <w:rPr>
          <w:rFonts w:cs="Arial"/>
          <w:szCs w:val="24"/>
        </w:rPr>
        <w:t>6</w:t>
      </w:r>
      <w:r w:rsidR="0024292A" w:rsidRPr="002F579C">
        <w:rPr>
          <w:rFonts w:cs="Arial"/>
          <w:szCs w:val="24"/>
        </w:rPr>
        <w:t xml:space="preserve"> [ZIP, </w:t>
      </w:r>
      <w:r w:rsidR="0024292A" w:rsidRPr="00E15784">
        <w:rPr>
          <w:rFonts w:cs="Arial"/>
          <w:szCs w:val="24"/>
        </w:rPr>
        <w:t>2</w:t>
      </w:r>
      <w:r w:rsidR="00FD5C90" w:rsidRPr="00E15784">
        <w:rPr>
          <w:rFonts w:cs="Arial"/>
          <w:szCs w:val="24"/>
        </w:rPr>
        <w:t>8.</w:t>
      </w:r>
      <w:r w:rsidR="00AE6E83">
        <w:rPr>
          <w:rFonts w:cs="Arial"/>
          <w:szCs w:val="24"/>
        </w:rPr>
        <w:t>9</w:t>
      </w:r>
      <w:r w:rsidRPr="002F579C">
        <w:rPr>
          <w:rFonts w:cs="Arial"/>
          <w:szCs w:val="24"/>
        </w:rPr>
        <w:t xml:space="preserve">MB] </w:t>
      </w:r>
      <w:r w:rsidRPr="002F579C">
        <w:rPr>
          <w:rFonts w:cs="Arial"/>
        </w:rPr>
        <w:t>as indicated below are adopted and incorporated by reference, and conforming changes are adopted to title 8, California Code of Regulations, section 9789.39:</w:t>
      </w:r>
    </w:p>
    <w:p w14:paraId="6224C74A" w14:textId="5207BBC1" w:rsidR="007C4E07" w:rsidRPr="002F579C" w:rsidRDefault="007C4E07" w:rsidP="007C4E07">
      <w:pPr>
        <w:overflowPunct/>
        <w:autoSpaceDE/>
        <w:autoSpaceDN/>
        <w:adjustRightInd/>
        <w:ind w:left="720"/>
        <w:textAlignment w:val="auto"/>
        <w:rPr>
          <w:rFonts w:cs="Arial"/>
          <w:szCs w:val="24"/>
        </w:rPr>
      </w:pPr>
      <w:r w:rsidRPr="002F579C">
        <w:rPr>
          <w:rFonts w:cs="Arial"/>
          <w:szCs w:val="24"/>
        </w:rPr>
        <w:t xml:space="preserve">For services rendered on or after </w:t>
      </w:r>
      <w:r w:rsidR="00BA5802" w:rsidRPr="002F579C">
        <w:rPr>
          <w:rFonts w:cs="Arial"/>
          <w:szCs w:val="24"/>
        </w:rPr>
        <w:t>July</w:t>
      </w:r>
      <w:r w:rsidR="0024292A" w:rsidRPr="002F579C">
        <w:rPr>
          <w:rFonts w:cs="Arial"/>
          <w:szCs w:val="24"/>
        </w:rPr>
        <w:t xml:space="preserve"> 1, 202</w:t>
      </w:r>
      <w:r w:rsidR="00C93416">
        <w:rPr>
          <w:rFonts w:cs="Arial"/>
          <w:szCs w:val="24"/>
        </w:rPr>
        <w:t>6</w:t>
      </w:r>
      <w:r w:rsidRPr="002F579C">
        <w:rPr>
          <w:rFonts w:cs="Arial"/>
          <w:szCs w:val="24"/>
        </w:rPr>
        <w:t>:</w:t>
      </w:r>
    </w:p>
    <w:p w14:paraId="37FE54AC" w14:textId="412C22C7" w:rsidR="007C4E07" w:rsidRDefault="007C4E07" w:rsidP="007C4E07">
      <w:pPr>
        <w:autoSpaceDE/>
        <w:autoSpaceDN/>
        <w:adjustRightInd/>
        <w:spacing w:after="240"/>
        <w:ind w:left="720"/>
        <w:rPr>
          <w:rFonts w:cs="Arial"/>
          <w:szCs w:val="24"/>
        </w:rPr>
      </w:pPr>
      <w:r w:rsidRPr="002F579C">
        <w:rPr>
          <w:rFonts w:cs="Arial"/>
          <w:szCs w:val="24"/>
        </w:rPr>
        <w:t xml:space="preserve">IOCE Quarterly Data </w:t>
      </w:r>
      <w:r w:rsidR="0024292A" w:rsidRPr="002F579C">
        <w:rPr>
          <w:rFonts w:cs="Arial"/>
          <w:szCs w:val="24"/>
        </w:rPr>
        <w:t>Files V2</w:t>
      </w:r>
      <w:r w:rsidR="00C93416">
        <w:rPr>
          <w:rFonts w:cs="Arial"/>
          <w:szCs w:val="24"/>
        </w:rPr>
        <w:t>7</w:t>
      </w:r>
      <w:r w:rsidR="00DC2FC1">
        <w:rPr>
          <w:rFonts w:cs="Arial"/>
          <w:szCs w:val="24"/>
        </w:rPr>
        <w:t>2</w:t>
      </w:r>
      <w:r w:rsidRPr="002F579C">
        <w:rPr>
          <w:rFonts w:cs="Arial"/>
          <w:szCs w:val="24"/>
        </w:rPr>
        <w:t xml:space="preserve">.R0 </w:t>
      </w:r>
      <w:r w:rsidR="00BA5802" w:rsidRPr="002F579C">
        <w:rPr>
          <w:rFonts w:cs="Arial"/>
          <w:szCs w:val="24"/>
        </w:rPr>
        <w:t>July</w:t>
      </w:r>
      <w:r w:rsidRPr="002F579C">
        <w:rPr>
          <w:rFonts w:cs="Arial"/>
          <w:szCs w:val="24"/>
        </w:rPr>
        <w:t xml:space="preserve"> </w:t>
      </w:r>
      <w:r w:rsidR="0024292A" w:rsidRPr="002F579C">
        <w:rPr>
          <w:rFonts w:cs="Arial"/>
          <w:szCs w:val="24"/>
        </w:rPr>
        <w:t>202</w:t>
      </w:r>
      <w:r w:rsidR="00C93416">
        <w:rPr>
          <w:rFonts w:cs="Arial"/>
          <w:szCs w:val="24"/>
        </w:rPr>
        <w:t>6</w:t>
      </w:r>
      <w:r w:rsidR="0024292A" w:rsidRPr="002F579C">
        <w:rPr>
          <w:rFonts w:cs="Arial"/>
          <w:szCs w:val="24"/>
        </w:rPr>
        <w:t xml:space="preserve"> [ZIP, </w:t>
      </w:r>
      <w:r w:rsidR="0024292A" w:rsidRPr="00ED3AEB">
        <w:rPr>
          <w:rFonts w:cs="Arial"/>
          <w:szCs w:val="24"/>
        </w:rPr>
        <w:t>2</w:t>
      </w:r>
      <w:r w:rsidR="00B02F62" w:rsidRPr="00ED3AEB">
        <w:rPr>
          <w:rFonts w:cs="Arial"/>
          <w:szCs w:val="24"/>
        </w:rPr>
        <w:t>8</w:t>
      </w:r>
      <w:r w:rsidR="00A019D8" w:rsidRPr="00ED3AEB">
        <w:rPr>
          <w:rFonts w:cs="Arial"/>
          <w:szCs w:val="24"/>
        </w:rPr>
        <w:t>.</w:t>
      </w:r>
      <w:r w:rsidR="00AE6E83">
        <w:rPr>
          <w:rFonts w:cs="Arial"/>
          <w:szCs w:val="24"/>
        </w:rPr>
        <w:t>9</w:t>
      </w:r>
      <w:r w:rsidRPr="002F579C">
        <w:rPr>
          <w:rFonts w:cs="Arial"/>
          <w:szCs w:val="24"/>
        </w:rPr>
        <w:t xml:space="preserve">MB], </w:t>
      </w:r>
      <w:hyperlink r:id="rId15" w:history="1">
        <w:r w:rsidR="00D859B2" w:rsidRPr="00ED3AEB">
          <w:rPr>
            <w:rStyle w:val="Hyperlink"/>
            <w:rFonts w:cs="Arial"/>
            <w:szCs w:val="24"/>
          </w:rPr>
          <w:t xml:space="preserve">Final </w:t>
        </w:r>
        <w:r w:rsidR="00576CFA" w:rsidRPr="00ED3AEB">
          <w:rPr>
            <w:rStyle w:val="Hyperlink"/>
          </w:rPr>
          <w:t>IntegOCEspecs_V2</w:t>
        </w:r>
        <w:r w:rsidR="00CD46F6" w:rsidRPr="00ED3AEB">
          <w:rPr>
            <w:rStyle w:val="Hyperlink"/>
          </w:rPr>
          <w:t>7</w:t>
        </w:r>
        <w:r w:rsidR="00A31FAE" w:rsidRPr="00ED3AEB">
          <w:rPr>
            <w:rStyle w:val="Hyperlink"/>
          </w:rPr>
          <w:t>.</w:t>
        </w:r>
        <w:r w:rsidR="00904CBD" w:rsidRPr="00ED3AEB">
          <w:rPr>
            <w:rStyle w:val="Hyperlink"/>
          </w:rPr>
          <w:t>2</w:t>
        </w:r>
        <w:r w:rsidRPr="00ED3AEB">
          <w:rPr>
            <w:rStyle w:val="Hyperlink"/>
          </w:rPr>
          <w:t>_</w:t>
        </w:r>
        <w:r w:rsidR="00904CBD" w:rsidRPr="00ED3AEB">
          <w:rPr>
            <w:rStyle w:val="Hyperlink"/>
          </w:rPr>
          <w:t>Jul</w:t>
        </w:r>
        <w:r w:rsidR="004331B9" w:rsidRPr="00ED3AEB">
          <w:rPr>
            <w:rStyle w:val="Hyperlink"/>
          </w:rPr>
          <w:t>y</w:t>
        </w:r>
        <w:r w:rsidR="00BE2105" w:rsidRPr="00ED3AEB">
          <w:rPr>
            <w:rStyle w:val="Hyperlink"/>
          </w:rPr>
          <w:t>2</w:t>
        </w:r>
        <w:r w:rsidR="004331B9" w:rsidRPr="00ED3AEB">
          <w:rPr>
            <w:rStyle w:val="Hyperlink"/>
          </w:rPr>
          <w:t>6</w:t>
        </w:r>
        <w:r w:rsidRPr="00ED3AEB">
          <w:rPr>
            <w:rStyle w:val="Hyperlink"/>
          </w:rPr>
          <w:t>.pdf</w:t>
        </w:r>
        <w:r w:rsidRPr="00ED3AEB">
          <w:rPr>
            <w:rStyle w:val="Hyperlink"/>
            <w:rFonts w:cs="Arial"/>
            <w:szCs w:val="24"/>
          </w:rPr>
          <w:t>,</w:t>
        </w:r>
      </w:hyperlink>
      <w:r w:rsidRPr="00ED3AEB">
        <w:rPr>
          <w:rFonts w:cs="Arial"/>
          <w:szCs w:val="24"/>
        </w:rPr>
        <w:t xml:space="preserve"> se</w:t>
      </w:r>
      <w:r w:rsidR="00576CFA" w:rsidRPr="00ED3AEB">
        <w:rPr>
          <w:rFonts w:cs="Arial"/>
          <w:szCs w:val="24"/>
        </w:rPr>
        <w:t xml:space="preserve">ctions </w:t>
      </w:r>
      <w:r w:rsidR="00A156AE" w:rsidRPr="00ED3AEB">
        <w:rPr>
          <w:rFonts w:cs="Arial"/>
          <w:szCs w:val="24"/>
        </w:rPr>
        <w:t>5</w:t>
      </w:r>
      <w:r w:rsidR="00576CFA" w:rsidRPr="00ED3AEB">
        <w:rPr>
          <w:rFonts w:cs="Arial"/>
          <w:szCs w:val="24"/>
        </w:rPr>
        <w:t xml:space="preserve">.4.1, </w:t>
      </w:r>
      <w:r w:rsidR="00A156AE" w:rsidRPr="00ED3AEB">
        <w:rPr>
          <w:rFonts w:cs="Arial"/>
          <w:szCs w:val="24"/>
        </w:rPr>
        <w:t>5</w:t>
      </w:r>
      <w:r w:rsidR="00576CFA" w:rsidRPr="00ED3AEB">
        <w:rPr>
          <w:rFonts w:cs="Arial"/>
          <w:szCs w:val="24"/>
        </w:rPr>
        <w:t xml:space="preserve">.4.3, </w:t>
      </w:r>
      <w:r w:rsidR="00A156AE" w:rsidRPr="00ED3AEB">
        <w:rPr>
          <w:rFonts w:cs="Arial"/>
          <w:szCs w:val="24"/>
        </w:rPr>
        <w:t>5</w:t>
      </w:r>
      <w:r w:rsidR="00576CFA" w:rsidRPr="00ED3AEB">
        <w:rPr>
          <w:rFonts w:cs="Arial"/>
          <w:szCs w:val="24"/>
        </w:rPr>
        <w:t>.4</w:t>
      </w:r>
      <w:r w:rsidRPr="00ED3AEB">
        <w:rPr>
          <w:rFonts w:cs="Arial"/>
          <w:szCs w:val="24"/>
        </w:rPr>
        <w:t xml:space="preserve">.5, </w:t>
      </w:r>
      <w:r w:rsidR="00A156AE" w:rsidRPr="00ED3AEB">
        <w:rPr>
          <w:rFonts w:cs="Arial"/>
          <w:szCs w:val="24"/>
        </w:rPr>
        <w:t>5</w:t>
      </w:r>
      <w:r w:rsidR="004105AB" w:rsidRPr="00ED3AEB">
        <w:rPr>
          <w:rFonts w:cs="Arial"/>
          <w:szCs w:val="24"/>
        </w:rPr>
        <w:t>.4.</w:t>
      </w:r>
      <w:r w:rsidR="00107808" w:rsidRPr="00ED3AEB">
        <w:rPr>
          <w:rFonts w:cs="Arial"/>
          <w:szCs w:val="24"/>
        </w:rPr>
        <w:t>6</w:t>
      </w:r>
      <w:r w:rsidR="004105AB" w:rsidRPr="00ED3AEB">
        <w:rPr>
          <w:rFonts w:cs="Arial"/>
          <w:szCs w:val="24"/>
        </w:rPr>
        <w:t xml:space="preserve">.1, </w:t>
      </w:r>
      <w:r w:rsidR="00A156AE" w:rsidRPr="00ED3AEB">
        <w:rPr>
          <w:rFonts w:cs="Arial"/>
          <w:szCs w:val="24"/>
        </w:rPr>
        <w:t>5</w:t>
      </w:r>
      <w:r w:rsidR="00612CF1" w:rsidRPr="00ED3AEB">
        <w:rPr>
          <w:rFonts w:cs="Arial"/>
          <w:szCs w:val="24"/>
        </w:rPr>
        <w:t>.4.</w:t>
      </w:r>
      <w:r w:rsidR="00F8564C" w:rsidRPr="00ED3AEB">
        <w:rPr>
          <w:rFonts w:cs="Arial"/>
          <w:szCs w:val="24"/>
        </w:rPr>
        <w:t>6</w:t>
      </w:r>
      <w:r w:rsidR="00612CF1" w:rsidRPr="00ED3AEB">
        <w:rPr>
          <w:rFonts w:cs="Arial"/>
          <w:szCs w:val="24"/>
        </w:rPr>
        <w:t xml:space="preserve">.2, </w:t>
      </w:r>
      <w:r w:rsidR="00A156AE" w:rsidRPr="00ED3AEB">
        <w:rPr>
          <w:rFonts w:cs="Arial"/>
          <w:szCs w:val="24"/>
        </w:rPr>
        <w:t>5</w:t>
      </w:r>
      <w:r w:rsidR="00576CFA" w:rsidRPr="00ED3AEB">
        <w:rPr>
          <w:rFonts w:cs="Arial"/>
          <w:szCs w:val="24"/>
        </w:rPr>
        <w:t>.5</w:t>
      </w:r>
      <w:r w:rsidRPr="00ED3AEB">
        <w:rPr>
          <w:rFonts w:cs="Arial"/>
          <w:szCs w:val="24"/>
        </w:rPr>
        <w:t xml:space="preserve">, </w:t>
      </w:r>
      <w:r w:rsidR="00A156AE" w:rsidRPr="00ED3AEB">
        <w:rPr>
          <w:rFonts w:cs="Arial"/>
          <w:szCs w:val="24"/>
        </w:rPr>
        <w:t>5</w:t>
      </w:r>
      <w:r w:rsidR="0088754A" w:rsidRPr="00ED3AEB">
        <w:rPr>
          <w:rFonts w:cs="Arial"/>
          <w:szCs w:val="24"/>
        </w:rPr>
        <w:t xml:space="preserve">.6.1, </w:t>
      </w:r>
      <w:r w:rsidR="00A156AE" w:rsidRPr="00ED3AEB">
        <w:rPr>
          <w:rFonts w:cs="Arial"/>
          <w:szCs w:val="24"/>
        </w:rPr>
        <w:t>5</w:t>
      </w:r>
      <w:r w:rsidR="0088754A" w:rsidRPr="00ED3AEB">
        <w:rPr>
          <w:rFonts w:cs="Arial"/>
          <w:szCs w:val="24"/>
        </w:rPr>
        <w:t xml:space="preserve">.6.1.1, </w:t>
      </w:r>
      <w:r w:rsidR="00A156AE" w:rsidRPr="00ED3AEB">
        <w:rPr>
          <w:rFonts w:cs="Arial"/>
          <w:szCs w:val="24"/>
        </w:rPr>
        <w:t>5</w:t>
      </w:r>
      <w:r w:rsidR="0088754A" w:rsidRPr="00ED3AEB">
        <w:rPr>
          <w:rFonts w:cs="Arial"/>
          <w:szCs w:val="24"/>
        </w:rPr>
        <w:t>.6</w:t>
      </w:r>
      <w:r w:rsidRPr="00ED3AEB">
        <w:rPr>
          <w:rFonts w:cs="Arial"/>
          <w:szCs w:val="24"/>
        </w:rPr>
        <w:t xml:space="preserve">.2, </w:t>
      </w:r>
      <w:r w:rsidR="00A156AE" w:rsidRPr="00ED3AEB">
        <w:rPr>
          <w:rFonts w:cs="Arial"/>
          <w:szCs w:val="24"/>
        </w:rPr>
        <w:t>5</w:t>
      </w:r>
      <w:r w:rsidR="0088754A" w:rsidRPr="00ED3AEB">
        <w:rPr>
          <w:rFonts w:cs="Arial"/>
          <w:szCs w:val="24"/>
        </w:rPr>
        <w:t>.6</w:t>
      </w:r>
      <w:r w:rsidR="00576CFA" w:rsidRPr="00ED3AEB">
        <w:rPr>
          <w:rFonts w:cs="Arial"/>
          <w:szCs w:val="24"/>
        </w:rPr>
        <w:t xml:space="preserve">.3, </w:t>
      </w:r>
      <w:r w:rsidR="00A156AE" w:rsidRPr="00ED3AEB">
        <w:rPr>
          <w:rFonts w:cs="Arial"/>
          <w:szCs w:val="24"/>
        </w:rPr>
        <w:t>5</w:t>
      </w:r>
      <w:r w:rsidR="0088754A" w:rsidRPr="00ED3AEB">
        <w:rPr>
          <w:rFonts w:cs="Arial"/>
          <w:szCs w:val="24"/>
        </w:rPr>
        <w:t>.6</w:t>
      </w:r>
      <w:r w:rsidR="00576CFA" w:rsidRPr="00ED3AEB">
        <w:rPr>
          <w:rFonts w:cs="Arial"/>
          <w:szCs w:val="24"/>
        </w:rPr>
        <w:t xml:space="preserve">.4, </w:t>
      </w:r>
      <w:r w:rsidR="00A156AE" w:rsidRPr="00ED3AEB">
        <w:rPr>
          <w:rFonts w:cs="Arial"/>
          <w:szCs w:val="24"/>
        </w:rPr>
        <w:t>5</w:t>
      </w:r>
      <w:r w:rsidR="00576CFA" w:rsidRPr="00ED3AEB">
        <w:rPr>
          <w:rFonts w:cs="Arial"/>
          <w:szCs w:val="24"/>
        </w:rPr>
        <w:t xml:space="preserve">.6.4.1, and </w:t>
      </w:r>
      <w:r w:rsidR="00A156AE" w:rsidRPr="00ED3AEB">
        <w:rPr>
          <w:rFonts w:cs="Arial"/>
          <w:szCs w:val="24"/>
        </w:rPr>
        <w:t>5</w:t>
      </w:r>
      <w:r w:rsidR="00576CFA" w:rsidRPr="00ED3AEB">
        <w:rPr>
          <w:rFonts w:cs="Arial"/>
          <w:szCs w:val="24"/>
        </w:rPr>
        <w:t>.6.4.2</w:t>
      </w:r>
    </w:p>
    <w:p w14:paraId="31DA65C6" w14:textId="3E3635F1" w:rsidR="00D0484D" w:rsidRDefault="00D0484D" w:rsidP="00360BCF">
      <w:pPr>
        <w:spacing w:before="240" w:after="240"/>
        <w:ind w:left="-720" w:right="-720"/>
        <w:rPr>
          <w:rFonts w:cs="Arial"/>
          <w:szCs w:val="24"/>
        </w:rPr>
      </w:pPr>
      <w:r>
        <w:rPr>
          <w:rFonts w:cs="Arial"/>
          <w:szCs w:val="24"/>
        </w:rPr>
        <w:t xml:space="preserve">This Order and the updated regulations shall be published on the website of the Division of Workers’ Compensation on the </w:t>
      </w:r>
      <w:hyperlink r:id="rId16" w:anchor="6" w:history="1">
        <w:r w:rsidRPr="008452FB">
          <w:rPr>
            <w:rStyle w:val="Hyperlink"/>
            <w:rFonts w:cs="Arial"/>
            <w:szCs w:val="24"/>
          </w:rPr>
          <w:t xml:space="preserve">Hospital Outpatient Departments and Ambulatory Surgical Centers Fee </w:t>
        </w:r>
        <w:r w:rsidR="00873645">
          <w:rPr>
            <w:rStyle w:val="Hyperlink"/>
            <w:rFonts w:cs="Arial"/>
            <w:szCs w:val="24"/>
          </w:rPr>
          <w:t>S</w:t>
        </w:r>
        <w:r w:rsidRPr="008452FB">
          <w:rPr>
            <w:rStyle w:val="Hyperlink"/>
            <w:rFonts w:cs="Arial"/>
            <w:szCs w:val="24"/>
          </w:rPr>
          <w:t>chedule</w:t>
        </w:r>
      </w:hyperlink>
      <w:r w:rsidRPr="008452FB">
        <w:rPr>
          <w:rFonts w:cs="Arial"/>
          <w:szCs w:val="24"/>
        </w:rPr>
        <w:t xml:space="preserve"> </w:t>
      </w:r>
      <w:r w:rsidR="00A2321C">
        <w:rPr>
          <w:rFonts w:cs="Arial"/>
          <w:szCs w:val="24"/>
        </w:rPr>
        <w:t>documents.</w:t>
      </w:r>
    </w:p>
    <w:p w14:paraId="6C562C98" w14:textId="259D41D2" w:rsidR="00C97906" w:rsidRPr="00DF7E1C" w:rsidRDefault="00FF7568" w:rsidP="00327C2F">
      <w:pPr>
        <w:spacing w:before="360" w:after="240" w:line="480" w:lineRule="auto"/>
        <w:ind w:left="2880" w:right="-720" w:firstLine="720"/>
        <w:outlineLvl w:val="0"/>
        <w:rPr>
          <w:rFonts w:cs="Arial"/>
          <w:b/>
          <w:szCs w:val="24"/>
        </w:rPr>
      </w:pPr>
      <w:r w:rsidRPr="00DF7E1C">
        <w:rPr>
          <w:rFonts w:cs="Arial"/>
          <w:b/>
          <w:szCs w:val="24"/>
        </w:rPr>
        <w:t>IT IS SO ORDERED.</w:t>
      </w:r>
    </w:p>
    <w:p w14:paraId="6A1CCE42" w14:textId="0EF113D5" w:rsidR="00FF7568" w:rsidRPr="006158D5" w:rsidRDefault="00FF7568" w:rsidP="00327C2F">
      <w:pPr>
        <w:tabs>
          <w:tab w:val="left" w:pos="3600"/>
        </w:tabs>
        <w:ind w:left="-720" w:right="-720"/>
        <w:outlineLvl w:val="0"/>
        <w:rPr>
          <w:rFonts w:cs="Arial"/>
          <w:szCs w:val="24"/>
        </w:rPr>
      </w:pPr>
      <w:r w:rsidRPr="00DF7E1C">
        <w:rPr>
          <w:rFonts w:cs="Arial"/>
          <w:szCs w:val="24"/>
        </w:rPr>
        <w:t xml:space="preserve">Dated:  </w:t>
      </w:r>
      <w:r w:rsidR="0058575A">
        <w:rPr>
          <w:rFonts w:cs="Arial"/>
          <w:szCs w:val="24"/>
        </w:rPr>
        <w:t xml:space="preserve">July </w:t>
      </w:r>
      <w:r w:rsidR="003F230E">
        <w:rPr>
          <w:rFonts w:cs="Arial"/>
          <w:szCs w:val="24"/>
        </w:rPr>
        <w:t>3</w:t>
      </w:r>
      <w:r w:rsidR="00F83EEF">
        <w:rPr>
          <w:rFonts w:cs="Arial"/>
          <w:szCs w:val="24"/>
        </w:rPr>
        <w:t>, 202</w:t>
      </w:r>
      <w:r w:rsidR="00174919">
        <w:rPr>
          <w:rFonts w:cs="Arial"/>
          <w:szCs w:val="24"/>
        </w:rPr>
        <w:t>6</w:t>
      </w:r>
      <w:r>
        <w:rPr>
          <w:rFonts w:cs="Arial"/>
          <w:szCs w:val="24"/>
        </w:rPr>
        <w:tab/>
      </w:r>
      <w:r w:rsidRPr="006158D5">
        <w:rPr>
          <w:rFonts w:cs="Arial"/>
          <w:szCs w:val="24"/>
          <w:u w:val="single"/>
        </w:rPr>
        <w:t>/</w:t>
      </w:r>
      <w:r w:rsidRPr="00327C2F">
        <w:rPr>
          <w:rFonts w:cs="Arial"/>
          <w:szCs w:val="24"/>
          <w:u w:val="single"/>
        </w:rPr>
        <w:t xml:space="preserve">S/ </w:t>
      </w:r>
      <w:r w:rsidR="00174919">
        <w:rPr>
          <w:rFonts w:cs="Arial"/>
          <w:szCs w:val="24"/>
          <w:u w:val="single"/>
        </w:rPr>
        <w:t xml:space="preserve">NICOLE </w:t>
      </w:r>
      <w:r w:rsidR="004663A4">
        <w:rPr>
          <w:rFonts w:cs="Arial"/>
          <w:szCs w:val="24"/>
          <w:u w:val="single"/>
        </w:rPr>
        <w:t>RICHARDSON</w:t>
      </w:r>
      <w:r w:rsidRPr="00327C2F">
        <w:rPr>
          <w:rFonts w:cs="Arial"/>
          <w:szCs w:val="24"/>
          <w:u w:val="single"/>
        </w:rPr>
        <w:t>_______</w:t>
      </w:r>
    </w:p>
    <w:p w14:paraId="6E219743" w14:textId="689E9C89" w:rsidR="00FF7568" w:rsidRPr="00D045E6" w:rsidRDefault="004663A4" w:rsidP="00FF7568">
      <w:pPr>
        <w:ind w:left="2880" w:right="-720" w:firstLine="720"/>
        <w:rPr>
          <w:rFonts w:cs="Arial"/>
          <w:szCs w:val="24"/>
        </w:rPr>
      </w:pPr>
      <w:r>
        <w:rPr>
          <w:rFonts w:cs="Arial"/>
          <w:szCs w:val="24"/>
        </w:rPr>
        <w:t>NICOLE RICHARDSON</w:t>
      </w:r>
    </w:p>
    <w:p w14:paraId="19B4C4A7" w14:textId="0F04F396" w:rsidR="00FF7568" w:rsidRPr="00DF7E1C" w:rsidRDefault="004663A4" w:rsidP="00FF7568">
      <w:pPr>
        <w:ind w:left="2880" w:right="-720" w:firstLine="720"/>
        <w:outlineLvl w:val="0"/>
        <w:rPr>
          <w:rFonts w:cs="Arial"/>
          <w:szCs w:val="24"/>
        </w:rPr>
      </w:pPr>
      <w:r>
        <w:rPr>
          <w:rFonts w:cs="Arial"/>
          <w:szCs w:val="24"/>
        </w:rPr>
        <w:t xml:space="preserve">Acting </w:t>
      </w:r>
      <w:r w:rsidR="00FF7568" w:rsidRPr="00DF7E1C">
        <w:rPr>
          <w:rFonts w:cs="Arial"/>
          <w:szCs w:val="24"/>
        </w:rPr>
        <w:t xml:space="preserve">Administrative Director of the </w:t>
      </w:r>
    </w:p>
    <w:p w14:paraId="46E8EFF1" w14:textId="77777777" w:rsidR="009530E7" w:rsidRPr="00DF7E1C" w:rsidRDefault="00FF7568" w:rsidP="00D236E1">
      <w:pPr>
        <w:ind w:left="2880" w:right="-720" w:firstLine="720"/>
        <w:outlineLvl w:val="0"/>
        <w:rPr>
          <w:rFonts w:cs="Arial"/>
          <w:szCs w:val="24"/>
        </w:rPr>
      </w:pPr>
      <w:r w:rsidRPr="00DF7E1C">
        <w:rPr>
          <w:rFonts w:cs="Arial"/>
          <w:szCs w:val="24"/>
        </w:rPr>
        <w:t>Division of Workers’ Compensation</w:t>
      </w:r>
    </w:p>
    <w:sectPr w:rsidR="009530E7" w:rsidRPr="00DF7E1C" w:rsidSect="00DA083B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170" w:right="1800" w:bottom="72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E74CD" w14:textId="77777777" w:rsidR="00E874B3" w:rsidRDefault="00E874B3" w:rsidP="004D2DA6">
      <w:r>
        <w:separator/>
      </w:r>
    </w:p>
  </w:endnote>
  <w:endnote w:type="continuationSeparator" w:id="0">
    <w:p w14:paraId="2BFC9902" w14:textId="77777777" w:rsidR="00E874B3" w:rsidRDefault="00E874B3" w:rsidP="004D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A42FA" w14:textId="77777777" w:rsidR="00C459F8" w:rsidRDefault="00C459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6825B" w14:textId="77777777" w:rsidR="00C459F8" w:rsidRDefault="00C459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E5A67" w14:textId="77777777" w:rsidR="00C459F8" w:rsidRDefault="00C459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36A92" w14:textId="77777777" w:rsidR="00E874B3" w:rsidRDefault="00E874B3" w:rsidP="004D2DA6">
      <w:r>
        <w:separator/>
      </w:r>
    </w:p>
  </w:footnote>
  <w:footnote w:type="continuationSeparator" w:id="0">
    <w:p w14:paraId="36A3D4E5" w14:textId="77777777" w:rsidR="00E874B3" w:rsidRDefault="00E874B3" w:rsidP="004D2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729" w14:textId="77777777" w:rsidR="008B7A38" w:rsidRDefault="008B7A38" w:rsidP="00D236E1">
    <w:pPr>
      <w:pStyle w:val="Header"/>
      <w:ind w:left="-720"/>
    </w:pPr>
    <w:r>
      <w:t>Order of the Administrative Director</w:t>
    </w:r>
  </w:p>
  <w:p w14:paraId="23C69415" w14:textId="77777777" w:rsidR="008B7A38" w:rsidRDefault="008B7A38" w:rsidP="00D236E1">
    <w:pPr>
      <w:pStyle w:val="Header"/>
      <w:ind w:left="-720"/>
    </w:pPr>
    <w:r>
      <w:t>Hospital Outpatient Departments/Ambulatory Surgical Centers Fee Schedule</w:t>
    </w:r>
  </w:p>
  <w:p w14:paraId="142BA859" w14:textId="642862EC" w:rsidR="00D75F9D" w:rsidRDefault="004A77F0" w:rsidP="00360BCF">
    <w:pPr>
      <w:pStyle w:val="Header"/>
      <w:spacing w:after="360"/>
      <w:ind w:left="-720"/>
    </w:pPr>
    <w:r>
      <w:t xml:space="preserve">Page </w:t>
    </w:r>
    <w:r w:rsidR="00C22484">
      <w:fldChar w:fldCharType="begin"/>
    </w:r>
    <w:r w:rsidR="00C22484">
      <w:instrText xml:space="preserve"> PAGE   \* MERGEFORMAT </w:instrText>
    </w:r>
    <w:r w:rsidR="00C22484">
      <w:fldChar w:fldCharType="separate"/>
    </w:r>
    <w:r w:rsidR="00F16A60">
      <w:rPr>
        <w:noProof/>
      </w:rPr>
      <w:t>2</w:t>
    </w:r>
    <w:r w:rsidR="00C22484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638A" w14:textId="77777777" w:rsidR="00D75F9D" w:rsidRDefault="00D75F9D">
    <w:pPr>
      <w:pStyle w:val="Header"/>
    </w:pPr>
    <w:r>
      <w:t>Order of the Administrative Director</w:t>
    </w:r>
  </w:p>
  <w:p w14:paraId="3F43A017" w14:textId="77777777" w:rsidR="00D75F9D" w:rsidRDefault="00D75F9D">
    <w:pPr>
      <w:pStyle w:val="Header"/>
    </w:pPr>
    <w:r>
      <w:t>Hospital Outpatient Departments/Ambulatory Surgical Centers Fee Schedule</w:t>
    </w:r>
  </w:p>
  <w:p w14:paraId="20616F0B" w14:textId="77777777" w:rsidR="00D75F9D" w:rsidRDefault="008B7A38" w:rsidP="00D236E1">
    <w:pPr>
      <w:pStyle w:val="Header"/>
      <w:spacing w:after="240"/>
    </w:pPr>
    <w:r>
      <w:t>Page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27DFD" w14:textId="77777777" w:rsidR="00C459F8" w:rsidRPr="00C459F8" w:rsidRDefault="00C459F8">
    <w:pPr>
      <w:pStyle w:val="Header"/>
    </w:pPr>
  </w:p>
  <w:p w14:paraId="14CADEA8" w14:textId="77777777" w:rsidR="00C459F8" w:rsidRPr="00C459F8" w:rsidRDefault="00C459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83C7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40F47EB"/>
    <w:multiLevelType w:val="hybridMultilevel"/>
    <w:tmpl w:val="A70AA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E4E07"/>
    <w:multiLevelType w:val="hybridMultilevel"/>
    <w:tmpl w:val="6F8019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D3ED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41A0138"/>
    <w:multiLevelType w:val="hybridMultilevel"/>
    <w:tmpl w:val="2C680BEE"/>
    <w:lvl w:ilvl="0" w:tplc="04090003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4" w:hanging="360"/>
      </w:pPr>
      <w:rPr>
        <w:rFonts w:ascii="Wingdings" w:hAnsi="Wingdings" w:hint="default"/>
      </w:rPr>
    </w:lvl>
  </w:abstractNum>
  <w:abstractNum w:abstractNumId="5" w15:restartNumberingAfterBreak="0">
    <w:nsid w:val="35C505C0"/>
    <w:multiLevelType w:val="hybridMultilevel"/>
    <w:tmpl w:val="A784E2D8"/>
    <w:lvl w:ilvl="0" w:tplc="040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6" w15:restartNumberingAfterBreak="0">
    <w:nsid w:val="39522B64"/>
    <w:multiLevelType w:val="hybridMultilevel"/>
    <w:tmpl w:val="9E12A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84F67"/>
    <w:multiLevelType w:val="hybridMultilevel"/>
    <w:tmpl w:val="1116CAF6"/>
    <w:lvl w:ilvl="0" w:tplc="CD74550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3FCA6AB5"/>
    <w:multiLevelType w:val="hybridMultilevel"/>
    <w:tmpl w:val="7EB6B274"/>
    <w:lvl w:ilvl="0" w:tplc="9C7E01E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143BCB"/>
    <w:multiLevelType w:val="hybridMultilevel"/>
    <w:tmpl w:val="58565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83EA0"/>
    <w:multiLevelType w:val="hybridMultilevel"/>
    <w:tmpl w:val="8F8EBB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A60CD7"/>
    <w:multiLevelType w:val="multilevel"/>
    <w:tmpl w:val="74C2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983557"/>
    <w:multiLevelType w:val="multilevel"/>
    <w:tmpl w:val="1D36E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661B1A"/>
    <w:multiLevelType w:val="multilevel"/>
    <w:tmpl w:val="D2EE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1A4254"/>
    <w:multiLevelType w:val="hybridMultilevel"/>
    <w:tmpl w:val="7DCC76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99092537">
    <w:abstractNumId w:val="8"/>
  </w:num>
  <w:num w:numId="2" w16cid:durableId="549264955">
    <w:abstractNumId w:val="13"/>
  </w:num>
  <w:num w:numId="3" w16cid:durableId="2097628570">
    <w:abstractNumId w:val="2"/>
  </w:num>
  <w:num w:numId="4" w16cid:durableId="1402287175">
    <w:abstractNumId w:val="11"/>
  </w:num>
  <w:num w:numId="5" w16cid:durableId="1034041767">
    <w:abstractNumId w:val="7"/>
  </w:num>
  <w:num w:numId="6" w16cid:durableId="449015298">
    <w:abstractNumId w:val="12"/>
  </w:num>
  <w:num w:numId="7" w16cid:durableId="214662584">
    <w:abstractNumId w:val="10"/>
  </w:num>
  <w:num w:numId="8" w16cid:durableId="628128537">
    <w:abstractNumId w:val="4"/>
  </w:num>
  <w:num w:numId="9" w16cid:durableId="1897663333">
    <w:abstractNumId w:val="3"/>
  </w:num>
  <w:num w:numId="10" w16cid:durableId="997076860">
    <w:abstractNumId w:val="0"/>
  </w:num>
  <w:num w:numId="11" w16cid:durableId="304355939">
    <w:abstractNumId w:val="5"/>
  </w:num>
  <w:num w:numId="12" w16cid:durableId="1824078792">
    <w:abstractNumId w:val="14"/>
  </w:num>
  <w:num w:numId="13" w16cid:durableId="934047479">
    <w:abstractNumId w:val="1"/>
  </w:num>
  <w:num w:numId="14" w16cid:durableId="301497324">
    <w:abstractNumId w:val="9"/>
  </w:num>
  <w:num w:numId="15" w16cid:durableId="765350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B8"/>
    <w:rsid w:val="00000A06"/>
    <w:rsid w:val="000016D5"/>
    <w:rsid w:val="00002777"/>
    <w:rsid w:val="000054FC"/>
    <w:rsid w:val="0000717B"/>
    <w:rsid w:val="000102E4"/>
    <w:rsid w:val="000140BB"/>
    <w:rsid w:val="00014100"/>
    <w:rsid w:val="000215AD"/>
    <w:rsid w:val="0002444E"/>
    <w:rsid w:val="000303D3"/>
    <w:rsid w:val="0003352E"/>
    <w:rsid w:val="00033F11"/>
    <w:rsid w:val="00034F0C"/>
    <w:rsid w:val="00035577"/>
    <w:rsid w:val="00037A84"/>
    <w:rsid w:val="00037AE5"/>
    <w:rsid w:val="00037F67"/>
    <w:rsid w:val="00040C3D"/>
    <w:rsid w:val="00041AF3"/>
    <w:rsid w:val="00042314"/>
    <w:rsid w:val="00042D45"/>
    <w:rsid w:val="000440B1"/>
    <w:rsid w:val="00045AEB"/>
    <w:rsid w:val="00045CA1"/>
    <w:rsid w:val="00046DAD"/>
    <w:rsid w:val="00047737"/>
    <w:rsid w:val="00054BDA"/>
    <w:rsid w:val="00063D2E"/>
    <w:rsid w:val="00064619"/>
    <w:rsid w:val="0007145F"/>
    <w:rsid w:val="00071FED"/>
    <w:rsid w:val="00072888"/>
    <w:rsid w:val="0007327A"/>
    <w:rsid w:val="00074251"/>
    <w:rsid w:val="000801B1"/>
    <w:rsid w:val="00085F32"/>
    <w:rsid w:val="00086E91"/>
    <w:rsid w:val="00086EA4"/>
    <w:rsid w:val="000913BD"/>
    <w:rsid w:val="00094FCB"/>
    <w:rsid w:val="000A03FE"/>
    <w:rsid w:val="000A1BD2"/>
    <w:rsid w:val="000A4A01"/>
    <w:rsid w:val="000A6E97"/>
    <w:rsid w:val="000B0300"/>
    <w:rsid w:val="000B1BB6"/>
    <w:rsid w:val="000B70FA"/>
    <w:rsid w:val="000B7FE5"/>
    <w:rsid w:val="000C342E"/>
    <w:rsid w:val="000D1C53"/>
    <w:rsid w:val="000D24BC"/>
    <w:rsid w:val="000E2C2F"/>
    <w:rsid w:val="000F24C3"/>
    <w:rsid w:val="000F5AA8"/>
    <w:rsid w:val="000F6047"/>
    <w:rsid w:val="000F60B7"/>
    <w:rsid w:val="000F7CAF"/>
    <w:rsid w:val="000F7D4D"/>
    <w:rsid w:val="00102EBE"/>
    <w:rsid w:val="00105D96"/>
    <w:rsid w:val="00107288"/>
    <w:rsid w:val="00107808"/>
    <w:rsid w:val="00110F3D"/>
    <w:rsid w:val="001131B0"/>
    <w:rsid w:val="0012721B"/>
    <w:rsid w:val="00134142"/>
    <w:rsid w:val="00136F8A"/>
    <w:rsid w:val="00140877"/>
    <w:rsid w:val="00141D84"/>
    <w:rsid w:val="00142B6E"/>
    <w:rsid w:val="00145CB6"/>
    <w:rsid w:val="00146E67"/>
    <w:rsid w:val="00150899"/>
    <w:rsid w:val="0015242A"/>
    <w:rsid w:val="00153B66"/>
    <w:rsid w:val="00153FB1"/>
    <w:rsid w:val="001577FB"/>
    <w:rsid w:val="0016720C"/>
    <w:rsid w:val="00171B99"/>
    <w:rsid w:val="001725CA"/>
    <w:rsid w:val="00174919"/>
    <w:rsid w:val="001A538C"/>
    <w:rsid w:val="001B084F"/>
    <w:rsid w:val="001B2EBC"/>
    <w:rsid w:val="001B4800"/>
    <w:rsid w:val="001C3AA0"/>
    <w:rsid w:val="001C3EC9"/>
    <w:rsid w:val="001C3FDC"/>
    <w:rsid w:val="001C483A"/>
    <w:rsid w:val="001D1DE1"/>
    <w:rsid w:val="001D5D02"/>
    <w:rsid w:val="001D7AC9"/>
    <w:rsid w:val="001E1E92"/>
    <w:rsid w:val="001E2D29"/>
    <w:rsid w:val="001E648E"/>
    <w:rsid w:val="001F0B05"/>
    <w:rsid w:val="00200DE9"/>
    <w:rsid w:val="0021135A"/>
    <w:rsid w:val="00214A04"/>
    <w:rsid w:val="002171A5"/>
    <w:rsid w:val="0021743E"/>
    <w:rsid w:val="00220271"/>
    <w:rsid w:val="00220F96"/>
    <w:rsid w:val="00223C3A"/>
    <w:rsid w:val="002244E1"/>
    <w:rsid w:val="00227496"/>
    <w:rsid w:val="00231573"/>
    <w:rsid w:val="00233486"/>
    <w:rsid w:val="0024058A"/>
    <w:rsid w:val="0024292A"/>
    <w:rsid w:val="002457A8"/>
    <w:rsid w:val="00246AB0"/>
    <w:rsid w:val="00250932"/>
    <w:rsid w:val="00256FF8"/>
    <w:rsid w:val="00261A0A"/>
    <w:rsid w:val="002635AF"/>
    <w:rsid w:val="00266F20"/>
    <w:rsid w:val="002701A7"/>
    <w:rsid w:val="00276B3E"/>
    <w:rsid w:val="002829FC"/>
    <w:rsid w:val="00283052"/>
    <w:rsid w:val="00284E30"/>
    <w:rsid w:val="0029059A"/>
    <w:rsid w:val="00291757"/>
    <w:rsid w:val="002918CA"/>
    <w:rsid w:val="002919A8"/>
    <w:rsid w:val="00292E0C"/>
    <w:rsid w:val="00294770"/>
    <w:rsid w:val="0029485C"/>
    <w:rsid w:val="002A01DB"/>
    <w:rsid w:val="002A1271"/>
    <w:rsid w:val="002A4AD4"/>
    <w:rsid w:val="002A5522"/>
    <w:rsid w:val="002A594D"/>
    <w:rsid w:val="002B505D"/>
    <w:rsid w:val="002C08DB"/>
    <w:rsid w:val="002C6ADD"/>
    <w:rsid w:val="002C6D8D"/>
    <w:rsid w:val="002C7E81"/>
    <w:rsid w:val="002D5F8E"/>
    <w:rsid w:val="002E51F6"/>
    <w:rsid w:val="002E6163"/>
    <w:rsid w:val="002E793F"/>
    <w:rsid w:val="002F0BA4"/>
    <w:rsid w:val="002F2891"/>
    <w:rsid w:val="002F4DA0"/>
    <w:rsid w:val="002F557A"/>
    <w:rsid w:val="002F579C"/>
    <w:rsid w:val="00302279"/>
    <w:rsid w:val="0030240F"/>
    <w:rsid w:val="003048D7"/>
    <w:rsid w:val="003109FB"/>
    <w:rsid w:val="0031236E"/>
    <w:rsid w:val="003148CA"/>
    <w:rsid w:val="0032554F"/>
    <w:rsid w:val="00327C2F"/>
    <w:rsid w:val="0033542A"/>
    <w:rsid w:val="00335EB0"/>
    <w:rsid w:val="00336068"/>
    <w:rsid w:val="00340B1F"/>
    <w:rsid w:val="00341CE3"/>
    <w:rsid w:val="003440B9"/>
    <w:rsid w:val="00345EF6"/>
    <w:rsid w:val="00346737"/>
    <w:rsid w:val="003471AF"/>
    <w:rsid w:val="00353A4D"/>
    <w:rsid w:val="00360B3F"/>
    <w:rsid w:val="00360BCF"/>
    <w:rsid w:val="003635C1"/>
    <w:rsid w:val="0036539F"/>
    <w:rsid w:val="00370226"/>
    <w:rsid w:val="00371FEF"/>
    <w:rsid w:val="003736C4"/>
    <w:rsid w:val="00376728"/>
    <w:rsid w:val="0038385F"/>
    <w:rsid w:val="00386ACE"/>
    <w:rsid w:val="00390A2E"/>
    <w:rsid w:val="0039396C"/>
    <w:rsid w:val="00396101"/>
    <w:rsid w:val="00396578"/>
    <w:rsid w:val="00396BA6"/>
    <w:rsid w:val="003A088C"/>
    <w:rsid w:val="003A466A"/>
    <w:rsid w:val="003A5067"/>
    <w:rsid w:val="003B5F46"/>
    <w:rsid w:val="003B6551"/>
    <w:rsid w:val="003B6A90"/>
    <w:rsid w:val="003C169B"/>
    <w:rsid w:val="003C296D"/>
    <w:rsid w:val="003C3D64"/>
    <w:rsid w:val="003D0067"/>
    <w:rsid w:val="003D1E6E"/>
    <w:rsid w:val="003D393A"/>
    <w:rsid w:val="003D64DA"/>
    <w:rsid w:val="003E0FA8"/>
    <w:rsid w:val="003E4B0E"/>
    <w:rsid w:val="003F230E"/>
    <w:rsid w:val="003F4B52"/>
    <w:rsid w:val="003F60BA"/>
    <w:rsid w:val="00400E61"/>
    <w:rsid w:val="004017BF"/>
    <w:rsid w:val="004105AB"/>
    <w:rsid w:val="00415D37"/>
    <w:rsid w:val="004167A4"/>
    <w:rsid w:val="00420627"/>
    <w:rsid w:val="00421510"/>
    <w:rsid w:val="004261BC"/>
    <w:rsid w:val="004301CE"/>
    <w:rsid w:val="0043025C"/>
    <w:rsid w:val="00431AC2"/>
    <w:rsid w:val="00431BF2"/>
    <w:rsid w:val="004331B9"/>
    <w:rsid w:val="00434E36"/>
    <w:rsid w:val="00437C48"/>
    <w:rsid w:val="0044088C"/>
    <w:rsid w:val="004455CF"/>
    <w:rsid w:val="004470DC"/>
    <w:rsid w:val="004477E4"/>
    <w:rsid w:val="00455FBF"/>
    <w:rsid w:val="00456FF1"/>
    <w:rsid w:val="004607DA"/>
    <w:rsid w:val="004640E3"/>
    <w:rsid w:val="0046479E"/>
    <w:rsid w:val="004663A4"/>
    <w:rsid w:val="00477D36"/>
    <w:rsid w:val="0048207D"/>
    <w:rsid w:val="00485D4E"/>
    <w:rsid w:val="00487CA5"/>
    <w:rsid w:val="004905AD"/>
    <w:rsid w:val="00492C82"/>
    <w:rsid w:val="004A1D2D"/>
    <w:rsid w:val="004A3E47"/>
    <w:rsid w:val="004A77F0"/>
    <w:rsid w:val="004B2847"/>
    <w:rsid w:val="004B4504"/>
    <w:rsid w:val="004D1EF2"/>
    <w:rsid w:val="004D2A80"/>
    <w:rsid w:val="004D2DA6"/>
    <w:rsid w:val="004D50C4"/>
    <w:rsid w:val="004D68AC"/>
    <w:rsid w:val="004E16EB"/>
    <w:rsid w:val="004E1FA2"/>
    <w:rsid w:val="004E22A8"/>
    <w:rsid w:val="004E44AC"/>
    <w:rsid w:val="004E4738"/>
    <w:rsid w:val="004E5BB8"/>
    <w:rsid w:val="004E61B9"/>
    <w:rsid w:val="004E74D4"/>
    <w:rsid w:val="004F11C3"/>
    <w:rsid w:val="004F5720"/>
    <w:rsid w:val="004F6461"/>
    <w:rsid w:val="004F7047"/>
    <w:rsid w:val="00502309"/>
    <w:rsid w:val="00502784"/>
    <w:rsid w:val="00516460"/>
    <w:rsid w:val="005229E4"/>
    <w:rsid w:val="00530229"/>
    <w:rsid w:val="00532406"/>
    <w:rsid w:val="005355E1"/>
    <w:rsid w:val="00540C1B"/>
    <w:rsid w:val="00543A67"/>
    <w:rsid w:val="005545FA"/>
    <w:rsid w:val="00554BFD"/>
    <w:rsid w:val="00561FA1"/>
    <w:rsid w:val="005623D3"/>
    <w:rsid w:val="0056245D"/>
    <w:rsid w:val="0056417F"/>
    <w:rsid w:val="00565806"/>
    <w:rsid w:val="00566E04"/>
    <w:rsid w:val="005749DE"/>
    <w:rsid w:val="00576CFA"/>
    <w:rsid w:val="00581AF4"/>
    <w:rsid w:val="00582455"/>
    <w:rsid w:val="00583743"/>
    <w:rsid w:val="0058575A"/>
    <w:rsid w:val="0059065E"/>
    <w:rsid w:val="00591110"/>
    <w:rsid w:val="0059533C"/>
    <w:rsid w:val="005A5DA7"/>
    <w:rsid w:val="005B14D1"/>
    <w:rsid w:val="005B4A13"/>
    <w:rsid w:val="005C0A5E"/>
    <w:rsid w:val="005C2C00"/>
    <w:rsid w:val="005C5629"/>
    <w:rsid w:val="005C76F0"/>
    <w:rsid w:val="005D0ED1"/>
    <w:rsid w:val="005D7472"/>
    <w:rsid w:val="005E01D8"/>
    <w:rsid w:val="005E371F"/>
    <w:rsid w:val="005E7CDE"/>
    <w:rsid w:val="005F39C4"/>
    <w:rsid w:val="005F5935"/>
    <w:rsid w:val="00603AC5"/>
    <w:rsid w:val="00605CC3"/>
    <w:rsid w:val="0061022E"/>
    <w:rsid w:val="006105F4"/>
    <w:rsid w:val="00612A11"/>
    <w:rsid w:val="00612CF1"/>
    <w:rsid w:val="0061440C"/>
    <w:rsid w:val="006169FC"/>
    <w:rsid w:val="00616CD1"/>
    <w:rsid w:val="0062115B"/>
    <w:rsid w:val="006259AC"/>
    <w:rsid w:val="00630E81"/>
    <w:rsid w:val="0063103E"/>
    <w:rsid w:val="006340AF"/>
    <w:rsid w:val="00634A23"/>
    <w:rsid w:val="00637F3D"/>
    <w:rsid w:val="00643389"/>
    <w:rsid w:val="00654487"/>
    <w:rsid w:val="00654981"/>
    <w:rsid w:val="0065619B"/>
    <w:rsid w:val="00656896"/>
    <w:rsid w:val="00656E62"/>
    <w:rsid w:val="00663D5D"/>
    <w:rsid w:val="00664326"/>
    <w:rsid w:val="00664C11"/>
    <w:rsid w:val="00681372"/>
    <w:rsid w:val="006819A5"/>
    <w:rsid w:val="00682010"/>
    <w:rsid w:val="0068787D"/>
    <w:rsid w:val="006916ED"/>
    <w:rsid w:val="00692C35"/>
    <w:rsid w:val="00696204"/>
    <w:rsid w:val="006A19C2"/>
    <w:rsid w:val="006A4A6B"/>
    <w:rsid w:val="006C1A04"/>
    <w:rsid w:val="006C549A"/>
    <w:rsid w:val="006C73ED"/>
    <w:rsid w:val="006E0600"/>
    <w:rsid w:val="006E6BE1"/>
    <w:rsid w:val="006F1674"/>
    <w:rsid w:val="006F5442"/>
    <w:rsid w:val="006F5626"/>
    <w:rsid w:val="007023F9"/>
    <w:rsid w:val="00703112"/>
    <w:rsid w:val="00706D8F"/>
    <w:rsid w:val="00712273"/>
    <w:rsid w:val="00731345"/>
    <w:rsid w:val="0073294B"/>
    <w:rsid w:val="00747BD4"/>
    <w:rsid w:val="007507E8"/>
    <w:rsid w:val="00753D35"/>
    <w:rsid w:val="00754339"/>
    <w:rsid w:val="00757EE4"/>
    <w:rsid w:val="00763694"/>
    <w:rsid w:val="00765752"/>
    <w:rsid w:val="00770E3C"/>
    <w:rsid w:val="00772203"/>
    <w:rsid w:val="00773BDD"/>
    <w:rsid w:val="007742FF"/>
    <w:rsid w:val="007813A6"/>
    <w:rsid w:val="007869BA"/>
    <w:rsid w:val="00787BE2"/>
    <w:rsid w:val="00791248"/>
    <w:rsid w:val="00791996"/>
    <w:rsid w:val="0079236E"/>
    <w:rsid w:val="007934C9"/>
    <w:rsid w:val="007A0E16"/>
    <w:rsid w:val="007A6C3C"/>
    <w:rsid w:val="007A7084"/>
    <w:rsid w:val="007B58BF"/>
    <w:rsid w:val="007C4E07"/>
    <w:rsid w:val="007D0D54"/>
    <w:rsid w:val="007D22BE"/>
    <w:rsid w:val="007D2FF1"/>
    <w:rsid w:val="007E3184"/>
    <w:rsid w:val="007E458D"/>
    <w:rsid w:val="007F0E9E"/>
    <w:rsid w:val="007F208B"/>
    <w:rsid w:val="007F23C6"/>
    <w:rsid w:val="007F6B9F"/>
    <w:rsid w:val="00802701"/>
    <w:rsid w:val="00802DC7"/>
    <w:rsid w:val="0080357E"/>
    <w:rsid w:val="00803AE8"/>
    <w:rsid w:val="00803D81"/>
    <w:rsid w:val="00804057"/>
    <w:rsid w:val="008172C1"/>
    <w:rsid w:val="00824D15"/>
    <w:rsid w:val="00827768"/>
    <w:rsid w:val="008314B5"/>
    <w:rsid w:val="008343F4"/>
    <w:rsid w:val="008424E2"/>
    <w:rsid w:val="008452FB"/>
    <w:rsid w:val="00850EFA"/>
    <w:rsid w:val="008574C5"/>
    <w:rsid w:val="00864D1D"/>
    <w:rsid w:val="00873645"/>
    <w:rsid w:val="008748A0"/>
    <w:rsid w:val="008811C1"/>
    <w:rsid w:val="0088257B"/>
    <w:rsid w:val="00887409"/>
    <w:rsid w:val="0088754A"/>
    <w:rsid w:val="008948D0"/>
    <w:rsid w:val="008A0060"/>
    <w:rsid w:val="008A0E05"/>
    <w:rsid w:val="008A1723"/>
    <w:rsid w:val="008A24F0"/>
    <w:rsid w:val="008A4DBC"/>
    <w:rsid w:val="008A6673"/>
    <w:rsid w:val="008B0705"/>
    <w:rsid w:val="008B1AC2"/>
    <w:rsid w:val="008B33B1"/>
    <w:rsid w:val="008B5EB9"/>
    <w:rsid w:val="008B7A38"/>
    <w:rsid w:val="008C062B"/>
    <w:rsid w:val="008C0F4D"/>
    <w:rsid w:val="008D07D1"/>
    <w:rsid w:val="008D33F8"/>
    <w:rsid w:val="008D4ECA"/>
    <w:rsid w:val="008D6E5E"/>
    <w:rsid w:val="008D7C1F"/>
    <w:rsid w:val="008E2F88"/>
    <w:rsid w:val="008E4A4B"/>
    <w:rsid w:val="008E7523"/>
    <w:rsid w:val="008F381D"/>
    <w:rsid w:val="008F715C"/>
    <w:rsid w:val="00900A19"/>
    <w:rsid w:val="00900ABF"/>
    <w:rsid w:val="00900AF2"/>
    <w:rsid w:val="009026DC"/>
    <w:rsid w:val="009036A0"/>
    <w:rsid w:val="00904CBD"/>
    <w:rsid w:val="0091330E"/>
    <w:rsid w:val="00917400"/>
    <w:rsid w:val="00917FFD"/>
    <w:rsid w:val="009208E6"/>
    <w:rsid w:val="009225AB"/>
    <w:rsid w:val="00922B61"/>
    <w:rsid w:val="0092676D"/>
    <w:rsid w:val="00926CB2"/>
    <w:rsid w:val="00927FD7"/>
    <w:rsid w:val="0093212F"/>
    <w:rsid w:val="00933D6B"/>
    <w:rsid w:val="00940641"/>
    <w:rsid w:val="00940C36"/>
    <w:rsid w:val="00940D6B"/>
    <w:rsid w:val="0095065F"/>
    <w:rsid w:val="00950782"/>
    <w:rsid w:val="009530E7"/>
    <w:rsid w:val="009577C3"/>
    <w:rsid w:val="00962FF8"/>
    <w:rsid w:val="00964529"/>
    <w:rsid w:val="009703B9"/>
    <w:rsid w:val="00970724"/>
    <w:rsid w:val="00971D24"/>
    <w:rsid w:val="00972A28"/>
    <w:rsid w:val="009806EA"/>
    <w:rsid w:val="009828DE"/>
    <w:rsid w:val="00986840"/>
    <w:rsid w:val="00991D54"/>
    <w:rsid w:val="00992083"/>
    <w:rsid w:val="00993DED"/>
    <w:rsid w:val="00995161"/>
    <w:rsid w:val="009A069D"/>
    <w:rsid w:val="009A0AD5"/>
    <w:rsid w:val="009A41D0"/>
    <w:rsid w:val="009B0343"/>
    <w:rsid w:val="009B1B99"/>
    <w:rsid w:val="009B42B6"/>
    <w:rsid w:val="009B79DE"/>
    <w:rsid w:val="009D69C6"/>
    <w:rsid w:val="009E359E"/>
    <w:rsid w:val="009E3710"/>
    <w:rsid w:val="009E7048"/>
    <w:rsid w:val="009F5634"/>
    <w:rsid w:val="009F672A"/>
    <w:rsid w:val="009F7951"/>
    <w:rsid w:val="00A019D8"/>
    <w:rsid w:val="00A02C7B"/>
    <w:rsid w:val="00A04EED"/>
    <w:rsid w:val="00A05575"/>
    <w:rsid w:val="00A06E94"/>
    <w:rsid w:val="00A1126D"/>
    <w:rsid w:val="00A13C71"/>
    <w:rsid w:val="00A156AE"/>
    <w:rsid w:val="00A21EB2"/>
    <w:rsid w:val="00A2321C"/>
    <w:rsid w:val="00A24410"/>
    <w:rsid w:val="00A26047"/>
    <w:rsid w:val="00A27B31"/>
    <w:rsid w:val="00A30D86"/>
    <w:rsid w:val="00A31FAE"/>
    <w:rsid w:val="00A32BB0"/>
    <w:rsid w:val="00A35DB4"/>
    <w:rsid w:val="00A41A49"/>
    <w:rsid w:val="00A447C5"/>
    <w:rsid w:val="00A47EBB"/>
    <w:rsid w:val="00A546A8"/>
    <w:rsid w:val="00A633BA"/>
    <w:rsid w:val="00A638D7"/>
    <w:rsid w:val="00A70ACF"/>
    <w:rsid w:val="00A7170B"/>
    <w:rsid w:val="00A726A3"/>
    <w:rsid w:val="00A7339D"/>
    <w:rsid w:val="00A736D3"/>
    <w:rsid w:val="00A73835"/>
    <w:rsid w:val="00A773DF"/>
    <w:rsid w:val="00A77ACA"/>
    <w:rsid w:val="00A80E0C"/>
    <w:rsid w:val="00A83416"/>
    <w:rsid w:val="00A85F7E"/>
    <w:rsid w:val="00A86EC8"/>
    <w:rsid w:val="00A9172D"/>
    <w:rsid w:val="00A932F7"/>
    <w:rsid w:val="00A94FB2"/>
    <w:rsid w:val="00A955E8"/>
    <w:rsid w:val="00AA4D54"/>
    <w:rsid w:val="00AA7CA9"/>
    <w:rsid w:val="00AB2190"/>
    <w:rsid w:val="00AB52A7"/>
    <w:rsid w:val="00AB5A52"/>
    <w:rsid w:val="00AC31E3"/>
    <w:rsid w:val="00AC418E"/>
    <w:rsid w:val="00AD1D21"/>
    <w:rsid w:val="00AD2D77"/>
    <w:rsid w:val="00AD4A0F"/>
    <w:rsid w:val="00AD51CD"/>
    <w:rsid w:val="00AD5C11"/>
    <w:rsid w:val="00AE121C"/>
    <w:rsid w:val="00AE4754"/>
    <w:rsid w:val="00AE4CEC"/>
    <w:rsid w:val="00AE6E83"/>
    <w:rsid w:val="00AF1FA5"/>
    <w:rsid w:val="00AF2758"/>
    <w:rsid w:val="00AF686C"/>
    <w:rsid w:val="00B02F62"/>
    <w:rsid w:val="00B04B6A"/>
    <w:rsid w:val="00B10805"/>
    <w:rsid w:val="00B12E0E"/>
    <w:rsid w:val="00B16857"/>
    <w:rsid w:val="00B205EE"/>
    <w:rsid w:val="00B22BD8"/>
    <w:rsid w:val="00B22F50"/>
    <w:rsid w:val="00B24105"/>
    <w:rsid w:val="00B24A69"/>
    <w:rsid w:val="00B26649"/>
    <w:rsid w:val="00B33302"/>
    <w:rsid w:val="00B4056A"/>
    <w:rsid w:val="00B419BC"/>
    <w:rsid w:val="00B447B8"/>
    <w:rsid w:val="00B52D48"/>
    <w:rsid w:val="00B56940"/>
    <w:rsid w:val="00B65390"/>
    <w:rsid w:val="00B67D1D"/>
    <w:rsid w:val="00B7447D"/>
    <w:rsid w:val="00B8611B"/>
    <w:rsid w:val="00B86251"/>
    <w:rsid w:val="00B86969"/>
    <w:rsid w:val="00B90D9C"/>
    <w:rsid w:val="00B94AFF"/>
    <w:rsid w:val="00BA5802"/>
    <w:rsid w:val="00BB162A"/>
    <w:rsid w:val="00BB1860"/>
    <w:rsid w:val="00BB1AB3"/>
    <w:rsid w:val="00BB2CA9"/>
    <w:rsid w:val="00BC2046"/>
    <w:rsid w:val="00BC28EF"/>
    <w:rsid w:val="00BC3534"/>
    <w:rsid w:val="00BD452A"/>
    <w:rsid w:val="00BD5E86"/>
    <w:rsid w:val="00BE2105"/>
    <w:rsid w:val="00C00104"/>
    <w:rsid w:val="00C00C56"/>
    <w:rsid w:val="00C01219"/>
    <w:rsid w:val="00C0393F"/>
    <w:rsid w:val="00C03C26"/>
    <w:rsid w:val="00C113CC"/>
    <w:rsid w:val="00C16376"/>
    <w:rsid w:val="00C16994"/>
    <w:rsid w:val="00C22484"/>
    <w:rsid w:val="00C23748"/>
    <w:rsid w:val="00C3416D"/>
    <w:rsid w:val="00C34479"/>
    <w:rsid w:val="00C34748"/>
    <w:rsid w:val="00C350DD"/>
    <w:rsid w:val="00C37FF8"/>
    <w:rsid w:val="00C4255C"/>
    <w:rsid w:val="00C459F8"/>
    <w:rsid w:val="00C461AD"/>
    <w:rsid w:val="00C519A5"/>
    <w:rsid w:val="00C55255"/>
    <w:rsid w:val="00C62812"/>
    <w:rsid w:val="00C6298C"/>
    <w:rsid w:val="00C62FE7"/>
    <w:rsid w:val="00C64051"/>
    <w:rsid w:val="00C704F5"/>
    <w:rsid w:val="00C723AD"/>
    <w:rsid w:val="00C751D0"/>
    <w:rsid w:val="00C81B10"/>
    <w:rsid w:val="00C8253D"/>
    <w:rsid w:val="00C8258C"/>
    <w:rsid w:val="00C83037"/>
    <w:rsid w:val="00C8374C"/>
    <w:rsid w:val="00C845A1"/>
    <w:rsid w:val="00C853E4"/>
    <w:rsid w:val="00C93416"/>
    <w:rsid w:val="00C97906"/>
    <w:rsid w:val="00CA103E"/>
    <w:rsid w:val="00CA57E9"/>
    <w:rsid w:val="00CB00D1"/>
    <w:rsid w:val="00CB0248"/>
    <w:rsid w:val="00CB1D27"/>
    <w:rsid w:val="00CC1D16"/>
    <w:rsid w:val="00CD2E69"/>
    <w:rsid w:val="00CD46F6"/>
    <w:rsid w:val="00CD79A9"/>
    <w:rsid w:val="00CE2560"/>
    <w:rsid w:val="00CF15CA"/>
    <w:rsid w:val="00D005C2"/>
    <w:rsid w:val="00D045E6"/>
    <w:rsid w:val="00D0484D"/>
    <w:rsid w:val="00D06345"/>
    <w:rsid w:val="00D06687"/>
    <w:rsid w:val="00D152F5"/>
    <w:rsid w:val="00D236E1"/>
    <w:rsid w:val="00D23E15"/>
    <w:rsid w:val="00D2778B"/>
    <w:rsid w:val="00D3496E"/>
    <w:rsid w:val="00D43984"/>
    <w:rsid w:val="00D43A23"/>
    <w:rsid w:val="00D51467"/>
    <w:rsid w:val="00D62A4E"/>
    <w:rsid w:val="00D717F0"/>
    <w:rsid w:val="00D71D7A"/>
    <w:rsid w:val="00D75F9D"/>
    <w:rsid w:val="00D826E1"/>
    <w:rsid w:val="00D832AE"/>
    <w:rsid w:val="00D859B2"/>
    <w:rsid w:val="00D90972"/>
    <w:rsid w:val="00D91276"/>
    <w:rsid w:val="00D93860"/>
    <w:rsid w:val="00DA083B"/>
    <w:rsid w:val="00DA3AF5"/>
    <w:rsid w:val="00DA6001"/>
    <w:rsid w:val="00DA6547"/>
    <w:rsid w:val="00DC220B"/>
    <w:rsid w:val="00DC2AB1"/>
    <w:rsid w:val="00DC2FC1"/>
    <w:rsid w:val="00DC5585"/>
    <w:rsid w:val="00DC70F9"/>
    <w:rsid w:val="00DC7C4A"/>
    <w:rsid w:val="00DE0018"/>
    <w:rsid w:val="00DE5790"/>
    <w:rsid w:val="00DE70E4"/>
    <w:rsid w:val="00DF27CF"/>
    <w:rsid w:val="00DF5F58"/>
    <w:rsid w:val="00DF72AC"/>
    <w:rsid w:val="00DF7E1C"/>
    <w:rsid w:val="00E0208F"/>
    <w:rsid w:val="00E02C2A"/>
    <w:rsid w:val="00E0377A"/>
    <w:rsid w:val="00E07E11"/>
    <w:rsid w:val="00E10D00"/>
    <w:rsid w:val="00E15784"/>
    <w:rsid w:val="00E23B15"/>
    <w:rsid w:val="00E27B1B"/>
    <w:rsid w:val="00E32742"/>
    <w:rsid w:val="00E33BD9"/>
    <w:rsid w:val="00E35B77"/>
    <w:rsid w:val="00E402FC"/>
    <w:rsid w:val="00E41120"/>
    <w:rsid w:val="00E4167B"/>
    <w:rsid w:val="00E4744A"/>
    <w:rsid w:val="00E47FCE"/>
    <w:rsid w:val="00E51B40"/>
    <w:rsid w:val="00E579FE"/>
    <w:rsid w:val="00E6143B"/>
    <w:rsid w:val="00E63C38"/>
    <w:rsid w:val="00E64A9A"/>
    <w:rsid w:val="00E65011"/>
    <w:rsid w:val="00E75103"/>
    <w:rsid w:val="00E82B6C"/>
    <w:rsid w:val="00E85934"/>
    <w:rsid w:val="00E874B3"/>
    <w:rsid w:val="00E915E9"/>
    <w:rsid w:val="00E94BD8"/>
    <w:rsid w:val="00E95A7B"/>
    <w:rsid w:val="00EA0484"/>
    <w:rsid w:val="00EA48C0"/>
    <w:rsid w:val="00EA794D"/>
    <w:rsid w:val="00EB4936"/>
    <w:rsid w:val="00EB55A2"/>
    <w:rsid w:val="00EC41A2"/>
    <w:rsid w:val="00EC487B"/>
    <w:rsid w:val="00EC57AF"/>
    <w:rsid w:val="00EC631A"/>
    <w:rsid w:val="00EC7EC8"/>
    <w:rsid w:val="00ED1DA7"/>
    <w:rsid w:val="00ED3AEB"/>
    <w:rsid w:val="00ED562A"/>
    <w:rsid w:val="00ED571E"/>
    <w:rsid w:val="00EE40C5"/>
    <w:rsid w:val="00EE537B"/>
    <w:rsid w:val="00EE7AFB"/>
    <w:rsid w:val="00EF0122"/>
    <w:rsid w:val="00EF1C40"/>
    <w:rsid w:val="00EF4C9B"/>
    <w:rsid w:val="00F03E6F"/>
    <w:rsid w:val="00F04520"/>
    <w:rsid w:val="00F12564"/>
    <w:rsid w:val="00F145F5"/>
    <w:rsid w:val="00F152F6"/>
    <w:rsid w:val="00F160A5"/>
    <w:rsid w:val="00F16A60"/>
    <w:rsid w:val="00F17528"/>
    <w:rsid w:val="00F20BCE"/>
    <w:rsid w:val="00F23EF7"/>
    <w:rsid w:val="00F27562"/>
    <w:rsid w:val="00F27DB1"/>
    <w:rsid w:val="00F31CA0"/>
    <w:rsid w:val="00F419DA"/>
    <w:rsid w:val="00F42B96"/>
    <w:rsid w:val="00F43F29"/>
    <w:rsid w:val="00F514DB"/>
    <w:rsid w:val="00F52230"/>
    <w:rsid w:val="00F539B9"/>
    <w:rsid w:val="00F543D0"/>
    <w:rsid w:val="00F55CA0"/>
    <w:rsid w:val="00F56865"/>
    <w:rsid w:val="00F64880"/>
    <w:rsid w:val="00F675BD"/>
    <w:rsid w:val="00F70DFA"/>
    <w:rsid w:val="00F745B6"/>
    <w:rsid w:val="00F76936"/>
    <w:rsid w:val="00F81791"/>
    <w:rsid w:val="00F83EEF"/>
    <w:rsid w:val="00F8564C"/>
    <w:rsid w:val="00F86EF2"/>
    <w:rsid w:val="00F905EB"/>
    <w:rsid w:val="00F91B05"/>
    <w:rsid w:val="00F93821"/>
    <w:rsid w:val="00F9542D"/>
    <w:rsid w:val="00FA0DE7"/>
    <w:rsid w:val="00FA295E"/>
    <w:rsid w:val="00FA2BD7"/>
    <w:rsid w:val="00FA30AB"/>
    <w:rsid w:val="00FA51AB"/>
    <w:rsid w:val="00FB02B1"/>
    <w:rsid w:val="00FB4D39"/>
    <w:rsid w:val="00FD0FCC"/>
    <w:rsid w:val="00FD5C90"/>
    <w:rsid w:val="00FD6298"/>
    <w:rsid w:val="00FD6C6F"/>
    <w:rsid w:val="00FD73A3"/>
    <w:rsid w:val="00FD7788"/>
    <w:rsid w:val="00FE0D28"/>
    <w:rsid w:val="00FE4FA5"/>
    <w:rsid w:val="00FE5168"/>
    <w:rsid w:val="00FF0937"/>
    <w:rsid w:val="00FF2FA2"/>
    <w:rsid w:val="00FF5DAE"/>
    <w:rsid w:val="00FF7568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85B98B"/>
  <w15:chartTrackingRefBased/>
  <w15:docId w15:val="{2AB85933-B9AF-40C9-97E5-948ECB9C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474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91330E"/>
    <w:pPr>
      <w:keepNext/>
      <w:jc w:val="center"/>
      <w:outlineLvl w:val="0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1330E"/>
    <w:rPr>
      <w:rFonts w:ascii="Times New Roman" w:hAnsi="Times New Roman"/>
      <w:i/>
      <w:sz w:val="20"/>
    </w:rPr>
  </w:style>
  <w:style w:type="paragraph" w:styleId="BodyText2">
    <w:name w:val="Body Text 2"/>
    <w:basedOn w:val="Normal"/>
    <w:rsid w:val="0091330E"/>
    <w:rPr>
      <w:rFonts w:ascii="Times New Roman" w:hAnsi="Times New Roman"/>
      <w:sz w:val="22"/>
    </w:rPr>
  </w:style>
  <w:style w:type="character" w:styleId="Hyperlink">
    <w:name w:val="Hyperlink"/>
    <w:uiPriority w:val="99"/>
    <w:rsid w:val="0091330E"/>
    <w:rPr>
      <w:color w:val="0000FF"/>
      <w:u w:val="single"/>
    </w:rPr>
  </w:style>
  <w:style w:type="character" w:styleId="FollowedHyperlink">
    <w:name w:val="FollowedHyperlink"/>
    <w:rsid w:val="0091330E"/>
    <w:rPr>
      <w:color w:val="800080"/>
      <w:u w:val="single"/>
    </w:rPr>
  </w:style>
  <w:style w:type="paragraph" w:styleId="Title">
    <w:name w:val="Title"/>
    <w:basedOn w:val="Normal"/>
    <w:link w:val="TitleChar"/>
    <w:qFormat/>
    <w:rsid w:val="0091330E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bCs/>
      <w:szCs w:val="24"/>
    </w:rPr>
  </w:style>
  <w:style w:type="paragraph" w:styleId="BalloonText">
    <w:name w:val="Balloon Text"/>
    <w:basedOn w:val="Normal"/>
    <w:semiHidden/>
    <w:rsid w:val="004E5B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D2D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D2DA6"/>
    <w:rPr>
      <w:rFonts w:ascii="Arial" w:hAnsi="Arial"/>
      <w:sz w:val="24"/>
    </w:rPr>
  </w:style>
  <w:style w:type="paragraph" w:styleId="Footer">
    <w:name w:val="footer"/>
    <w:basedOn w:val="Normal"/>
    <w:link w:val="FooterChar"/>
    <w:rsid w:val="004D2D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4D2DA6"/>
    <w:rPr>
      <w:rFonts w:ascii="Arial" w:hAnsi="Arial"/>
      <w:sz w:val="24"/>
    </w:rPr>
  </w:style>
  <w:style w:type="character" w:styleId="CommentReference">
    <w:name w:val="annotation reference"/>
    <w:rsid w:val="00DC55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C5585"/>
    <w:rPr>
      <w:sz w:val="20"/>
    </w:rPr>
  </w:style>
  <w:style w:type="character" w:customStyle="1" w:styleId="CommentTextChar">
    <w:name w:val="Comment Text Char"/>
    <w:link w:val="CommentText"/>
    <w:rsid w:val="00DC558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DC5585"/>
    <w:rPr>
      <w:b/>
      <w:bCs/>
    </w:rPr>
  </w:style>
  <w:style w:type="character" w:customStyle="1" w:styleId="CommentSubjectChar">
    <w:name w:val="Comment Subject Char"/>
    <w:link w:val="CommentSubject"/>
    <w:rsid w:val="00DC5585"/>
    <w:rPr>
      <w:rFonts w:ascii="Arial" w:hAnsi="Arial"/>
      <w:b/>
      <w:bCs/>
    </w:rPr>
  </w:style>
  <w:style w:type="character" w:customStyle="1" w:styleId="TitleChar">
    <w:name w:val="Title Char"/>
    <w:link w:val="Title"/>
    <w:rsid w:val="009530E7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530E7"/>
    <w:pPr>
      <w:ind w:left="720"/>
      <w:contextualSpacing/>
    </w:pPr>
  </w:style>
  <w:style w:type="table" w:styleId="TableGrid">
    <w:name w:val="Table Grid"/>
    <w:basedOn w:val="TableNormal"/>
    <w:uiPriority w:val="59"/>
    <w:rsid w:val="002C6D8D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E0D28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82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ms.gov/medicare/payment/prospective-payment-systems/hospital-outpatient-pps/quarterly-addenda-updates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cms.gov/medicare/payment/prospective-payment-systems/hospital-outpatient-pps/quarterly-addenda-update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ir.ca.gov/dwc/OMFS9904.ht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cms.gov/medicare/coding-billing/outpatient-code-editor-oce/quarterly-release-file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ms.gov/medicare/payment/prospective-payment-systems/ambulatory-surgical-center-asc/asc-payment-rates-addenda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5914FC24A4AD4DA1077CA3EC531160" ma:contentTypeVersion="8" ma:contentTypeDescription="Create a new document." ma:contentTypeScope="" ma:versionID="044ea16dcfd2ec98c72e3dd9bb11edac">
  <xsd:schema xmlns:xsd="http://www.w3.org/2001/XMLSchema" xmlns:xs="http://www.w3.org/2001/XMLSchema" xmlns:p="http://schemas.microsoft.com/office/2006/metadata/properties" xmlns:ns3="0d47a867-ae85-4f49-9693-a9c2c55e8dca" targetNamespace="http://schemas.microsoft.com/office/2006/metadata/properties" ma:root="true" ma:fieldsID="a590c94e51c3328425d426d30d3f7a07" ns3:_="">
    <xsd:import namespace="0d47a867-ae85-4f49-9693-a9c2c55e8d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7a867-ae85-4f49-9693-a9c2c55e8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AD14A-408B-403B-847D-2548ADC916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47a867-ae85-4f49-9693-a9c2c55e8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292CDF-74AF-4C93-942B-32613095D8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03DCFF-F9FD-4283-B05E-0B73A27A49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5E3851-36FD-469A-962A-ACE1437CB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Order-2026 July Q-outpatiet.asc</vt:lpstr>
    </vt:vector>
  </TitlesOfParts>
  <Company>DIR</Company>
  <LinksUpToDate>false</LinksUpToDate>
  <CharactersWithSpaces>4003</CharactersWithSpaces>
  <SharedDoc>false</SharedDoc>
  <HLinks>
    <vt:vector size="48" baseType="variant">
      <vt:variant>
        <vt:i4>8257545</vt:i4>
      </vt:variant>
      <vt:variant>
        <vt:i4>21</vt:i4>
      </vt:variant>
      <vt:variant>
        <vt:i4>0</vt:i4>
      </vt:variant>
      <vt:variant>
        <vt:i4>5</vt:i4>
      </vt:variant>
      <vt:variant>
        <vt:lpwstr>http://www.dir.ca.gov/dwc/OMFS9904.htm</vt:lpwstr>
      </vt:variant>
      <vt:variant>
        <vt:lpwstr>3</vt:lpwstr>
      </vt:variant>
      <vt:variant>
        <vt:i4>28</vt:i4>
      </vt:variant>
      <vt:variant>
        <vt:i4>18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https://www.cms.gov/Medicare/Medicare-Fee-for-Service-Payment/DMEPOSFeeSched/DMEPOS-Fee-Schedule.html</vt:lpwstr>
      </vt:variant>
      <vt:variant>
        <vt:lpwstr/>
      </vt:variant>
      <vt:variant>
        <vt:i4>7733302</vt:i4>
      </vt:variant>
      <vt:variant>
        <vt:i4>15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https://www.cms.gov/Medicare/Medicare-Fee-for-Service-Payment/DMEPOSFeeSched/DMEPOS-Fee-Schedule-Items/DME19-A.html?DLPage=1&amp;DLEntries=10&amp;DLSort=2&amp;DLSortDir=descending</vt:lpwstr>
      </vt:variant>
      <vt:variant>
        <vt:lpwstr/>
      </vt:variant>
      <vt:variant>
        <vt:i4>327767</vt:i4>
      </vt:variant>
      <vt:variant>
        <vt:i4>12</vt:i4>
      </vt:variant>
      <vt:variant>
        <vt:i4>0</vt:i4>
      </vt:variant>
      <vt:variant>
        <vt:i4>5</vt:i4>
      </vt:variant>
      <vt:variant>
        <vt:lpwstr>https://www.cms.gov/Regulations-and-Guidance/Guidance/Transmittals/2019Downloads/R4321CP.pdf</vt:lpwstr>
      </vt:variant>
      <vt:variant>
        <vt:lpwstr/>
      </vt:variant>
      <vt:variant>
        <vt:i4>7602230</vt:i4>
      </vt:variant>
      <vt:variant>
        <vt:i4>9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https://www.cms.gov/Medicare/Medicare-Fee-for-Service-Payment/DMEPOSFeeSched/DMEPOS-Fee-Schedule-Items/DME19-C.html?DLPage=1&amp;DLEntries=10&amp;DLSort=2&amp;DLSortDir=descending</vt:lpwstr>
      </vt:variant>
      <vt:variant>
        <vt:lpwstr/>
      </vt:variant>
      <vt:variant>
        <vt:i4>7798838</vt:i4>
      </vt:variant>
      <vt:variant>
        <vt:i4>6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https://www.cms.gov/Medicare/Medicare-Fee-for-Service-Payment/DMEPOSFeeSched/DMEPOS-Fee-Schedule-Items/DME18-A.html?DLPage=1&amp;DLEntries=10&amp;DLSort=2&amp;DLSortDir=descending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https://www.cms.gov/Medicare/Medicare-Fee-for-Service-Payment/DMEPOSFeeSched/DMEPOS-Fee-Schedule-Items/DME18-IFC.html?DLPage=1&amp;DLEntries=10&amp;DLSort=2&amp;DLSortDir=descending</vt:lpwstr>
      </vt:variant>
      <vt:variant>
        <vt:lpwstr/>
      </vt:variant>
      <vt:variant>
        <vt:i4>7602230</vt:i4>
      </vt:variant>
      <vt:variant>
        <vt:i4>0</vt:i4>
      </vt:variant>
      <vt:variant>
        <vt:i4>0</vt:i4>
      </vt:variant>
      <vt:variant>
        <vt:i4>5</vt:i4>
      </vt:variant>
      <vt:variant>
        <vt:lpwstr>https://www.cms.gov/Medicare/Medicare-Fee-for-Service-Payment/DMEPOSFeeSched/DMEPOS-Fee-Schedule-Items/DME19-C.html?DLPage=1&amp;DLEntries=10&amp;DLSort=2&amp;DLSortDir=descending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Order-2026 July Q-outpatiet.asc</dc:title>
  <dc:subject/>
  <dc:creator>Division of Workers' Compensation</dc:creator>
  <cp:keywords/>
  <cp:lastModifiedBy>Cortes, John@DIR</cp:lastModifiedBy>
  <cp:revision>72</cp:revision>
  <dcterms:created xsi:type="dcterms:W3CDTF">2025-06-16T16:24:00Z</dcterms:created>
  <dcterms:modified xsi:type="dcterms:W3CDTF">2026-07-06T06:18:00Z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0x010100F55914FC24A4AD4DA1077CA3EC531160</vt:lpwstr>
  </property>
</Properties>
</file>