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3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3960"/>
        <w:gridCol w:w="2340"/>
        <w:gridCol w:w="3240"/>
        <w:gridCol w:w="2325"/>
      </w:tblGrid>
      <w:tr w:rsidR="00110CBA" w14:paraId="2AFBF313" w14:textId="77777777" w:rsidTr="00D92C4E">
        <w:trPr>
          <w:trHeight w:val="100"/>
          <w:tblHeader/>
        </w:trPr>
        <w:tc>
          <w:tcPr>
            <w:tcW w:w="2088" w:type="dxa"/>
          </w:tcPr>
          <w:p w14:paraId="0637573C" w14:textId="77777777" w:rsidR="00110CBA" w:rsidRPr="00110CBA" w:rsidRDefault="00110CBA" w:rsidP="00807B4F">
            <w:pPr>
              <w:rPr>
                <w:rFonts w:ascii="Arial" w:hAnsi="Arial" w:cs="Arial"/>
                <w:b/>
                <w:sz w:val="24"/>
                <w:szCs w:val="24"/>
              </w:rPr>
            </w:pPr>
            <w:r w:rsidRPr="00110CBA">
              <w:rPr>
                <w:rFonts w:ascii="Arial" w:hAnsi="Arial" w:cs="Arial"/>
                <w:b/>
                <w:sz w:val="24"/>
                <w:szCs w:val="24"/>
              </w:rPr>
              <w:t xml:space="preserve">EVIDENCE-BASED UPDATES TO THE MEDICAL TREATMENT SCHECULE (MTUS) </w:t>
            </w:r>
          </w:p>
        </w:tc>
        <w:tc>
          <w:tcPr>
            <w:tcW w:w="3960" w:type="dxa"/>
          </w:tcPr>
          <w:p w14:paraId="141A5F15" w14:textId="77777777" w:rsidR="00110CBA" w:rsidRPr="00110CBA" w:rsidRDefault="00110CBA" w:rsidP="00807B4F">
            <w:pPr>
              <w:jc w:val="center"/>
              <w:rPr>
                <w:rFonts w:ascii="Arial" w:hAnsi="Arial" w:cs="Arial"/>
                <w:b/>
                <w:sz w:val="24"/>
                <w:szCs w:val="24"/>
              </w:rPr>
            </w:pPr>
            <w:r w:rsidRPr="00110CBA">
              <w:rPr>
                <w:rFonts w:ascii="Arial" w:hAnsi="Arial" w:cs="Arial"/>
                <w:b/>
                <w:sz w:val="24"/>
                <w:szCs w:val="24"/>
              </w:rPr>
              <w:t>RULEMAKING COMMENTS</w:t>
            </w:r>
          </w:p>
          <w:p w14:paraId="52BE6AA4" w14:textId="77777777" w:rsidR="00110CBA" w:rsidRDefault="00110CBA" w:rsidP="00807B4F">
            <w:pPr>
              <w:jc w:val="center"/>
              <w:rPr>
                <w:rFonts w:ascii="Arial" w:hAnsi="Arial" w:cs="Arial"/>
                <w:b/>
                <w:sz w:val="24"/>
                <w:szCs w:val="24"/>
              </w:rPr>
            </w:pPr>
            <w:r w:rsidRPr="00110CBA">
              <w:rPr>
                <w:rFonts w:ascii="Arial" w:hAnsi="Arial" w:cs="Arial"/>
                <w:b/>
                <w:sz w:val="24"/>
                <w:szCs w:val="24"/>
              </w:rPr>
              <w:t>30 DAY COMMENT PERIOD</w:t>
            </w:r>
          </w:p>
          <w:p w14:paraId="6E0DF064" w14:textId="77777777" w:rsidR="00110CBA" w:rsidRPr="00110CBA" w:rsidRDefault="00110CBA" w:rsidP="00807B4F">
            <w:pPr>
              <w:jc w:val="center"/>
              <w:rPr>
                <w:rFonts w:ascii="Arial" w:hAnsi="Arial" w:cs="Arial"/>
                <w:b/>
                <w:sz w:val="24"/>
                <w:szCs w:val="24"/>
              </w:rPr>
            </w:pPr>
            <w:r>
              <w:rPr>
                <w:rFonts w:ascii="Arial" w:hAnsi="Arial" w:cs="Arial"/>
                <w:b/>
                <w:sz w:val="24"/>
                <w:szCs w:val="24"/>
              </w:rPr>
              <w:t>PROPOSED OPIOID UPDATE</w:t>
            </w:r>
          </w:p>
        </w:tc>
        <w:tc>
          <w:tcPr>
            <w:tcW w:w="2340" w:type="dxa"/>
          </w:tcPr>
          <w:p w14:paraId="27CC0BDD" w14:textId="77777777" w:rsidR="00110CBA" w:rsidRPr="00110CBA" w:rsidRDefault="00110CBA" w:rsidP="00807B4F">
            <w:pPr>
              <w:jc w:val="center"/>
              <w:rPr>
                <w:rFonts w:ascii="Arial" w:hAnsi="Arial" w:cs="Arial"/>
                <w:b/>
                <w:sz w:val="24"/>
                <w:szCs w:val="24"/>
              </w:rPr>
            </w:pPr>
            <w:r w:rsidRPr="00110CBA">
              <w:rPr>
                <w:rFonts w:ascii="Arial" w:hAnsi="Arial" w:cs="Arial"/>
                <w:b/>
                <w:sz w:val="24"/>
                <w:szCs w:val="24"/>
              </w:rPr>
              <w:t>NAME OF PERSON/ AFFILIATION</w:t>
            </w:r>
          </w:p>
          <w:p w14:paraId="59EFE78A" w14:textId="77777777" w:rsidR="00110CBA" w:rsidRPr="00110CBA" w:rsidRDefault="00110CBA" w:rsidP="00807B4F">
            <w:pPr>
              <w:rPr>
                <w:rFonts w:ascii="Arial" w:hAnsi="Arial" w:cs="Arial"/>
                <w:b/>
                <w:sz w:val="24"/>
                <w:szCs w:val="24"/>
              </w:rPr>
            </w:pPr>
          </w:p>
        </w:tc>
        <w:tc>
          <w:tcPr>
            <w:tcW w:w="3240" w:type="dxa"/>
          </w:tcPr>
          <w:p w14:paraId="63927332" w14:textId="77777777" w:rsidR="00110CBA" w:rsidRPr="00110CBA" w:rsidRDefault="00110CBA" w:rsidP="00807B4F">
            <w:pPr>
              <w:jc w:val="center"/>
              <w:rPr>
                <w:rFonts w:ascii="Arial" w:hAnsi="Arial" w:cs="Arial"/>
                <w:b/>
                <w:sz w:val="24"/>
                <w:szCs w:val="24"/>
              </w:rPr>
            </w:pPr>
            <w:r w:rsidRPr="00110CBA">
              <w:rPr>
                <w:rFonts w:ascii="Arial" w:hAnsi="Arial" w:cs="Arial"/>
                <w:b/>
                <w:sz w:val="24"/>
                <w:szCs w:val="24"/>
              </w:rPr>
              <w:t>RESPONSE</w:t>
            </w:r>
          </w:p>
        </w:tc>
        <w:tc>
          <w:tcPr>
            <w:tcW w:w="2325" w:type="dxa"/>
          </w:tcPr>
          <w:p w14:paraId="045A2BBF" w14:textId="77777777" w:rsidR="00110CBA" w:rsidRPr="00110CBA" w:rsidRDefault="00110CBA" w:rsidP="00807B4F">
            <w:pPr>
              <w:jc w:val="center"/>
              <w:rPr>
                <w:rFonts w:ascii="Arial" w:hAnsi="Arial" w:cs="Arial"/>
                <w:b/>
                <w:sz w:val="24"/>
                <w:szCs w:val="24"/>
              </w:rPr>
            </w:pPr>
            <w:r w:rsidRPr="00110CBA">
              <w:rPr>
                <w:rFonts w:ascii="Arial" w:hAnsi="Arial" w:cs="Arial"/>
                <w:b/>
                <w:sz w:val="24"/>
                <w:szCs w:val="24"/>
              </w:rPr>
              <w:t>ACTION</w:t>
            </w:r>
          </w:p>
          <w:p w14:paraId="124CE50E" w14:textId="77777777" w:rsidR="00110CBA" w:rsidRPr="00110CBA" w:rsidRDefault="00110CBA" w:rsidP="00807B4F">
            <w:pPr>
              <w:rPr>
                <w:rFonts w:ascii="Arial" w:hAnsi="Arial" w:cs="Arial"/>
                <w:b/>
                <w:sz w:val="24"/>
                <w:szCs w:val="24"/>
              </w:rPr>
            </w:pPr>
          </w:p>
        </w:tc>
      </w:tr>
      <w:tr w:rsidR="005E1385" w:rsidRPr="00D27986" w14:paraId="0C206851" w14:textId="77777777">
        <w:trPr>
          <w:trHeight w:val="100"/>
        </w:trPr>
        <w:tc>
          <w:tcPr>
            <w:tcW w:w="2088" w:type="dxa"/>
          </w:tcPr>
          <w:p w14:paraId="1EA8E118" w14:textId="77777777" w:rsidR="005E1385" w:rsidRPr="00110CBA" w:rsidRDefault="00B07813" w:rsidP="00B07813">
            <w:pPr>
              <w:tabs>
                <w:tab w:val="center" w:pos="936"/>
              </w:tabs>
              <w:rPr>
                <w:rFonts w:ascii="Arial" w:hAnsi="Arial" w:cs="Arial"/>
                <w:sz w:val="24"/>
                <w:szCs w:val="24"/>
              </w:rPr>
            </w:pPr>
            <w:r w:rsidRPr="00110CBA">
              <w:rPr>
                <w:rFonts w:ascii="Arial" w:hAnsi="Arial" w:cs="Arial"/>
                <w:sz w:val="24"/>
                <w:szCs w:val="24"/>
              </w:rPr>
              <w:t>General comment</w:t>
            </w:r>
          </w:p>
        </w:tc>
        <w:tc>
          <w:tcPr>
            <w:tcW w:w="3960" w:type="dxa"/>
          </w:tcPr>
          <w:p w14:paraId="4FD00A3E" w14:textId="77777777" w:rsidR="009749AB" w:rsidRPr="00110CBA" w:rsidRDefault="000E4D5F" w:rsidP="009749AB">
            <w:pPr>
              <w:rPr>
                <w:rFonts w:ascii="Arial" w:hAnsi="Arial" w:cs="Arial"/>
                <w:sz w:val="24"/>
                <w:szCs w:val="24"/>
              </w:rPr>
            </w:pPr>
            <w:r w:rsidRPr="00110CBA">
              <w:rPr>
                <w:rFonts w:ascii="Arial" w:hAnsi="Arial" w:cs="Arial"/>
                <w:sz w:val="24"/>
                <w:szCs w:val="24"/>
              </w:rPr>
              <w:t>Commenter has reviewed the proposed updates and has no comment at this time.</w:t>
            </w:r>
          </w:p>
        </w:tc>
        <w:tc>
          <w:tcPr>
            <w:tcW w:w="2340" w:type="dxa"/>
          </w:tcPr>
          <w:p w14:paraId="7B25D306" w14:textId="252E11D0" w:rsidR="000E4D5F" w:rsidRPr="00110CBA" w:rsidRDefault="001952F3" w:rsidP="00B318DB">
            <w:pPr>
              <w:rPr>
                <w:rFonts w:ascii="Arial" w:hAnsi="Arial" w:cs="Arial"/>
                <w:sz w:val="24"/>
                <w:szCs w:val="24"/>
              </w:rPr>
            </w:pPr>
            <w:r>
              <w:rPr>
                <w:rFonts w:ascii="Arial" w:hAnsi="Arial" w:cs="Arial"/>
                <w:sz w:val="24"/>
                <w:szCs w:val="24"/>
              </w:rPr>
              <w:t>Alma D. Del Real</w:t>
            </w:r>
          </w:p>
          <w:p w14:paraId="751D7999" w14:textId="77777777" w:rsidR="00AC1F86" w:rsidRPr="00110CBA" w:rsidRDefault="00AC1F86" w:rsidP="00B318DB">
            <w:pPr>
              <w:rPr>
                <w:rFonts w:ascii="Arial" w:hAnsi="Arial" w:cs="Arial"/>
                <w:sz w:val="24"/>
                <w:szCs w:val="24"/>
              </w:rPr>
            </w:pPr>
            <w:r w:rsidRPr="00110CBA">
              <w:rPr>
                <w:rFonts w:ascii="Arial" w:hAnsi="Arial" w:cs="Arial"/>
                <w:sz w:val="24"/>
                <w:szCs w:val="24"/>
              </w:rPr>
              <w:t>Claims Regulatory Director</w:t>
            </w:r>
          </w:p>
          <w:p w14:paraId="06CEDC7F" w14:textId="77777777" w:rsidR="000E4D5F" w:rsidRPr="00110CBA" w:rsidRDefault="000E4D5F" w:rsidP="00B318DB">
            <w:pPr>
              <w:rPr>
                <w:rFonts w:ascii="Arial" w:hAnsi="Arial" w:cs="Arial"/>
                <w:sz w:val="24"/>
                <w:szCs w:val="24"/>
              </w:rPr>
            </w:pPr>
            <w:r w:rsidRPr="00110CBA">
              <w:rPr>
                <w:rFonts w:ascii="Arial" w:hAnsi="Arial" w:cs="Arial"/>
                <w:sz w:val="24"/>
                <w:szCs w:val="24"/>
              </w:rPr>
              <w:t>State Compensation Insurance Fund</w:t>
            </w:r>
          </w:p>
          <w:p w14:paraId="48ED95A1" w14:textId="1DC7114B" w:rsidR="000E4D5F" w:rsidRPr="00110CBA" w:rsidRDefault="001952F3" w:rsidP="00B318DB">
            <w:pPr>
              <w:rPr>
                <w:rFonts w:ascii="Arial" w:hAnsi="Arial" w:cs="Arial"/>
                <w:sz w:val="24"/>
                <w:szCs w:val="24"/>
              </w:rPr>
            </w:pPr>
            <w:r>
              <w:rPr>
                <w:rFonts w:ascii="Arial" w:hAnsi="Arial" w:cs="Arial"/>
                <w:sz w:val="24"/>
                <w:szCs w:val="24"/>
              </w:rPr>
              <w:t>March 13, 2025</w:t>
            </w:r>
          </w:p>
          <w:p w14:paraId="5D9222BE" w14:textId="77777777" w:rsidR="000E4D5F" w:rsidRPr="00110CBA" w:rsidRDefault="000E4D5F" w:rsidP="00B318DB">
            <w:pPr>
              <w:rPr>
                <w:rFonts w:ascii="Arial" w:hAnsi="Arial" w:cs="Arial"/>
                <w:sz w:val="24"/>
                <w:szCs w:val="24"/>
              </w:rPr>
            </w:pPr>
            <w:r w:rsidRPr="00110CBA">
              <w:rPr>
                <w:rFonts w:ascii="Arial" w:hAnsi="Arial" w:cs="Arial"/>
                <w:sz w:val="24"/>
                <w:szCs w:val="24"/>
              </w:rPr>
              <w:t>Written Comment</w:t>
            </w:r>
          </w:p>
        </w:tc>
        <w:tc>
          <w:tcPr>
            <w:tcW w:w="3240" w:type="dxa"/>
          </w:tcPr>
          <w:p w14:paraId="4A4BCA62" w14:textId="77777777" w:rsidR="005E1385" w:rsidRPr="00110CBA" w:rsidRDefault="00E04CF9" w:rsidP="00B318DB">
            <w:pPr>
              <w:rPr>
                <w:rFonts w:ascii="Arial" w:hAnsi="Arial" w:cs="Arial"/>
                <w:sz w:val="24"/>
                <w:szCs w:val="24"/>
              </w:rPr>
            </w:pPr>
            <w:r w:rsidRPr="00110CBA">
              <w:rPr>
                <w:rFonts w:ascii="Arial" w:hAnsi="Arial" w:cs="Arial"/>
                <w:sz w:val="24"/>
                <w:szCs w:val="24"/>
              </w:rPr>
              <w:t>Agree.</w:t>
            </w:r>
          </w:p>
        </w:tc>
        <w:tc>
          <w:tcPr>
            <w:tcW w:w="2325" w:type="dxa"/>
          </w:tcPr>
          <w:p w14:paraId="589FF900" w14:textId="77777777" w:rsidR="005E1385" w:rsidRPr="002C6D6F" w:rsidRDefault="00E04CF9" w:rsidP="00B318DB">
            <w:pPr>
              <w:rPr>
                <w:rFonts w:ascii="Arial" w:hAnsi="Arial" w:cs="Arial"/>
                <w:sz w:val="24"/>
                <w:szCs w:val="24"/>
              </w:rPr>
            </w:pPr>
            <w:r w:rsidRPr="002C6D6F">
              <w:rPr>
                <w:rFonts w:ascii="Arial" w:hAnsi="Arial" w:cs="Arial"/>
                <w:sz w:val="24"/>
                <w:szCs w:val="24"/>
              </w:rPr>
              <w:t>None.</w:t>
            </w:r>
          </w:p>
        </w:tc>
      </w:tr>
      <w:tr w:rsidR="005E1385" w:rsidRPr="00D27986" w14:paraId="15AF3EB0" w14:textId="77777777">
        <w:trPr>
          <w:trHeight w:val="100"/>
        </w:trPr>
        <w:tc>
          <w:tcPr>
            <w:tcW w:w="2088" w:type="dxa"/>
          </w:tcPr>
          <w:p w14:paraId="2653FF89" w14:textId="77777777" w:rsidR="00BF4BC0" w:rsidRDefault="00BF4BC0" w:rsidP="00B318DB">
            <w:pPr>
              <w:rPr>
                <w:rFonts w:ascii="Arial" w:hAnsi="Arial" w:cs="Arial"/>
                <w:sz w:val="24"/>
                <w:szCs w:val="24"/>
              </w:rPr>
            </w:pPr>
            <w:r>
              <w:rPr>
                <w:rFonts w:ascii="Arial" w:hAnsi="Arial" w:cs="Arial"/>
                <w:sz w:val="24"/>
                <w:szCs w:val="24"/>
              </w:rPr>
              <w:t>9792.24.2</w:t>
            </w:r>
          </w:p>
          <w:p w14:paraId="524EB3CE" w14:textId="65952908" w:rsidR="005E1385" w:rsidRPr="00110CBA" w:rsidRDefault="001952F3" w:rsidP="00B318DB">
            <w:pPr>
              <w:rPr>
                <w:rFonts w:ascii="Arial" w:hAnsi="Arial" w:cs="Arial"/>
                <w:sz w:val="24"/>
                <w:szCs w:val="24"/>
              </w:rPr>
            </w:pPr>
            <w:r>
              <w:rPr>
                <w:rFonts w:ascii="Arial" w:hAnsi="Arial" w:cs="Arial"/>
                <w:sz w:val="24"/>
                <w:szCs w:val="24"/>
              </w:rPr>
              <w:t>Chronic Pain Guideline – Functional Restoration Program (FRP)</w:t>
            </w:r>
          </w:p>
        </w:tc>
        <w:tc>
          <w:tcPr>
            <w:tcW w:w="3960" w:type="dxa"/>
          </w:tcPr>
          <w:p w14:paraId="5EF560F1" w14:textId="51B48B89" w:rsidR="00940E9A" w:rsidRPr="00940E9A" w:rsidRDefault="00940E9A" w:rsidP="00940E9A">
            <w:pPr>
              <w:rPr>
                <w:rFonts w:ascii="Arial" w:hAnsi="Arial" w:cs="Arial"/>
                <w:sz w:val="24"/>
                <w:szCs w:val="24"/>
              </w:rPr>
            </w:pPr>
            <w:r>
              <w:rPr>
                <w:rFonts w:ascii="Arial" w:hAnsi="Arial" w:cs="Arial"/>
                <w:sz w:val="24"/>
                <w:szCs w:val="24"/>
              </w:rPr>
              <w:t>Commenter is concerned regarding</w:t>
            </w:r>
            <w:r w:rsidRPr="00940E9A">
              <w:rPr>
                <w:rFonts w:ascii="Arial" w:hAnsi="Arial" w:cs="Arial"/>
                <w:sz w:val="24"/>
                <w:szCs w:val="24"/>
              </w:rPr>
              <w:t xml:space="preserve"> the adverse impact the recent changes to the ACOEM treatment</w:t>
            </w:r>
            <w:r>
              <w:rPr>
                <w:rFonts w:ascii="Arial" w:hAnsi="Arial" w:cs="Arial"/>
                <w:sz w:val="24"/>
                <w:szCs w:val="24"/>
              </w:rPr>
              <w:t xml:space="preserve"> g</w:t>
            </w:r>
            <w:r w:rsidRPr="00940E9A">
              <w:rPr>
                <w:rFonts w:ascii="Arial" w:hAnsi="Arial" w:cs="Arial"/>
                <w:sz w:val="24"/>
                <w:szCs w:val="24"/>
              </w:rPr>
              <w:t>uidelines for patients entering a Functional Restoration Program (FRP) will have on injured California workers</w:t>
            </w:r>
            <w:r>
              <w:rPr>
                <w:rFonts w:ascii="Arial" w:hAnsi="Arial" w:cs="Arial"/>
                <w:sz w:val="24"/>
                <w:szCs w:val="24"/>
              </w:rPr>
              <w:t xml:space="preserve"> </w:t>
            </w:r>
            <w:r w:rsidRPr="00940E9A">
              <w:rPr>
                <w:rFonts w:ascii="Arial" w:hAnsi="Arial" w:cs="Arial"/>
                <w:sz w:val="24"/>
                <w:szCs w:val="24"/>
              </w:rPr>
              <w:t xml:space="preserve">and their families, and </w:t>
            </w:r>
            <w:r>
              <w:rPr>
                <w:rFonts w:ascii="Arial" w:hAnsi="Arial" w:cs="Arial"/>
                <w:sz w:val="24"/>
                <w:szCs w:val="24"/>
              </w:rPr>
              <w:t>of the exacerbation of</w:t>
            </w:r>
            <w:r w:rsidRPr="00940E9A">
              <w:rPr>
                <w:rFonts w:ascii="Arial" w:hAnsi="Arial" w:cs="Arial"/>
                <w:sz w:val="24"/>
                <w:szCs w:val="24"/>
              </w:rPr>
              <w:t xml:space="preserve"> wage, living, and housing gaps (at least) in the state. </w:t>
            </w:r>
            <w:r>
              <w:rPr>
                <w:rFonts w:ascii="Arial" w:hAnsi="Arial" w:cs="Arial"/>
                <w:sz w:val="24"/>
                <w:szCs w:val="24"/>
              </w:rPr>
              <w:t xml:space="preserve">Commenter opines that </w:t>
            </w:r>
            <w:r w:rsidRPr="00940E9A">
              <w:rPr>
                <w:rFonts w:ascii="Arial" w:hAnsi="Arial" w:cs="Arial"/>
                <w:sz w:val="24"/>
                <w:szCs w:val="24"/>
              </w:rPr>
              <w:t>stricter</w:t>
            </w:r>
            <w:r>
              <w:rPr>
                <w:rFonts w:ascii="Arial" w:hAnsi="Arial" w:cs="Arial"/>
                <w:sz w:val="24"/>
                <w:szCs w:val="24"/>
              </w:rPr>
              <w:t xml:space="preserve"> </w:t>
            </w:r>
            <w:r w:rsidRPr="00940E9A">
              <w:rPr>
                <w:rFonts w:ascii="Arial" w:hAnsi="Arial" w:cs="Arial"/>
                <w:sz w:val="24"/>
                <w:szCs w:val="24"/>
              </w:rPr>
              <w:t>criteria will significantly limit access for injured workers who require this essential treatment. If adopted by the</w:t>
            </w:r>
          </w:p>
          <w:p w14:paraId="16E14B76" w14:textId="181624A0" w:rsidR="00940E9A" w:rsidRPr="00940E9A" w:rsidRDefault="00940E9A" w:rsidP="00940E9A">
            <w:pPr>
              <w:rPr>
                <w:rFonts w:ascii="Arial" w:hAnsi="Arial" w:cs="Arial"/>
                <w:sz w:val="24"/>
                <w:szCs w:val="24"/>
              </w:rPr>
            </w:pPr>
            <w:r w:rsidRPr="00940E9A">
              <w:rPr>
                <w:rFonts w:ascii="Arial" w:hAnsi="Arial" w:cs="Arial"/>
                <w:sz w:val="24"/>
                <w:szCs w:val="24"/>
              </w:rPr>
              <w:t xml:space="preserve">state of California through the Medical Treatment Utilization </w:t>
            </w:r>
            <w:r w:rsidRPr="00940E9A">
              <w:rPr>
                <w:rFonts w:ascii="Arial" w:hAnsi="Arial" w:cs="Arial"/>
                <w:sz w:val="24"/>
                <w:szCs w:val="24"/>
              </w:rPr>
              <w:lastRenderedPageBreak/>
              <w:t xml:space="preserve">Schedule (MTUS), </w:t>
            </w:r>
            <w:r>
              <w:rPr>
                <w:rFonts w:ascii="Arial" w:hAnsi="Arial" w:cs="Arial"/>
                <w:sz w:val="24"/>
                <w:szCs w:val="24"/>
              </w:rPr>
              <w:t xml:space="preserve">commenter states that </w:t>
            </w:r>
            <w:r w:rsidRPr="00940E9A">
              <w:rPr>
                <w:rFonts w:ascii="Arial" w:hAnsi="Arial" w:cs="Arial"/>
                <w:sz w:val="24"/>
                <w:szCs w:val="24"/>
              </w:rPr>
              <w:t>these guidelines would create</w:t>
            </w:r>
            <w:r>
              <w:rPr>
                <w:rFonts w:ascii="Arial" w:hAnsi="Arial" w:cs="Arial"/>
                <w:sz w:val="24"/>
                <w:szCs w:val="24"/>
              </w:rPr>
              <w:t xml:space="preserve"> </w:t>
            </w:r>
            <w:r w:rsidRPr="00940E9A">
              <w:rPr>
                <w:rFonts w:ascii="Arial" w:hAnsi="Arial" w:cs="Arial"/>
                <w:sz w:val="24"/>
                <w:szCs w:val="24"/>
              </w:rPr>
              <w:t>additional barriers for patients, particularly those with complex chronic pain conditions who benefit most from</w:t>
            </w:r>
          </w:p>
          <w:p w14:paraId="33C70E14" w14:textId="20611578" w:rsidR="00940E9A" w:rsidRPr="00940E9A" w:rsidRDefault="00940E9A" w:rsidP="00940E9A">
            <w:pPr>
              <w:rPr>
                <w:rFonts w:ascii="Arial" w:hAnsi="Arial" w:cs="Arial"/>
                <w:sz w:val="24"/>
                <w:szCs w:val="24"/>
              </w:rPr>
            </w:pPr>
            <w:r w:rsidRPr="00940E9A">
              <w:rPr>
                <w:rFonts w:ascii="Arial" w:hAnsi="Arial" w:cs="Arial"/>
                <w:sz w:val="24"/>
                <w:szCs w:val="24"/>
              </w:rPr>
              <w:t>comprehensive, multidisciplinary care. Rather than imposing restrictive criteria that could deny necessary</w:t>
            </w:r>
            <w:r>
              <w:rPr>
                <w:rFonts w:ascii="Arial" w:hAnsi="Arial" w:cs="Arial"/>
                <w:sz w:val="24"/>
                <w:szCs w:val="24"/>
              </w:rPr>
              <w:t xml:space="preserve"> t</w:t>
            </w:r>
            <w:r w:rsidRPr="00940E9A">
              <w:rPr>
                <w:rFonts w:ascii="Arial" w:hAnsi="Arial" w:cs="Arial"/>
                <w:sz w:val="24"/>
                <w:szCs w:val="24"/>
              </w:rPr>
              <w:t>reatment, the guidelines should focus on directing patients to CARF-certified centers, which have</w:t>
            </w:r>
            <w:r>
              <w:rPr>
                <w:rFonts w:ascii="Arial" w:hAnsi="Arial" w:cs="Arial"/>
                <w:sz w:val="24"/>
                <w:szCs w:val="24"/>
              </w:rPr>
              <w:t xml:space="preserve"> </w:t>
            </w:r>
            <w:r w:rsidRPr="00940E9A">
              <w:rPr>
                <w:rFonts w:ascii="Arial" w:hAnsi="Arial" w:cs="Arial"/>
                <w:sz w:val="24"/>
                <w:szCs w:val="24"/>
              </w:rPr>
              <w:t>demonstrated superior patient outcomes. CARF-certified programs ensure adherence to high standards of care,</w:t>
            </w:r>
            <w:r>
              <w:rPr>
                <w:rFonts w:ascii="Arial" w:hAnsi="Arial" w:cs="Arial"/>
                <w:sz w:val="24"/>
                <w:szCs w:val="24"/>
              </w:rPr>
              <w:t xml:space="preserve"> </w:t>
            </w:r>
            <w:r w:rsidRPr="00940E9A">
              <w:rPr>
                <w:rFonts w:ascii="Arial" w:hAnsi="Arial" w:cs="Arial"/>
                <w:sz w:val="24"/>
                <w:szCs w:val="24"/>
              </w:rPr>
              <w:t>delivering evidence-based, multidisciplinary treatment that improves functional recovery, reduces disability, and</w:t>
            </w:r>
            <w:r>
              <w:rPr>
                <w:rFonts w:ascii="Arial" w:hAnsi="Arial" w:cs="Arial"/>
                <w:sz w:val="24"/>
                <w:szCs w:val="24"/>
              </w:rPr>
              <w:t xml:space="preserve"> </w:t>
            </w:r>
            <w:r w:rsidRPr="00940E9A">
              <w:rPr>
                <w:rFonts w:ascii="Arial" w:hAnsi="Arial" w:cs="Arial"/>
                <w:sz w:val="24"/>
                <w:szCs w:val="24"/>
              </w:rPr>
              <w:t>facilitates a successful return to work. By</w:t>
            </w:r>
            <w:r>
              <w:rPr>
                <w:rFonts w:ascii="Arial" w:hAnsi="Arial" w:cs="Arial"/>
                <w:sz w:val="24"/>
                <w:szCs w:val="24"/>
              </w:rPr>
              <w:t xml:space="preserve"> </w:t>
            </w:r>
            <w:r w:rsidRPr="00940E9A">
              <w:rPr>
                <w:rFonts w:ascii="Arial" w:hAnsi="Arial" w:cs="Arial"/>
                <w:sz w:val="24"/>
                <w:szCs w:val="24"/>
              </w:rPr>
              <w:t>directing to CARF certified centers, there is a guarantee about the</w:t>
            </w:r>
          </w:p>
          <w:p w14:paraId="56418C28" w14:textId="6EA49838" w:rsidR="00940E9A" w:rsidRPr="00940E9A" w:rsidRDefault="00940E9A" w:rsidP="00940E9A">
            <w:pPr>
              <w:rPr>
                <w:rFonts w:ascii="Arial" w:hAnsi="Arial" w:cs="Arial"/>
                <w:sz w:val="24"/>
                <w:szCs w:val="24"/>
              </w:rPr>
            </w:pPr>
            <w:r w:rsidRPr="00940E9A">
              <w:rPr>
                <w:rFonts w:ascii="Arial" w:hAnsi="Arial" w:cs="Arial"/>
                <w:sz w:val="24"/>
                <w:szCs w:val="24"/>
              </w:rPr>
              <w:lastRenderedPageBreak/>
              <w:t>strict focus on quality of care and positive patient outcomes, versus organizations that do not meet this high</w:t>
            </w:r>
            <w:r>
              <w:rPr>
                <w:rFonts w:ascii="Arial" w:hAnsi="Arial" w:cs="Arial"/>
                <w:sz w:val="24"/>
                <w:szCs w:val="24"/>
              </w:rPr>
              <w:t xml:space="preserve"> </w:t>
            </w:r>
            <w:r w:rsidRPr="00940E9A">
              <w:rPr>
                <w:rFonts w:ascii="Arial" w:hAnsi="Arial" w:cs="Arial"/>
                <w:sz w:val="24"/>
                <w:szCs w:val="24"/>
              </w:rPr>
              <w:t xml:space="preserve">standard and have poor outcomes. </w:t>
            </w:r>
            <w:r>
              <w:rPr>
                <w:rFonts w:ascii="Arial" w:hAnsi="Arial" w:cs="Arial"/>
                <w:sz w:val="24"/>
                <w:szCs w:val="24"/>
              </w:rPr>
              <w:t>Commenter opines that r</w:t>
            </w:r>
            <w:r w:rsidRPr="00940E9A">
              <w:rPr>
                <w:rFonts w:ascii="Arial" w:hAnsi="Arial" w:cs="Arial"/>
                <w:sz w:val="24"/>
                <w:szCs w:val="24"/>
              </w:rPr>
              <w:t>estricting access based on arbitrary new criteria is counterproductive when</w:t>
            </w:r>
          </w:p>
          <w:p w14:paraId="4EB3F3BC" w14:textId="2B633AA5" w:rsidR="00940E9A" w:rsidRPr="00940E9A" w:rsidRDefault="00940E9A" w:rsidP="00940E9A">
            <w:pPr>
              <w:rPr>
                <w:rFonts w:ascii="Arial" w:hAnsi="Arial" w:cs="Arial"/>
                <w:sz w:val="24"/>
                <w:szCs w:val="24"/>
              </w:rPr>
            </w:pPr>
            <w:r w:rsidRPr="00940E9A">
              <w:rPr>
                <w:rFonts w:ascii="Arial" w:hAnsi="Arial" w:cs="Arial"/>
                <w:sz w:val="24"/>
                <w:szCs w:val="24"/>
              </w:rPr>
              <w:t xml:space="preserve">a more effective solution is to steer patients toward high-quality programs with proven success rates. </w:t>
            </w:r>
            <w:r>
              <w:rPr>
                <w:rFonts w:ascii="Arial" w:hAnsi="Arial" w:cs="Arial"/>
                <w:sz w:val="24"/>
                <w:szCs w:val="24"/>
              </w:rPr>
              <w:t>Commenter requests that the</w:t>
            </w:r>
            <w:r w:rsidRPr="00940E9A">
              <w:rPr>
                <w:rFonts w:ascii="Arial" w:hAnsi="Arial" w:cs="Arial"/>
                <w:sz w:val="24"/>
                <w:szCs w:val="24"/>
              </w:rPr>
              <w:t xml:space="preserve"> MTUS prioritize patient access to CARF-accredited FRP centers rather than create unnecessary</w:t>
            </w:r>
          </w:p>
          <w:p w14:paraId="689A57C6" w14:textId="77777777" w:rsidR="00940E9A" w:rsidRDefault="00940E9A" w:rsidP="00940E9A">
            <w:pPr>
              <w:rPr>
                <w:rFonts w:ascii="Arial" w:hAnsi="Arial" w:cs="Arial"/>
                <w:sz w:val="24"/>
                <w:szCs w:val="24"/>
              </w:rPr>
            </w:pPr>
            <w:r w:rsidRPr="00940E9A">
              <w:rPr>
                <w:rFonts w:ascii="Arial" w:hAnsi="Arial" w:cs="Arial"/>
                <w:sz w:val="24"/>
                <w:szCs w:val="24"/>
              </w:rPr>
              <w:t>hurdles that may ultimately compromise care and patient recovery.</w:t>
            </w:r>
          </w:p>
          <w:p w14:paraId="1EE63D98" w14:textId="77777777" w:rsidR="00260E84" w:rsidRPr="00940E9A" w:rsidRDefault="00260E84" w:rsidP="00940E9A">
            <w:pPr>
              <w:rPr>
                <w:rFonts w:ascii="Arial" w:hAnsi="Arial" w:cs="Arial"/>
                <w:sz w:val="24"/>
                <w:szCs w:val="24"/>
              </w:rPr>
            </w:pPr>
          </w:p>
          <w:p w14:paraId="79A19213" w14:textId="4C53A4FF" w:rsidR="00940E9A" w:rsidRPr="00940E9A" w:rsidRDefault="00260E84" w:rsidP="00940E9A">
            <w:pPr>
              <w:rPr>
                <w:rFonts w:ascii="Arial" w:hAnsi="Arial" w:cs="Arial"/>
                <w:sz w:val="24"/>
                <w:szCs w:val="24"/>
              </w:rPr>
            </w:pPr>
            <w:r>
              <w:rPr>
                <w:rFonts w:ascii="Arial" w:hAnsi="Arial" w:cs="Arial"/>
                <w:sz w:val="24"/>
                <w:szCs w:val="24"/>
              </w:rPr>
              <w:t>Commenter states that the</w:t>
            </w:r>
            <w:r w:rsidR="00940E9A" w:rsidRPr="00940E9A">
              <w:rPr>
                <w:rFonts w:ascii="Arial" w:hAnsi="Arial" w:cs="Arial"/>
                <w:sz w:val="24"/>
                <w:szCs w:val="24"/>
              </w:rPr>
              <w:t xml:space="preserve"> proposed modifications to the ACOEM Chronic Pain Guidelines, particularly those related to Tertiary Pain</w:t>
            </w:r>
            <w:r>
              <w:rPr>
                <w:rFonts w:ascii="Arial" w:hAnsi="Arial" w:cs="Arial"/>
                <w:sz w:val="24"/>
                <w:szCs w:val="24"/>
              </w:rPr>
              <w:t xml:space="preserve"> </w:t>
            </w:r>
            <w:r w:rsidR="00940E9A" w:rsidRPr="00940E9A">
              <w:rPr>
                <w:rFonts w:ascii="Arial" w:hAnsi="Arial" w:cs="Arial"/>
                <w:sz w:val="24"/>
                <w:szCs w:val="24"/>
              </w:rPr>
              <w:t xml:space="preserve">Programs, appear to </w:t>
            </w:r>
            <w:r w:rsidR="00940E9A" w:rsidRPr="00940E9A">
              <w:rPr>
                <w:rFonts w:ascii="Arial" w:hAnsi="Arial" w:cs="Arial"/>
                <w:sz w:val="24"/>
                <w:szCs w:val="24"/>
              </w:rPr>
              <w:lastRenderedPageBreak/>
              <w:t>be designed to facilitate insurance denials rather than ensure appropriate patient</w:t>
            </w:r>
            <w:r>
              <w:rPr>
                <w:rFonts w:ascii="Arial" w:hAnsi="Arial" w:cs="Arial"/>
                <w:sz w:val="24"/>
                <w:szCs w:val="24"/>
              </w:rPr>
              <w:t xml:space="preserve"> </w:t>
            </w:r>
            <w:r w:rsidR="00940E9A" w:rsidRPr="00940E9A">
              <w:rPr>
                <w:rFonts w:ascii="Arial" w:hAnsi="Arial" w:cs="Arial"/>
                <w:sz w:val="24"/>
                <w:szCs w:val="24"/>
              </w:rPr>
              <w:t>access to effective care. The addition of vague eligibility criteria, such as requiring an absence of other</w:t>
            </w:r>
          </w:p>
          <w:p w14:paraId="7E5E2F31" w14:textId="1CF0C0C2" w:rsidR="00940E9A" w:rsidRPr="00940E9A" w:rsidRDefault="00940E9A" w:rsidP="00940E9A">
            <w:pPr>
              <w:rPr>
                <w:rFonts w:ascii="Arial" w:hAnsi="Arial" w:cs="Arial"/>
                <w:sz w:val="24"/>
                <w:szCs w:val="24"/>
              </w:rPr>
            </w:pPr>
            <w:r w:rsidRPr="00940E9A">
              <w:rPr>
                <w:rFonts w:ascii="Arial" w:hAnsi="Arial" w:cs="Arial"/>
                <w:sz w:val="24"/>
                <w:szCs w:val="24"/>
              </w:rPr>
              <w:t>evidence-based treatments with potential clinical benefit, serves as a loophole for insurers to repeatedly deny</w:t>
            </w:r>
            <w:r w:rsidR="00260E84">
              <w:rPr>
                <w:rFonts w:ascii="Arial" w:hAnsi="Arial" w:cs="Arial"/>
                <w:sz w:val="24"/>
                <w:szCs w:val="24"/>
              </w:rPr>
              <w:t xml:space="preserve"> </w:t>
            </w:r>
            <w:r w:rsidRPr="00940E9A">
              <w:rPr>
                <w:rFonts w:ascii="Arial" w:hAnsi="Arial" w:cs="Arial"/>
                <w:sz w:val="24"/>
                <w:szCs w:val="24"/>
              </w:rPr>
              <w:t>treatment. Existing criteria already mandate that patients must have attempted and failed appropriate medical</w:t>
            </w:r>
          </w:p>
          <w:p w14:paraId="7D299701" w14:textId="5B44F99C" w:rsidR="00940E9A" w:rsidRPr="00940E9A" w:rsidRDefault="00940E9A" w:rsidP="00940E9A">
            <w:pPr>
              <w:rPr>
                <w:rFonts w:ascii="Arial" w:hAnsi="Arial" w:cs="Arial"/>
                <w:sz w:val="24"/>
                <w:szCs w:val="24"/>
              </w:rPr>
            </w:pPr>
            <w:r w:rsidRPr="00940E9A">
              <w:rPr>
                <w:rFonts w:ascii="Arial" w:hAnsi="Arial" w:cs="Arial"/>
                <w:sz w:val="24"/>
                <w:szCs w:val="24"/>
              </w:rPr>
              <w:t xml:space="preserve">and therapeutic interventions, making the new language redundant and potentially obstructive. </w:t>
            </w:r>
            <w:r w:rsidR="00260E84">
              <w:rPr>
                <w:rFonts w:ascii="Arial" w:hAnsi="Arial" w:cs="Arial"/>
                <w:sz w:val="24"/>
                <w:szCs w:val="24"/>
              </w:rPr>
              <w:t xml:space="preserve">Commenter opines that the </w:t>
            </w:r>
            <w:r w:rsidRPr="00940E9A">
              <w:rPr>
                <w:rFonts w:ascii="Arial" w:hAnsi="Arial" w:cs="Arial"/>
                <w:sz w:val="24"/>
                <w:szCs w:val="24"/>
              </w:rPr>
              <w:t>requirement to track functional improvements using specific tables lacks supporting evidence and could be</w:t>
            </w:r>
            <w:r w:rsidR="00260E84">
              <w:rPr>
                <w:rFonts w:ascii="Arial" w:hAnsi="Arial" w:cs="Arial"/>
                <w:sz w:val="24"/>
                <w:szCs w:val="24"/>
              </w:rPr>
              <w:t xml:space="preserve"> </w:t>
            </w:r>
            <w:r w:rsidRPr="00940E9A">
              <w:rPr>
                <w:rFonts w:ascii="Arial" w:hAnsi="Arial" w:cs="Arial"/>
                <w:sz w:val="24"/>
                <w:szCs w:val="24"/>
              </w:rPr>
              <w:t>misapplied by utilization review (UR) providers, leading to inappropriate denials. The stipulation for weekly</w:t>
            </w:r>
          </w:p>
          <w:p w14:paraId="02153304" w14:textId="348B9EA2" w:rsidR="00940E9A" w:rsidRPr="00940E9A" w:rsidRDefault="00940E9A" w:rsidP="00940E9A">
            <w:pPr>
              <w:rPr>
                <w:rFonts w:ascii="Arial" w:hAnsi="Arial" w:cs="Arial"/>
                <w:sz w:val="24"/>
                <w:szCs w:val="24"/>
              </w:rPr>
            </w:pPr>
            <w:r w:rsidRPr="00940E9A">
              <w:rPr>
                <w:rFonts w:ascii="Arial" w:hAnsi="Arial" w:cs="Arial"/>
                <w:sz w:val="24"/>
                <w:szCs w:val="24"/>
              </w:rPr>
              <w:lastRenderedPageBreak/>
              <w:t>progress reports and potential denial of care after a brief plateau ignores the reality of chronic pain treatment,</w:t>
            </w:r>
            <w:r w:rsidR="00260E84">
              <w:rPr>
                <w:rFonts w:ascii="Arial" w:hAnsi="Arial" w:cs="Arial"/>
                <w:sz w:val="24"/>
                <w:szCs w:val="24"/>
              </w:rPr>
              <w:t xml:space="preserve"> </w:t>
            </w:r>
            <w:r w:rsidRPr="00940E9A">
              <w:rPr>
                <w:rFonts w:ascii="Arial" w:hAnsi="Arial" w:cs="Arial"/>
                <w:sz w:val="24"/>
                <w:szCs w:val="24"/>
              </w:rPr>
              <w:t>where initial setbacks often precede progress.</w:t>
            </w:r>
          </w:p>
          <w:p w14:paraId="3DA4CE21" w14:textId="754760E1" w:rsidR="00940E9A" w:rsidRPr="00940E9A" w:rsidRDefault="00260E84" w:rsidP="00940E9A">
            <w:pPr>
              <w:rPr>
                <w:rFonts w:ascii="Arial" w:hAnsi="Arial" w:cs="Arial"/>
                <w:sz w:val="24"/>
                <w:szCs w:val="24"/>
              </w:rPr>
            </w:pPr>
            <w:r>
              <w:rPr>
                <w:rFonts w:ascii="Arial" w:hAnsi="Arial" w:cs="Arial"/>
                <w:sz w:val="24"/>
                <w:szCs w:val="24"/>
              </w:rPr>
              <w:t>Commenter states that the</w:t>
            </w:r>
            <w:r w:rsidR="00940E9A" w:rsidRPr="00940E9A">
              <w:rPr>
                <w:rFonts w:ascii="Arial" w:hAnsi="Arial" w:cs="Arial"/>
                <w:sz w:val="24"/>
                <w:szCs w:val="24"/>
              </w:rPr>
              <w:t xml:space="preserve"> revised eligibility criteria now require "individualized" psychological or behavioral services</w:t>
            </w:r>
            <w:r>
              <w:rPr>
                <w:rFonts w:ascii="Arial" w:hAnsi="Arial" w:cs="Arial"/>
                <w:sz w:val="24"/>
                <w:szCs w:val="24"/>
              </w:rPr>
              <w:t xml:space="preserve"> </w:t>
            </w:r>
            <w:r w:rsidR="00940E9A" w:rsidRPr="00940E9A">
              <w:rPr>
                <w:rFonts w:ascii="Arial" w:hAnsi="Arial" w:cs="Arial"/>
                <w:sz w:val="24"/>
                <w:szCs w:val="24"/>
              </w:rPr>
              <w:t>before approving a Tertiary Pain Program, contradicting ACOEM's own guidelines on Cognitive Behavioral</w:t>
            </w:r>
          </w:p>
          <w:p w14:paraId="221C9F7B" w14:textId="0ECBBB1A" w:rsidR="00940E9A" w:rsidRPr="00940E9A" w:rsidRDefault="00940E9A" w:rsidP="00940E9A">
            <w:pPr>
              <w:rPr>
                <w:rFonts w:ascii="Arial" w:hAnsi="Arial" w:cs="Arial"/>
                <w:sz w:val="24"/>
                <w:szCs w:val="24"/>
              </w:rPr>
            </w:pPr>
            <w:r w:rsidRPr="00940E9A">
              <w:rPr>
                <w:rFonts w:ascii="Arial" w:hAnsi="Arial" w:cs="Arial"/>
                <w:sz w:val="24"/>
                <w:szCs w:val="24"/>
              </w:rPr>
              <w:t>Therapy (CBT). The guidelines recognize that CBT can be effective both as a standalone treatment and when</w:t>
            </w:r>
            <w:r w:rsidR="00260E84">
              <w:rPr>
                <w:rFonts w:ascii="Arial" w:hAnsi="Arial" w:cs="Arial"/>
                <w:sz w:val="24"/>
                <w:szCs w:val="24"/>
              </w:rPr>
              <w:t xml:space="preserve"> </w:t>
            </w:r>
            <w:r w:rsidRPr="00940E9A">
              <w:rPr>
                <w:rFonts w:ascii="Arial" w:hAnsi="Arial" w:cs="Arial"/>
                <w:sz w:val="24"/>
                <w:szCs w:val="24"/>
              </w:rPr>
              <w:t>integrated with physical therapy in a multidisciplinary setting. The insistence on exhausting individualized</w:t>
            </w:r>
            <w:r w:rsidR="00260E84">
              <w:rPr>
                <w:rFonts w:ascii="Arial" w:hAnsi="Arial" w:cs="Arial"/>
                <w:sz w:val="24"/>
                <w:szCs w:val="24"/>
              </w:rPr>
              <w:t xml:space="preserve"> </w:t>
            </w:r>
            <w:r w:rsidRPr="00940E9A">
              <w:rPr>
                <w:rFonts w:ascii="Arial" w:hAnsi="Arial" w:cs="Arial"/>
                <w:sz w:val="24"/>
                <w:szCs w:val="24"/>
              </w:rPr>
              <w:t>psychological treatments before program approval grants insurers excessive power to dictate treatment</w:t>
            </w:r>
          </w:p>
          <w:p w14:paraId="2FCB472E" w14:textId="5770AB33" w:rsidR="00940E9A" w:rsidRPr="00940E9A" w:rsidRDefault="00940E9A" w:rsidP="00940E9A">
            <w:pPr>
              <w:rPr>
                <w:rFonts w:ascii="Arial" w:hAnsi="Arial" w:cs="Arial"/>
                <w:sz w:val="24"/>
                <w:szCs w:val="24"/>
              </w:rPr>
            </w:pPr>
            <w:r w:rsidRPr="00940E9A">
              <w:rPr>
                <w:rFonts w:ascii="Arial" w:hAnsi="Arial" w:cs="Arial"/>
                <w:sz w:val="24"/>
                <w:szCs w:val="24"/>
              </w:rPr>
              <w:lastRenderedPageBreak/>
              <w:t xml:space="preserve">modalities, potentially overruling clinical judgment. Rather than implementing these restrictive modifications, </w:t>
            </w:r>
            <w:r w:rsidR="00260E84">
              <w:rPr>
                <w:rFonts w:ascii="Arial" w:hAnsi="Arial" w:cs="Arial"/>
                <w:sz w:val="24"/>
                <w:szCs w:val="24"/>
              </w:rPr>
              <w:t xml:space="preserve">commenter states that a </w:t>
            </w:r>
            <w:r w:rsidRPr="00940E9A">
              <w:rPr>
                <w:rFonts w:ascii="Arial" w:hAnsi="Arial" w:cs="Arial"/>
                <w:sz w:val="24"/>
                <w:szCs w:val="24"/>
              </w:rPr>
              <w:t>more effective approach would be to mandate accreditation by independent national bodies, such as CARF, to</w:t>
            </w:r>
            <w:r w:rsidR="00260E84">
              <w:rPr>
                <w:rFonts w:ascii="Arial" w:hAnsi="Arial" w:cs="Arial"/>
                <w:sz w:val="24"/>
                <w:szCs w:val="24"/>
              </w:rPr>
              <w:t xml:space="preserve"> </w:t>
            </w:r>
            <w:r w:rsidRPr="00940E9A">
              <w:rPr>
                <w:rFonts w:ascii="Arial" w:hAnsi="Arial" w:cs="Arial"/>
                <w:sz w:val="24"/>
                <w:szCs w:val="24"/>
              </w:rPr>
              <w:t>ensure quality and effectiveness in Tertiary Pain Programs. This would ensure that patients receive appropriate,</w:t>
            </w:r>
          </w:p>
          <w:p w14:paraId="3D5749D8" w14:textId="24768727" w:rsidR="001110E7" w:rsidRPr="00110CBA" w:rsidRDefault="00940E9A" w:rsidP="00940E9A">
            <w:pPr>
              <w:rPr>
                <w:rFonts w:ascii="Arial" w:hAnsi="Arial" w:cs="Arial"/>
                <w:sz w:val="24"/>
                <w:szCs w:val="24"/>
              </w:rPr>
            </w:pPr>
            <w:r w:rsidRPr="00940E9A">
              <w:rPr>
                <w:rFonts w:ascii="Arial" w:hAnsi="Arial" w:cs="Arial"/>
                <w:sz w:val="24"/>
                <w:szCs w:val="24"/>
              </w:rPr>
              <w:t>evidence-based care without undue barriers imposed by insurers.</w:t>
            </w:r>
          </w:p>
        </w:tc>
        <w:tc>
          <w:tcPr>
            <w:tcW w:w="2340" w:type="dxa"/>
          </w:tcPr>
          <w:p w14:paraId="613033AD" w14:textId="77777777" w:rsidR="00110CBA" w:rsidRDefault="00940E9A" w:rsidP="00B318DB">
            <w:pPr>
              <w:rPr>
                <w:rFonts w:ascii="Arial" w:hAnsi="Arial" w:cs="Arial"/>
                <w:sz w:val="24"/>
                <w:szCs w:val="24"/>
              </w:rPr>
            </w:pPr>
            <w:r>
              <w:rPr>
                <w:rFonts w:ascii="Arial" w:hAnsi="Arial" w:cs="Arial"/>
                <w:sz w:val="24"/>
                <w:szCs w:val="24"/>
              </w:rPr>
              <w:lastRenderedPageBreak/>
              <w:t>Bajeet Singh Sangha, MPH, FACHE</w:t>
            </w:r>
          </w:p>
          <w:p w14:paraId="081ECD3F" w14:textId="77777777" w:rsidR="00940E9A" w:rsidRDefault="00940E9A" w:rsidP="00B318DB">
            <w:pPr>
              <w:rPr>
                <w:rFonts w:ascii="Arial" w:hAnsi="Arial" w:cs="Arial"/>
                <w:sz w:val="24"/>
                <w:szCs w:val="24"/>
              </w:rPr>
            </w:pPr>
            <w:r>
              <w:rPr>
                <w:rFonts w:ascii="Arial" w:hAnsi="Arial" w:cs="Arial"/>
                <w:sz w:val="24"/>
                <w:szCs w:val="24"/>
              </w:rPr>
              <w:t>Commission Chair</w:t>
            </w:r>
          </w:p>
          <w:p w14:paraId="134E182B" w14:textId="77777777" w:rsidR="00940E9A" w:rsidRDefault="00940E9A" w:rsidP="00B318DB">
            <w:pPr>
              <w:rPr>
                <w:rFonts w:ascii="Arial" w:hAnsi="Arial" w:cs="Arial"/>
                <w:sz w:val="24"/>
                <w:szCs w:val="24"/>
              </w:rPr>
            </w:pPr>
            <w:r>
              <w:rPr>
                <w:rFonts w:ascii="Arial" w:hAnsi="Arial" w:cs="Arial"/>
                <w:sz w:val="24"/>
                <w:szCs w:val="24"/>
              </w:rPr>
              <w:t>Hospital Diversity Commission</w:t>
            </w:r>
          </w:p>
          <w:p w14:paraId="00BF8E08" w14:textId="77777777" w:rsidR="00940E9A" w:rsidRDefault="00940E9A" w:rsidP="00B318DB">
            <w:pPr>
              <w:rPr>
                <w:rFonts w:ascii="Arial" w:hAnsi="Arial" w:cs="Arial"/>
                <w:sz w:val="24"/>
                <w:szCs w:val="24"/>
              </w:rPr>
            </w:pPr>
            <w:r>
              <w:rPr>
                <w:rFonts w:ascii="Arial" w:hAnsi="Arial" w:cs="Arial"/>
                <w:sz w:val="24"/>
                <w:szCs w:val="24"/>
              </w:rPr>
              <w:t>Department of Health Care Access and Innovation</w:t>
            </w:r>
          </w:p>
          <w:p w14:paraId="1539B9DC" w14:textId="77777777" w:rsidR="00940E9A" w:rsidRDefault="00940E9A" w:rsidP="00B318DB">
            <w:pPr>
              <w:rPr>
                <w:rFonts w:ascii="Arial" w:hAnsi="Arial" w:cs="Arial"/>
                <w:sz w:val="24"/>
                <w:szCs w:val="24"/>
              </w:rPr>
            </w:pPr>
            <w:r>
              <w:rPr>
                <w:rFonts w:ascii="Arial" w:hAnsi="Arial" w:cs="Arial"/>
                <w:sz w:val="24"/>
                <w:szCs w:val="24"/>
              </w:rPr>
              <w:t>State of CA Health and Human Services Agency</w:t>
            </w:r>
          </w:p>
          <w:p w14:paraId="5BF56560" w14:textId="77777777" w:rsidR="00940E9A" w:rsidRDefault="00940E9A" w:rsidP="00B318DB">
            <w:pPr>
              <w:rPr>
                <w:rFonts w:ascii="Arial" w:hAnsi="Arial" w:cs="Arial"/>
                <w:sz w:val="24"/>
                <w:szCs w:val="24"/>
              </w:rPr>
            </w:pPr>
            <w:r>
              <w:rPr>
                <w:rFonts w:ascii="Arial" w:hAnsi="Arial" w:cs="Arial"/>
                <w:sz w:val="24"/>
                <w:szCs w:val="24"/>
              </w:rPr>
              <w:t>March 13, 2025</w:t>
            </w:r>
          </w:p>
          <w:p w14:paraId="089C874C" w14:textId="082330B1" w:rsidR="00940E9A" w:rsidRPr="00110CBA" w:rsidRDefault="00940E9A" w:rsidP="00B318DB">
            <w:pPr>
              <w:rPr>
                <w:rFonts w:ascii="Arial" w:hAnsi="Arial" w:cs="Arial"/>
                <w:sz w:val="24"/>
                <w:szCs w:val="24"/>
              </w:rPr>
            </w:pPr>
            <w:r>
              <w:rPr>
                <w:rFonts w:ascii="Arial" w:hAnsi="Arial" w:cs="Arial"/>
                <w:sz w:val="24"/>
                <w:szCs w:val="24"/>
              </w:rPr>
              <w:t>Written Comment</w:t>
            </w:r>
          </w:p>
        </w:tc>
        <w:tc>
          <w:tcPr>
            <w:tcW w:w="3240" w:type="dxa"/>
          </w:tcPr>
          <w:p w14:paraId="439A853C" w14:textId="461D6FDC" w:rsidR="00573727" w:rsidRPr="002C6D6F" w:rsidRDefault="00573727" w:rsidP="00573727">
            <w:pPr>
              <w:rPr>
                <w:rFonts w:ascii="Arial" w:hAnsi="Arial" w:cs="Arial"/>
                <w:sz w:val="24"/>
                <w:szCs w:val="24"/>
              </w:rPr>
            </w:pPr>
            <w:r w:rsidRPr="002C6D6F">
              <w:rPr>
                <w:rFonts w:ascii="Arial" w:hAnsi="Arial" w:cs="Arial"/>
                <w:sz w:val="24"/>
                <w:szCs w:val="24"/>
              </w:rPr>
              <w:t xml:space="preserve">Disagree. </w:t>
            </w:r>
          </w:p>
          <w:p w14:paraId="725931A5" w14:textId="77777777" w:rsidR="00573727" w:rsidRDefault="00573727" w:rsidP="00573727">
            <w:pPr>
              <w:rPr>
                <w:rFonts w:ascii="Arial" w:hAnsi="Arial" w:cs="Arial"/>
                <w:sz w:val="24"/>
                <w:szCs w:val="24"/>
              </w:rPr>
            </w:pPr>
          </w:p>
          <w:p w14:paraId="37359DDC" w14:textId="47167530" w:rsidR="00573727" w:rsidRDefault="00573727" w:rsidP="00573727">
            <w:pPr>
              <w:rPr>
                <w:rFonts w:ascii="Arial" w:hAnsi="Arial" w:cs="Arial"/>
                <w:sz w:val="24"/>
                <w:szCs w:val="24"/>
              </w:rPr>
            </w:pPr>
            <w:r>
              <w:rPr>
                <w:rFonts w:ascii="Arial" w:hAnsi="Arial" w:cs="Arial"/>
                <w:sz w:val="24"/>
                <w:szCs w:val="24"/>
              </w:rPr>
              <w:t>Commenter is encouraged to submit any studies to ACOEM through the following web address:</w:t>
            </w:r>
          </w:p>
          <w:p w14:paraId="1EF5C842" w14:textId="77777777" w:rsidR="00573727" w:rsidRDefault="00573727" w:rsidP="00573727">
            <w:pPr>
              <w:rPr>
                <w:rFonts w:ascii="Arial" w:hAnsi="Arial" w:cs="Arial"/>
                <w:sz w:val="24"/>
                <w:szCs w:val="24"/>
              </w:rPr>
            </w:pPr>
          </w:p>
          <w:p w14:paraId="56103C74" w14:textId="77777777" w:rsidR="00573727" w:rsidRDefault="00573727" w:rsidP="00573727">
            <w:pPr>
              <w:rPr>
                <w:rFonts w:ascii="Arial" w:hAnsi="Arial" w:cs="Arial"/>
                <w:sz w:val="24"/>
                <w:szCs w:val="24"/>
              </w:rPr>
            </w:pPr>
            <w:hyperlink r:id="rId11" w:history="1">
              <w:r w:rsidRPr="00A00FA0">
                <w:rPr>
                  <w:rStyle w:val="Hyperlink"/>
                  <w:rFonts w:ascii="Arial" w:hAnsi="Arial" w:cs="Arial"/>
                  <w:sz w:val="24"/>
                  <w:szCs w:val="24"/>
                </w:rPr>
                <w:t>https://acoem.org/Practice-Resources/Practice-Guidelines-Center</w:t>
              </w:r>
            </w:hyperlink>
          </w:p>
          <w:p w14:paraId="47EC1BFC" w14:textId="77777777" w:rsidR="00573727" w:rsidRPr="00A00FA0" w:rsidRDefault="00573727" w:rsidP="00573727">
            <w:pPr>
              <w:rPr>
                <w:rFonts w:ascii="Arial" w:hAnsi="Arial" w:cs="Arial"/>
                <w:sz w:val="24"/>
                <w:szCs w:val="24"/>
              </w:rPr>
            </w:pPr>
          </w:p>
          <w:p w14:paraId="561CEF73" w14:textId="77777777" w:rsidR="00AF2AB1" w:rsidRDefault="00573727" w:rsidP="00573727">
            <w:pPr>
              <w:rPr>
                <w:rFonts w:ascii="Arial" w:hAnsi="Arial" w:cs="Arial"/>
                <w:sz w:val="24"/>
                <w:szCs w:val="24"/>
              </w:rPr>
            </w:pPr>
            <w:r>
              <w:rPr>
                <w:rFonts w:ascii="Arial" w:hAnsi="Arial" w:cs="Arial"/>
                <w:sz w:val="24"/>
                <w:szCs w:val="24"/>
              </w:rPr>
              <w:t xml:space="preserve">ACOEM conducts comprehensive updates to all of its guidelines every 3 to 5 years.  However, ACOEM accepts </w:t>
            </w:r>
            <w:r>
              <w:rPr>
                <w:rFonts w:ascii="Arial" w:hAnsi="Arial" w:cs="Arial"/>
                <w:sz w:val="24"/>
                <w:szCs w:val="24"/>
              </w:rPr>
              <w:lastRenderedPageBreak/>
              <w:t>submissions of evidence from any source. All literature is reviewed following the same process (i.e., quality scoring, critiquing, and critical appraisal) for the development of evidence-based guidance. If there are major changes in literature, it may necessitate a focused update to the ACEOM guideline.</w:t>
            </w:r>
          </w:p>
          <w:p w14:paraId="309B891C" w14:textId="77777777" w:rsidR="00766243" w:rsidRDefault="00766243" w:rsidP="00573727">
            <w:pPr>
              <w:rPr>
                <w:rFonts w:ascii="Arial" w:hAnsi="Arial" w:cs="Arial"/>
                <w:sz w:val="24"/>
                <w:szCs w:val="24"/>
              </w:rPr>
            </w:pPr>
          </w:p>
          <w:p w14:paraId="14B13F33" w14:textId="14162A2F" w:rsidR="00766243" w:rsidRPr="00110CBA" w:rsidRDefault="00766243" w:rsidP="00573727">
            <w:pPr>
              <w:rPr>
                <w:rFonts w:ascii="Arial" w:hAnsi="Arial" w:cs="Arial"/>
                <w:sz w:val="24"/>
                <w:szCs w:val="24"/>
              </w:rPr>
            </w:pPr>
            <w:r>
              <w:rPr>
                <w:rFonts w:ascii="Arial" w:hAnsi="Arial" w:cs="Arial"/>
                <w:sz w:val="24"/>
                <w:szCs w:val="24"/>
              </w:rPr>
              <w:t>Mandating specific treatment facilities is outside the scope of this rulemaking.</w:t>
            </w:r>
          </w:p>
        </w:tc>
        <w:tc>
          <w:tcPr>
            <w:tcW w:w="2325" w:type="dxa"/>
          </w:tcPr>
          <w:p w14:paraId="6ED25261" w14:textId="773A1B50" w:rsidR="00841543" w:rsidRPr="00D27986" w:rsidRDefault="001952F3" w:rsidP="00B318DB">
            <w:pPr>
              <w:rPr>
                <w:sz w:val="24"/>
                <w:szCs w:val="24"/>
              </w:rPr>
            </w:pPr>
            <w:r>
              <w:rPr>
                <w:sz w:val="24"/>
                <w:szCs w:val="24"/>
              </w:rPr>
              <w:lastRenderedPageBreak/>
              <w:t xml:space="preserve"> </w:t>
            </w:r>
            <w:r w:rsidR="00573727">
              <w:rPr>
                <w:sz w:val="24"/>
                <w:szCs w:val="24"/>
              </w:rPr>
              <w:t>None.</w:t>
            </w:r>
          </w:p>
        </w:tc>
      </w:tr>
      <w:tr w:rsidR="00110CBA" w:rsidRPr="00D27986" w14:paraId="4D2EED4C" w14:textId="77777777">
        <w:trPr>
          <w:trHeight w:val="100"/>
        </w:trPr>
        <w:tc>
          <w:tcPr>
            <w:tcW w:w="2088" w:type="dxa"/>
          </w:tcPr>
          <w:p w14:paraId="43F6CEC5" w14:textId="77777777" w:rsidR="00FE51B4" w:rsidRDefault="002079E2" w:rsidP="00B318DB">
            <w:pPr>
              <w:rPr>
                <w:rFonts w:ascii="Arial" w:hAnsi="Arial" w:cs="Arial"/>
                <w:sz w:val="24"/>
                <w:szCs w:val="24"/>
              </w:rPr>
            </w:pPr>
            <w:r>
              <w:rPr>
                <w:rFonts w:ascii="Arial" w:hAnsi="Arial" w:cs="Arial"/>
                <w:sz w:val="24"/>
                <w:szCs w:val="24"/>
              </w:rPr>
              <w:lastRenderedPageBreak/>
              <w:t>General</w:t>
            </w:r>
          </w:p>
          <w:p w14:paraId="7F04ABB1" w14:textId="6E6731A8" w:rsidR="00110CBA" w:rsidRPr="00643F54" w:rsidRDefault="002079E2" w:rsidP="00B318DB">
            <w:pPr>
              <w:rPr>
                <w:rFonts w:ascii="Arial" w:hAnsi="Arial" w:cs="Arial"/>
                <w:sz w:val="24"/>
                <w:szCs w:val="24"/>
              </w:rPr>
            </w:pPr>
            <w:r>
              <w:rPr>
                <w:rFonts w:ascii="Arial" w:hAnsi="Arial" w:cs="Arial"/>
                <w:sz w:val="24"/>
                <w:szCs w:val="24"/>
              </w:rPr>
              <w:t>Comment</w:t>
            </w:r>
            <w:r w:rsidR="00FE51B4">
              <w:rPr>
                <w:rFonts w:ascii="Arial" w:hAnsi="Arial" w:cs="Arial"/>
                <w:sz w:val="24"/>
                <w:szCs w:val="24"/>
              </w:rPr>
              <w:t xml:space="preserve"> </w:t>
            </w:r>
          </w:p>
        </w:tc>
        <w:tc>
          <w:tcPr>
            <w:tcW w:w="3960" w:type="dxa"/>
          </w:tcPr>
          <w:p w14:paraId="2531EAF5" w14:textId="1B3A6D5A" w:rsidR="002079E2" w:rsidRPr="002079E2" w:rsidRDefault="002079E2" w:rsidP="002079E2">
            <w:pPr>
              <w:rPr>
                <w:rFonts w:ascii="Arial" w:hAnsi="Arial" w:cs="Arial"/>
                <w:sz w:val="24"/>
                <w:szCs w:val="24"/>
              </w:rPr>
            </w:pPr>
            <w:r>
              <w:rPr>
                <w:rFonts w:ascii="Arial" w:hAnsi="Arial" w:cs="Arial"/>
                <w:sz w:val="24"/>
                <w:szCs w:val="24"/>
              </w:rPr>
              <w:t xml:space="preserve">Commenter </w:t>
            </w:r>
            <w:r w:rsidRPr="002079E2">
              <w:rPr>
                <w:rFonts w:ascii="Arial" w:hAnsi="Arial" w:cs="Arial"/>
                <w:sz w:val="24"/>
                <w:szCs w:val="24"/>
              </w:rPr>
              <w:t xml:space="preserve">appreciates the Department of Workers' Compensation efforts in proposing regulations to better align with the requirements of SB 1160 and AB 1124. </w:t>
            </w:r>
            <w:r>
              <w:rPr>
                <w:rFonts w:ascii="Arial" w:hAnsi="Arial" w:cs="Arial"/>
                <w:sz w:val="24"/>
                <w:szCs w:val="24"/>
              </w:rPr>
              <w:t>Commenter notes that t</w:t>
            </w:r>
            <w:r w:rsidRPr="002079E2">
              <w:rPr>
                <w:rFonts w:ascii="Arial" w:hAnsi="Arial" w:cs="Arial"/>
                <w:sz w:val="24"/>
                <w:szCs w:val="24"/>
              </w:rPr>
              <w:t xml:space="preserve">his has been a significant undertaking, and </w:t>
            </w:r>
            <w:r>
              <w:rPr>
                <w:rFonts w:ascii="Arial" w:hAnsi="Arial" w:cs="Arial"/>
                <w:sz w:val="24"/>
                <w:szCs w:val="24"/>
              </w:rPr>
              <w:t>recognizes</w:t>
            </w:r>
            <w:r w:rsidRPr="002079E2">
              <w:rPr>
                <w:rFonts w:ascii="Arial" w:hAnsi="Arial" w:cs="Arial"/>
                <w:sz w:val="24"/>
                <w:szCs w:val="24"/>
              </w:rPr>
              <w:t xml:space="preserve"> the challenges presented. </w:t>
            </w:r>
            <w:r>
              <w:rPr>
                <w:rFonts w:ascii="Arial" w:hAnsi="Arial" w:cs="Arial"/>
                <w:sz w:val="24"/>
                <w:szCs w:val="24"/>
              </w:rPr>
              <w:t>Commenter</w:t>
            </w:r>
            <w:r w:rsidRPr="002079E2">
              <w:rPr>
                <w:rFonts w:ascii="Arial" w:hAnsi="Arial" w:cs="Arial"/>
                <w:sz w:val="24"/>
                <w:szCs w:val="24"/>
              </w:rPr>
              <w:t xml:space="preserve"> recognize</w:t>
            </w:r>
            <w:r>
              <w:rPr>
                <w:rFonts w:ascii="Arial" w:hAnsi="Arial" w:cs="Arial"/>
                <w:sz w:val="24"/>
                <w:szCs w:val="24"/>
              </w:rPr>
              <w:t>s</w:t>
            </w:r>
            <w:r w:rsidRPr="002079E2">
              <w:rPr>
                <w:rFonts w:ascii="Arial" w:hAnsi="Arial" w:cs="Arial"/>
                <w:sz w:val="24"/>
                <w:szCs w:val="24"/>
              </w:rPr>
              <w:t xml:space="preserve"> the need for continued changes to </w:t>
            </w:r>
            <w:r w:rsidRPr="002079E2">
              <w:rPr>
                <w:rFonts w:ascii="Arial" w:hAnsi="Arial" w:cs="Arial"/>
                <w:sz w:val="24"/>
                <w:szCs w:val="24"/>
              </w:rPr>
              <w:lastRenderedPageBreak/>
              <w:t xml:space="preserve">the regulatory environment to ensure the overall process aligns with both the legislative and regulatory intent. </w:t>
            </w:r>
          </w:p>
          <w:p w14:paraId="783F3BF5" w14:textId="07C22EE5" w:rsidR="005118B5" w:rsidRPr="00643F54" w:rsidRDefault="002079E2" w:rsidP="002079E2">
            <w:pPr>
              <w:rPr>
                <w:rFonts w:ascii="Arial" w:hAnsi="Arial" w:cs="Arial"/>
                <w:sz w:val="24"/>
                <w:szCs w:val="24"/>
              </w:rPr>
            </w:pPr>
            <w:r>
              <w:rPr>
                <w:rFonts w:ascii="Arial" w:hAnsi="Arial" w:cs="Arial"/>
                <w:sz w:val="24"/>
                <w:szCs w:val="24"/>
              </w:rPr>
              <w:t>Commenter is</w:t>
            </w:r>
            <w:r w:rsidRPr="002079E2">
              <w:rPr>
                <w:rFonts w:ascii="Arial" w:hAnsi="Arial" w:cs="Arial"/>
                <w:sz w:val="24"/>
                <w:szCs w:val="24"/>
              </w:rPr>
              <w:t xml:space="preserve"> supportive of the changes proposed and </w:t>
            </w:r>
            <w:r>
              <w:rPr>
                <w:rFonts w:ascii="Arial" w:hAnsi="Arial" w:cs="Arial"/>
                <w:sz w:val="24"/>
                <w:szCs w:val="24"/>
              </w:rPr>
              <w:t>has some</w:t>
            </w:r>
            <w:r w:rsidRPr="002079E2">
              <w:rPr>
                <w:rFonts w:ascii="Arial" w:hAnsi="Arial" w:cs="Arial"/>
                <w:sz w:val="24"/>
                <w:szCs w:val="24"/>
              </w:rPr>
              <w:t xml:space="preserve"> clarifying questions to ensure ongoing compliance with the requirements set forth by the DWC.</w:t>
            </w:r>
          </w:p>
        </w:tc>
        <w:tc>
          <w:tcPr>
            <w:tcW w:w="2340" w:type="dxa"/>
          </w:tcPr>
          <w:p w14:paraId="09C9C448" w14:textId="77777777" w:rsidR="00110CBA" w:rsidRPr="001078F2" w:rsidRDefault="002079E2" w:rsidP="00B318DB">
            <w:pPr>
              <w:rPr>
                <w:rFonts w:ascii="Arial" w:hAnsi="Arial" w:cs="Arial"/>
                <w:sz w:val="24"/>
                <w:szCs w:val="24"/>
              </w:rPr>
            </w:pPr>
            <w:r w:rsidRPr="001078F2">
              <w:rPr>
                <w:rFonts w:ascii="Arial" w:hAnsi="Arial" w:cs="Arial"/>
                <w:sz w:val="24"/>
                <w:szCs w:val="24"/>
              </w:rPr>
              <w:lastRenderedPageBreak/>
              <w:t>Ben Roberts</w:t>
            </w:r>
          </w:p>
          <w:p w14:paraId="0746AE95" w14:textId="77777777" w:rsidR="002079E2" w:rsidRPr="001078F2" w:rsidRDefault="002079E2" w:rsidP="00B318DB">
            <w:pPr>
              <w:rPr>
                <w:rFonts w:ascii="Arial" w:hAnsi="Arial" w:cs="Arial"/>
                <w:sz w:val="24"/>
                <w:szCs w:val="24"/>
              </w:rPr>
            </w:pPr>
            <w:r w:rsidRPr="001078F2">
              <w:rPr>
                <w:rFonts w:ascii="Arial" w:hAnsi="Arial" w:cs="Arial"/>
                <w:sz w:val="24"/>
                <w:szCs w:val="24"/>
              </w:rPr>
              <w:t xml:space="preserve">Vice President </w:t>
            </w:r>
          </w:p>
          <w:p w14:paraId="46953FF0" w14:textId="77777777" w:rsidR="002079E2" w:rsidRPr="001078F2" w:rsidRDefault="002079E2" w:rsidP="00B318DB">
            <w:pPr>
              <w:rPr>
                <w:rFonts w:ascii="Arial" w:hAnsi="Arial" w:cs="Arial"/>
                <w:sz w:val="24"/>
                <w:szCs w:val="24"/>
              </w:rPr>
            </w:pPr>
            <w:r w:rsidRPr="001078F2">
              <w:rPr>
                <w:rFonts w:ascii="Arial" w:hAnsi="Arial" w:cs="Arial"/>
                <w:sz w:val="24"/>
                <w:szCs w:val="24"/>
              </w:rPr>
              <w:t xml:space="preserve">Utilization Review </w:t>
            </w:r>
          </w:p>
          <w:p w14:paraId="48AFF2ED" w14:textId="77777777" w:rsidR="002079E2" w:rsidRPr="001078F2" w:rsidRDefault="002079E2" w:rsidP="00B318DB">
            <w:pPr>
              <w:rPr>
                <w:rFonts w:ascii="Arial" w:hAnsi="Arial" w:cs="Arial"/>
                <w:sz w:val="24"/>
                <w:szCs w:val="24"/>
              </w:rPr>
            </w:pPr>
            <w:r w:rsidRPr="001078F2">
              <w:rPr>
                <w:rFonts w:ascii="Arial" w:hAnsi="Arial" w:cs="Arial"/>
                <w:sz w:val="24"/>
                <w:szCs w:val="24"/>
              </w:rPr>
              <w:t>Genex</w:t>
            </w:r>
          </w:p>
          <w:p w14:paraId="164B9E30" w14:textId="77777777" w:rsidR="002079E2" w:rsidRPr="001078F2" w:rsidRDefault="002079E2" w:rsidP="00B318DB">
            <w:pPr>
              <w:rPr>
                <w:rFonts w:ascii="Arial" w:hAnsi="Arial" w:cs="Arial"/>
                <w:sz w:val="24"/>
                <w:szCs w:val="24"/>
              </w:rPr>
            </w:pPr>
            <w:r w:rsidRPr="001078F2">
              <w:rPr>
                <w:rFonts w:ascii="Arial" w:hAnsi="Arial" w:cs="Arial"/>
                <w:sz w:val="24"/>
                <w:szCs w:val="24"/>
              </w:rPr>
              <w:t>March 14, 2025</w:t>
            </w:r>
          </w:p>
          <w:p w14:paraId="5E937B73" w14:textId="2A68ADFA" w:rsidR="002079E2" w:rsidRDefault="002079E2" w:rsidP="00B318DB">
            <w:pPr>
              <w:rPr>
                <w:sz w:val="24"/>
                <w:szCs w:val="24"/>
              </w:rPr>
            </w:pPr>
            <w:r w:rsidRPr="001078F2">
              <w:rPr>
                <w:rFonts w:ascii="Arial" w:hAnsi="Arial" w:cs="Arial"/>
                <w:sz w:val="24"/>
                <w:szCs w:val="24"/>
              </w:rPr>
              <w:t>Written Comment</w:t>
            </w:r>
          </w:p>
        </w:tc>
        <w:tc>
          <w:tcPr>
            <w:tcW w:w="3240" w:type="dxa"/>
          </w:tcPr>
          <w:p w14:paraId="0176056E" w14:textId="51AED612" w:rsidR="00110CBA" w:rsidRPr="001C29F0" w:rsidRDefault="00573727" w:rsidP="006922D4">
            <w:pPr>
              <w:rPr>
                <w:rFonts w:ascii="Arial" w:hAnsi="Arial" w:cs="Arial"/>
                <w:sz w:val="24"/>
                <w:szCs w:val="24"/>
              </w:rPr>
            </w:pPr>
            <w:r w:rsidRPr="001C29F0">
              <w:rPr>
                <w:rFonts w:ascii="Arial" w:hAnsi="Arial" w:cs="Arial"/>
                <w:sz w:val="24"/>
                <w:szCs w:val="24"/>
              </w:rPr>
              <w:t>Agree.</w:t>
            </w:r>
          </w:p>
        </w:tc>
        <w:tc>
          <w:tcPr>
            <w:tcW w:w="2325" w:type="dxa"/>
          </w:tcPr>
          <w:p w14:paraId="27BB0802" w14:textId="6018D454" w:rsidR="00110CBA" w:rsidRPr="001C29F0" w:rsidRDefault="00573727" w:rsidP="00B318DB">
            <w:pPr>
              <w:rPr>
                <w:rFonts w:ascii="Arial" w:hAnsi="Arial" w:cs="Arial"/>
                <w:sz w:val="24"/>
                <w:szCs w:val="24"/>
              </w:rPr>
            </w:pPr>
            <w:r w:rsidRPr="001C29F0">
              <w:rPr>
                <w:rFonts w:ascii="Arial" w:hAnsi="Arial" w:cs="Arial"/>
                <w:sz w:val="24"/>
                <w:szCs w:val="24"/>
              </w:rPr>
              <w:t>None.</w:t>
            </w:r>
          </w:p>
        </w:tc>
      </w:tr>
      <w:tr w:rsidR="00A527D4" w:rsidRPr="00D27986" w14:paraId="065E46A8" w14:textId="77777777">
        <w:trPr>
          <w:trHeight w:val="100"/>
        </w:trPr>
        <w:tc>
          <w:tcPr>
            <w:tcW w:w="2088" w:type="dxa"/>
          </w:tcPr>
          <w:p w14:paraId="42547AB9" w14:textId="56439C09" w:rsidR="00BF4BC0" w:rsidRDefault="00BF4BC0" w:rsidP="00B318DB">
            <w:pPr>
              <w:rPr>
                <w:rFonts w:ascii="Arial" w:hAnsi="Arial" w:cs="Arial"/>
                <w:sz w:val="24"/>
                <w:szCs w:val="24"/>
              </w:rPr>
            </w:pPr>
            <w:r>
              <w:rPr>
                <w:rFonts w:ascii="Arial" w:hAnsi="Arial" w:cs="Arial"/>
                <w:sz w:val="24"/>
                <w:szCs w:val="24"/>
              </w:rPr>
              <w:t>9792.24.2</w:t>
            </w:r>
          </w:p>
          <w:p w14:paraId="05ADDDCC" w14:textId="7F7EE642" w:rsidR="00A527D4" w:rsidRDefault="00A527D4" w:rsidP="00B318DB">
            <w:pPr>
              <w:rPr>
                <w:rFonts w:ascii="Arial" w:hAnsi="Arial" w:cs="Arial"/>
                <w:sz w:val="24"/>
                <w:szCs w:val="24"/>
              </w:rPr>
            </w:pPr>
            <w:r>
              <w:rPr>
                <w:rFonts w:ascii="Arial" w:hAnsi="Arial" w:cs="Arial"/>
                <w:sz w:val="24"/>
                <w:szCs w:val="24"/>
              </w:rPr>
              <w:t>Chronic Pain Guidelines</w:t>
            </w:r>
            <w:r w:rsidR="00FE51B4">
              <w:rPr>
                <w:rFonts w:ascii="Arial" w:hAnsi="Arial" w:cs="Arial"/>
                <w:sz w:val="24"/>
                <w:szCs w:val="24"/>
              </w:rPr>
              <w:t xml:space="preserve"> – Functional Restoration Program (FRP)</w:t>
            </w:r>
          </w:p>
        </w:tc>
        <w:tc>
          <w:tcPr>
            <w:tcW w:w="3960" w:type="dxa"/>
          </w:tcPr>
          <w:p w14:paraId="405C1BAD" w14:textId="77777777" w:rsidR="00A527D4" w:rsidRDefault="00A527D4" w:rsidP="002079E2">
            <w:pPr>
              <w:rPr>
                <w:rFonts w:ascii="Arial" w:hAnsi="Arial" w:cs="Arial"/>
                <w:sz w:val="24"/>
                <w:szCs w:val="24"/>
              </w:rPr>
            </w:pPr>
            <w:r>
              <w:rPr>
                <w:rFonts w:ascii="Arial" w:hAnsi="Arial" w:cs="Arial"/>
                <w:sz w:val="24"/>
                <w:szCs w:val="24"/>
              </w:rPr>
              <w:t>Commenter references the following language:</w:t>
            </w:r>
          </w:p>
          <w:p w14:paraId="5835F054" w14:textId="77777777" w:rsidR="00A527D4" w:rsidRPr="00A527D4" w:rsidRDefault="00A527D4" w:rsidP="00A527D4">
            <w:pPr>
              <w:rPr>
                <w:rFonts w:ascii="Arial" w:hAnsi="Arial" w:cs="Arial"/>
                <w:sz w:val="24"/>
                <w:szCs w:val="24"/>
              </w:rPr>
            </w:pPr>
          </w:p>
          <w:p w14:paraId="27BE3F73" w14:textId="77777777" w:rsidR="00A527D4" w:rsidRDefault="00A527D4" w:rsidP="00A527D4">
            <w:pPr>
              <w:rPr>
                <w:rFonts w:ascii="Arial" w:hAnsi="Arial" w:cs="Arial"/>
                <w:sz w:val="24"/>
                <w:szCs w:val="24"/>
              </w:rPr>
            </w:pPr>
            <w:r w:rsidRPr="00A527D4">
              <w:rPr>
                <w:rFonts w:ascii="Arial" w:hAnsi="Arial" w:cs="Arial"/>
                <w:sz w:val="24"/>
                <w:szCs w:val="24"/>
              </w:rPr>
              <w:t>Indications: Functional restoration programs are recommended for patients with failed trials of evidenced-based conservative treatments, lack other evidence-based treatment options, and remain significantly incapacitated. Both program specific and patient specific criteria should be met prior to referring the patient and initiating such a program.</w:t>
            </w:r>
          </w:p>
          <w:p w14:paraId="1318D958" w14:textId="77777777" w:rsidR="00A527D4" w:rsidRDefault="00A527D4" w:rsidP="00A527D4">
            <w:pPr>
              <w:rPr>
                <w:rFonts w:ascii="Arial" w:hAnsi="Arial" w:cs="Arial"/>
                <w:sz w:val="24"/>
                <w:szCs w:val="24"/>
              </w:rPr>
            </w:pPr>
          </w:p>
          <w:p w14:paraId="70CB2A86" w14:textId="77777777" w:rsidR="00A527D4" w:rsidRDefault="00A527D4" w:rsidP="00A527D4">
            <w:pPr>
              <w:rPr>
                <w:rFonts w:ascii="Arial" w:hAnsi="Arial" w:cs="Arial"/>
                <w:sz w:val="24"/>
                <w:szCs w:val="24"/>
              </w:rPr>
            </w:pPr>
            <w:r>
              <w:rPr>
                <w:rFonts w:ascii="Arial" w:hAnsi="Arial" w:cs="Arial"/>
                <w:sz w:val="24"/>
                <w:szCs w:val="24"/>
              </w:rPr>
              <w:t>Commenter questions if the program specific criteria is defined under “</w:t>
            </w:r>
            <w:r w:rsidR="00FE51B4">
              <w:rPr>
                <w:rFonts w:ascii="Arial" w:hAnsi="Arial" w:cs="Arial"/>
                <w:sz w:val="24"/>
                <w:szCs w:val="24"/>
              </w:rPr>
              <w:t>15. Other Program Criteria.” If so, commenter questions if a proven track record of returning patients to work considered part of the criteria. Commenter recommends the inclusion for “significantly incapacitated” in measurable terms.</w:t>
            </w:r>
          </w:p>
          <w:p w14:paraId="435D6617" w14:textId="77777777" w:rsidR="00FE51B4" w:rsidRDefault="00FE51B4" w:rsidP="00A527D4">
            <w:pPr>
              <w:rPr>
                <w:rFonts w:ascii="Arial" w:hAnsi="Arial" w:cs="Arial"/>
                <w:sz w:val="24"/>
                <w:szCs w:val="24"/>
              </w:rPr>
            </w:pPr>
          </w:p>
          <w:p w14:paraId="69430C15" w14:textId="77777777" w:rsidR="00FE51B4" w:rsidRDefault="00FE51B4" w:rsidP="00A527D4">
            <w:pPr>
              <w:rPr>
                <w:rFonts w:ascii="Arial" w:hAnsi="Arial" w:cs="Arial"/>
                <w:sz w:val="24"/>
                <w:szCs w:val="24"/>
              </w:rPr>
            </w:pPr>
            <w:r>
              <w:rPr>
                <w:rFonts w:ascii="Arial" w:hAnsi="Arial" w:cs="Arial"/>
                <w:sz w:val="24"/>
                <w:szCs w:val="24"/>
              </w:rPr>
              <w:t>Commenter notes that for tertiary pain programs, treatment is generally a minimum of 5 hours/day, 5 days/week, 4-6; 160 hour maximum.</w:t>
            </w:r>
          </w:p>
          <w:p w14:paraId="6D4DEDF7" w14:textId="77777777" w:rsidR="00FE51B4" w:rsidRDefault="00FE51B4" w:rsidP="00A527D4">
            <w:pPr>
              <w:rPr>
                <w:rFonts w:ascii="Arial" w:hAnsi="Arial" w:cs="Arial"/>
                <w:sz w:val="24"/>
                <w:szCs w:val="24"/>
              </w:rPr>
            </w:pPr>
          </w:p>
          <w:p w14:paraId="07D9DBEF" w14:textId="77777777" w:rsidR="00FE51B4" w:rsidRDefault="00FE51B4" w:rsidP="00A527D4">
            <w:pPr>
              <w:rPr>
                <w:rFonts w:ascii="Arial" w:hAnsi="Arial" w:cs="Arial"/>
                <w:sz w:val="24"/>
                <w:szCs w:val="24"/>
              </w:rPr>
            </w:pPr>
            <w:r>
              <w:rPr>
                <w:rFonts w:ascii="Arial" w:hAnsi="Arial" w:cs="Arial"/>
                <w:sz w:val="24"/>
                <w:szCs w:val="24"/>
              </w:rPr>
              <w:t xml:space="preserve">Commenter requests that the trial period (or minimum number of hours) be specifically defined. </w:t>
            </w:r>
          </w:p>
          <w:p w14:paraId="129C7EB6" w14:textId="77777777" w:rsidR="00FE51B4" w:rsidRDefault="00FE51B4" w:rsidP="00A527D4">
            <w:pPr>
              <w:rPr>
                <w:rFonts w:ascii="Arial" w:hAnsi="Arial" w:cs="Arial"/>
                <w:sz w:val="24"/>
                <w:szCs w:val="24"/>
              </w:rPr>
            </w:pPr>
          </w:p>
          <w:p w14:paraId="00E783ED" w14:textId="38FDACB4" w:rsidR="00FE51B4" w:rsidRDefault="00FE51B4" w:rsidP="00A527D4">
            <w:pPr>
              <w:rPr>
                <w:rFonts w:ascii="Arial" w:hAnsi="Arial" w:cs="Arial"/>
                <w:sz w:val="24"/>
                <w:szCs w:val="24"/>
              </w:rPr>
            </w:pPr>
            <w:r>
              <w:rPr>
                <w:rFonts w:ascii="Arial" w:hAnsi="Arial" w:cs="Arial"/>
                <w:sz w:val="24"/>
                <w:szCs w:val="24"/>
              </w:rPr>
              <w:t xml:space="preserve">Commenter seeks clarification as to whether the injured worker has </w:t>
            </w:r>
            <w:r>
              <w:rPr>
                <w:rFonts w:ascii="Arial" w:hAnsi="Arial" w:cs="Arial"/>
                <w:sz w:val="24"/>
                <w:szCs w:val="24"/>
              </w:rPr>
              <w:lastRenderedPageBreak/>
              <w:t>to meet ALL criteria outlined under #1 a), b) and c) in the indications section for a functional restoration program before requesting a multidisciplinary evaluation.</w:t>
            </w:r>
          </w:p>
          <w:p w14:paraId="00C100ED" w14:textId="77777777" w:rsidR="00FE51B4" w:rsidRDefault="00FE51B4" w:rsidP="00A527D4">
            <w:pPr>
              <w:rPr>
                <w:rFonts w:ascii="Arial" w:hAnsi="Arial" w:cs="Arial"/>
                <w:sz w:val="24"/>
                <w:szCs w:val="24"/>
              </w:rPr>
            </w:pPr>
          </w:p>
          <w:p w14:paraId="27B60824" w14:textId="77777777" w:rsidR="00FE51B4" w:rsidRDefault="0076424D" w:rsidP="00A527D4">
            <w:pPr>
              <w:rPr>
                <w:rFonts w:ascii="Arial" w:hAnsi="Arial" w:cs="Arial"/>
                <w:sz w:val="24"/>
                <w:szCs w:val="24"/>
              </w:rPr>
            </w:pPr>
            <w:r>
              <w:rPr>
                <w:rFonts w:ascii="Arial" w:hAnsi="Arial" w:cs="Arial"/>
                <w:sz w:val="24"/>
                <w:szCs w:val="24"/>
              </w:rPr>
              <w:t>Commenter requests clarification if initiation into a functional restoration program is acceptable based on MDE finding alone, as he notes that there are often discrepancies between the MDE and medical records and history of care available.</w:t>
            </w:r>
          </w:p>
          <w:p w14:paraId="2D9FB0A7" w14:textId="77777777" w:rsidR="0076424D" w:rsidRDefault="0076424D" w:rsidP="00A527D4">
            <w:pPr>
              <w:rPr>
                <w:rFonts w:ascii="Arial" w:hAnsi="Arial" w:cs="Arial"/>
                <w:sz w:val="24"/>
                <w:szCs w:val="24"/>
              </w:rPr>
            </w:pPr>
          </w:p>
          <w:p w14:paraId="15084406" w14:textId="77777777" w:rsidR="0076424D" w:rsidRDefault="0076424D" w:rsidP="00A527D4">
            <w:pPr>
              <w:rPr>
                <w:rFonts w:ascii="Arial" w:hAnsi="Arial" w:cs="Arial"/>
                <w:sz w:val="24"/>
                <w:szCs w:val="24"/>
              </w:rPr>
            </w:pPr>
            <w:r>
              <w:rPr>
                <w:rFonts w:ascii="Arial" w:hAnsi="Arial" w:cs="Arial"/>
                <w:sz w:val="24"/>
                <w:szCs w:val="24"/>
              </w:rPr>
              <w:t>Commenter notes that the second bullet point (page 419) states:</w:t>
            </w:r>
          </w:p>
          <w:p w14:paraId="51664AB2" w14:textId="77777777" w:rsidR="0076424D" w:rsidRDefault="0076424D" w:rsidP="00A527D4">
            <w:pPr>
              <w:rPr>
                <w:rFonts w:ascii="Arial" w:hAnsi="Arial" w:cs="Arial"/>
                <w:sz w:val="24"/>
                <w:szCs w:val="24"/>
              </w:rPr>
            </w:pPr>
          </w:p>
          <w:p w14:paraId="5F6FDF26" w14:textId="77777777" w:rsidR="0076424D" w:rsidRPr="0076424D" w:rsidRDefault="0076424D" w:rsidP="0076424D">
            <w:pPr>
              <w:rPr>
                <w:rFonts w:ascii="Arial" w:hAnsi="Arial" w:cs="Arial"/>
                <w:sz w:val="24"/>
                <w:szCs w:val="24"/>
              </w:rPr>
            </w:pPr>
          </w:p>
          <w:p w14:paraId="5A7BD717" w14:textId="77777777" w:rsidR="0076424D" w:rsidRDefault="0076424D" w:rsidP="0076424D">
            <w:pPr>
              <w:rPr>
                <w:rFonts w:ascii="Arial" w:hAnsi="Arial" w:cs="Arial"/>
                <w:sz w:val="24"/>
                <w:szCs w:val="24"/>
              </w:rPr>
            </w:pPr>
            <w:r>
              <w:rPr>
                <w:rFonts w:ascii="Arial" w:hAnsi="Arial" w:cs="Arial"/>
                <w:i/>
                <w:iCs/>
                <w:sz w:val="24"/>
                <w:szCs w:val="24"/>
              </w:rPr>
              <w:t>“</w:t>
            </w:r>
            <w:r w:rsidRPr="0076424D">
              <w:rPr>
                <w:rFonts w:ascii="Arial" w:hAnsi="Arial" w:cs="Arial"/>
                <w:i/>
                <w:iCs/>
                <w:sz w:val="24"/>
                <w:szCs w:val="24"/>
              </w:rPr>
              <w:t>Other appropriate evidence-based medical and/or invasive care has been attempted (if indicated) and proved to be inadequate to restore functional status</w:t>
            </w:r>
            <w:r w:rsidRPr="0076424D">
              <w:rPr>
                <w:rFonts w:ascii="Arial" w:hAnsi="Arial" w:cs="Arial"/>
                <w:sz w:val="24"/>
                <w:szCs w:val="24"/>
              </w:rPr>
              <w:t>.”</w:t>
            </w:r>
          </w:p>
          <w:p w14:paraId="41D0A633" w14:textId="77777777" w:rsidR="0076424D" w:rsidRDefault="0076424D" w:rsidP="0076424D">
            <w:pPr>
              <w:rPr>
                <w:rFonts w:ascii="Arial" w:hAnsi="Arial" w:cs="Arial"/>
                <w:sz w:val="24"/>
                <w:szCs w:val="24"/>
              </w:rPr>
            </w:pPr>
          </w:p>
          <w:p w14:paraId="734B873C" w14:textId="77777777" w:rsidR="0076424D" w:rsidRDefault="0076424D" w:rsidP="0076424D">
            <w:pPr>
              <w:rPr>
                <w:rFonts w:ascii="Arial" w:hAnsi="Arial" w:cs="Arial"/>
                <w:sz w:val="24"/>
                <w:szCs w:val="24"/>
              </w:rPr>
            </w:pPr>
            <w:r>
              <w:rPr>
                <w:rFonts w:ascii="Arial" w:hAnsi="Arial" w:cs="Arial"/>
                <w:sz w:val="24"/>
                <w:szCs w:val="24"/>
              </w:rPr>
              <w:t>Commenter seeks clarification</w:t>
            </w:r>
            <w:r w:rsidRPr="0076424D">
              <w:rPr>
                <w:rFonts w:ascii="Arial" w:hAnsi="Arial" w:cs="Arial"/>
                <w:sz w:val="24"/>
                <w:szCs w:val="24"/>
              </w:rPr>
              <w:t xml:space="preserve"> if the time frame for exhausting conservative care efforts depends on the relevant, specific evidence-based guideline recommendations for the recommended treatment of the diagnosis of the injured body part.</w:t>
            </w:r>
          </w:p>
          <w:p w14:paraId="371ADDBB" w14:textId="77777777" w:rsidR="00455B5E" w:rsidRDefault="00455B5E" w:rsidP="0076424D">
            <w:pPr>
              <w:rPr>
                <w:rFonts w:ascii="Arial" w:hAnsi="Arial" w:cs="Arial"/>
                <w:sz w:val="24"/>
                <w:szCs w:val="24"/>
              </w:rPr>
            </w:pPr>
          </w:p>
          <w:p w14:paraId="4E1B6E34" w14:textId="77777777" w:rsidR="00455B5E" w:rsidRDefault="00455B5E" w:rsidP="0076424D">
            <w:pPr>
              <w:rPr>
                <w:rFonts w:ascii="Arial" w:hAnsi="Arial" w:cs="Arial"/>
                <w:sz w:val="24"/>
                <w:szCs w:val="24"/>
              </w:rPr>
            </w:pPr>
            <w:r>
              <w:rPr>
                <w:rFonts w:ascii="Arial" w:hAnsi="Arial" w:cs="Arial"/>
                <w:sz w:val="24"/>
                <w:szCs w:val="24"/>
              </w:rPr>
              <w:t>Commenter questions, that under Functional Restoration Program continuation (page 421), if the payer is obligated to pay for continuation of the program up to the 160 hours even if continuation is denied.</w:t>
            </w:r>
          </w:p>
          <w:p w14:paraId="26D41436" w14:textId="77777777" w:rsidR="00455B5E" w:rsidRDefault="00455B5E" w:rsidP="0076424D">
            <w:pPr>
              <w:rPr>
                <w:rFonts w:ascii="Arial" w:hAnsi="Arial" w:cs="Arial"/>
                <w:sz w:val="24"/>
                <w:szCs w:val="24"/>
              </w:rPr>
            </w:pPr>
          </w:p>
          <w:p w14:paraId="4D716C98" w14:textId="77777777" w:rsidR="00455B5E" w:rsidRDefault="00455B5E" w:rsidP="0076424D">
            <w:pPr>
              <w:rPr>
                <w:rFonts w:ascii="Arial" w:hAnsi="Arial" w:cs="Arial"/>
                <w:sz w:val="24"/>
                <w:szCs w:val="24"/>
              </w:rPr>
            </w:pPr>
            <w:r>
              <w:rPr>
                <w:rFonts w:ascii="Arial" w:hAnsi="Arial" w:cs="Arial"/>
                <w:sz w:val="24"/>
                <w:szCs w:val="24"/>
              </w:rPr>
              <w:t xml:space="preserve">Commenter notes that FRP timeframe expectation (page 422) states “minimum of 5 hours/day.”  Commenter questions if this indicates that partial day programs </w:t>
            </w:r>
            <w:r>
              <w:rPr>
                <w:rFonts w:ascii="Arial" w:hAnsi="Arial" w:cs="Arial"/>
                <w:sz w:val="24"/>
                <w:szCs w:val="24"/>
              </w:rPr>
              <w:lastRenderedPageBreak/>
              <w:t>less than 5 hours/day would not be supported.</w:t>
            </w:r>
          </w:p>
          <w:p w14:paraId="62BB5712" w14:textId="77777777" w:rsidR="00455B5E" w:rsidRDefault="00455B5E" w:rsidP="0076424D">
            <w:pPr>
              <w:rPr>
                <w:rFonts w:ascii="Arial" w:hAnsi="Arial" w:cs="Arial"/>
                <w:sz w:val="24"/>
                <w:szCs w:val="24"/>
              </w:rPr>
            </w:pPr>
          </w:p>
          <w:p w14:paraId="2716ABD3" w14:textId="77777777" w:rsidR="00455B5E" w:rsidRDefault="00455B5E" w:rsidP="0076424D">
            <w:pPr>
              <w:rPr>
                <w:rFonts w:ascii="Arial" w:hAnsi="Arial" w:cs="Arial"/>
                <w:sz w:val="24"/>
                <w:szCs w:val="24"/>
              </w:rPr>
            </w:pPr>
            <w:r>
              <w:rPr>
                <w:rFonts w:ascii="Arial" w:hAnsi="Arial" w:cs="Arial"/>
                <w:sz w:val="24"/>
                <w:szCs w:val="24"/>
              </w:rPr>
              <w:t>Regarding Functional Restoration Program costs (page 422), commenter notes that recommended charges are not part of the ACOEM guideline; however, he questions if there is still a consideration to establish a standardized fee schedule for these programs given that most providers bill under an unlisted procedure code. Commenter opines that it would be helpful for employers/insurers to have a consistent code and/or a consistent fee schedule for reimbursement purposes. Commenter recommends providing direction to medical providers regarding how to appropriately bill for these programs.</w:t>
            </w:r>
          </w:p>
          <w:p w14:paraId="1592D4EA" w14:textId="77777777" w:rsidR="00455B5E" w:rsidRDefault="00455B5E" w:rsidP="0076424D">
            <w:pPr>
              <w:rPr>
                <w:rFonts w:ascii="Arial" w:hAnsi="Arial" w:cs="Arial"/>
                <w:sz w:val="24"/>
                <w:szCs w:val="24"/>
              </w:rPr>
            </w:pPr>
          </w:p>
          <w:p w14:paraId="7A22922E" w14:textId="0D0EC5AA" w:rsidR="00455B5E" w:rsidRDefault="00455B5E" w:rsidP="0076424D">
            <w:pPr>
              <w:rPr>
                <w:rFonts w:ascii="Arial" w:hAnsi="Arial" w:cs="Arial"/>
                <w:sz w:val="24"/>
                <w:szCs w:val="24"/>
              </w:rPr>
            </w:pPr>
            <w:r>
              <w:rPr>
                <w:rFonts w:ascii="Arial" w:hAnsi="Arial" w:cs="Arial"/>
                <w:sz w:val="24"/>
                <w:szCs w:val="24"/>
              </w:rPr>
              <w:t>Regarding Functional Restoration Program #15 Other Program Criteria (page 422), commenter questions how the medical providers/facilities are required to provide measurable evidence of success.  Commenter wants to know how this information is obtained and how the record of success is measured given that it is the most important criterion for the program. Commenter requests elaboration on the method of tracking this.</w:t>
            </w:r>
          </w:p>
        </w:tc>
        <w:tc>
          <w:tcPr>
            <w:tcW w:w="2340" w:type="dxa"/>
          </w:tcPr>
          <w:p w14:paraId="24226B75" w14:textId="77777777" w:rsidR="00A527D4" w:rsidRPr="001078F2" w:rsidRDefault="00A527D4" w:rsidP="00A527D4">
            <w:pPr>
              <w:rPr>
                <w:rFonts w:ascii="Arial" w:hAnsi="Arial" w:cs="Arial"/>
                <w:sz w:val="24"/>
                <w:szCs w:val="24"/>
              </w:rPr>
            </w:pPr>
            <w:r w:rsidRPr="001078F2">
              <w:rPr>
                <w:rFonts w:ascii="Arial" w:hAnsi="Arial" w:cs="Arial"/>
                <w:sz w:val="24"/>
                <w:szCs w:val="24"/>
              </w:rPr>
              <w:lastRenderedPageBreak/>
              <w:t>Ben Roberts</w:t>
            </w:r>
          </w:p>
          <w:p w14:paraId="578123AC" w14:textId="77777777" w:rsidR="00A527D4" w:rsidRPr="001078F2" w:rsidRDefault="00A527D4" w:rsidP="00A527D4">
            <w:pPr>
              <w:rPr>
                <w:rFonts w:ascii="Arial" w:hAnsi="Arial" w:cs="Arial"/>
                <w:sz w:val="24"/>
                <w:szCs w:val="24"/>
              </w:rPr>
            </w:pPr>
            <w:r w:rsidRPr="001078F2">
              <w:rPr>
                <w:rFonts w:ascii="Arial" w:hAnsi="Arial" w:cs="Arial"/>
                <w:sz w:val="24"/>
                <w:szCs w:val="24"/>
              </w:rPr>
              <w:t xml:space="preserve">Vice President </w:t>
            </w:r>
          </w:p>
          <w:p w14:paraId="104251DB" w14:textId="77777777" w:rsidR="00A527D4" w:rsidRPr="001078F2" w:rsidRDefault="00A527D4" w:rsidP="00A527D4">
            <w:pPr>
              <w:rPr>
                <w:rFonts w:ascii="Arial" w:hAnsi="Arial" w:cs="Arial"/>
                <w:sz w:val="24"/>
                <w:szCs w:val="24"/>
              </w:rPr>
            </w:pPr>
            <w:r w:rsidRPr="001078F2">
              <w:rPr>
                <w:rFonts w:ascii="Arial" w:hAnsi="Arial" w:cs="Arial"/>
                <w:sz w:val="24"/>
                <w:szCs w:val="24"/>
              </w:rPr>
              <w:t xml:space="preserve">Utilization Review </w:t>
            </w:r>
          </w:p>
          <w:p w14:paraId="5B4B0643" w14:textId="77777777" w:rsidR="00A527D4" w:rsidRPr="001078F2" w:rsidRDefault="00A527D4" w:rsidP="00A527D4">
            <w:pPr>
              <w:rPr>
                <w:rFonts w:ascii="Arial" w:hAnsi="Arial" w:cs="Arial"/>
                <w:sz w:val="24"/>
                <w:szCs w:val="24"/>
              </w:rPr>
            </w:pPr>
            <w:r w:rsidRPr="001078F2">
              <w:rPr>
                <w:rFonts w:ascii="Arial" w:hAnsi="Arial" w:cs="Arial"/>
                <w:sz w:val="24"/>
                <w:szCs w:val="24"/>
              </w:rPr>
              <w:t>Genex</w:t>
            </w:r>
          </w:p>
          <w:p w14:paraId="683C3205" w14:textId="77777777" w:rsidR="00A527D4" w:rsidRPr="001078F2" w:rsidRDefault="00A527D4" w:rsidP="00A527D4">
            <w:pPr>
              <w:rPr>
                <w:rFonts w:ascii="Arial" w:hAnsi="Arial" w:cs="Arial"/>
                <w:sz w:val="24"/>
                <w:szCs w:val="24"/>
              </w:rPr>
            </w:pPr>
            <w:r w:rsidRPr="001078F2">
              <w:rPr>
                <w:rFonts w:ascii="Arial" w:hAnsi="Arial" w:cs="Arial"/>
                <w:sz w:val="24"/>
                <w:szCs w:val="24"/>
              </w:rPr>
              <w:t>March 14, 2025</w:t>
            </w:r>
          </w:p>
          <w:p w14:paraId="1B4EDBF5" w14:textId="6857E96B" w:rsidR="00A527D4" w:rsidRPr="001078F2" w:rsidRDefault="00A527D4" w:rsidP="00A527D4">
            <w:pPr>
              <w:rPr>
                <w:rFonts w:ascii="Arial" w:hAnsi="Arial" w:cs="Arial"/>
                <w:sz w:val="24"/>
                <w:szCs w:val="24"/>
              </w:rPr>
            </w:pPr>
            <w:r w:rsidRPr="001078F2">
              <w:rPr>
                <w:rFonts w:ascii="Arial" w:hAnsi="Arial" w:cs="Arial"/>
                <w:sz w:val="24"/>
                <w:szCs w:val="24"/>
              </w:rPr>
              <w:t>Written Comment</w:t>
            </w:r>
          </w:p>
        </w:tc>
        <w:tc>
          <w:tcPr>
            <w:tcW w:w="3240" w:type="dxa"/>
          </w:tcPr>
          <w:p w14:paraId="5CCB412D" w14:textId="77777777" w:rsidR="00C07428" w:rsidRPr="001078F2" w:rsidRDefault="00C07428" w:rsidP="004F6BDB">
            <w:pPr>
              <w:rPr>
                <w:rFonts w:ascii="Arial" w:hAnsi="Arial" w:cs="Arial"/>
                <w:color w:val="333333"/>
                <w:sz w:val="24"/>
                <w:szCs w:val="24"/>
                <w:shd w:val="clear" w:color="auto" w:fill="FFFFFF"/>
              </w:rPr>
            </w:pPr>
            <w:r w:rsidRPr="001078F2">
              <w:rPr>
                <w:rFonts w:ascii="Arial" w:hAnsi="Arial" w:cs="Arial"/>
                <w:color w:val="333333"/>
                <w:sz w:val="24"/>
                <w:szCs w:val="24"/>
                <w:shd w:val="clear" w:color="auto" w:fill="FFFFFF"/>
              </w:rPr>
              <w:t>Disagree.</w:t>
            </w:r>
          </w:p>
          <w:p w14:paraId="49C5D378" w14:textId="78FDF14E" w:rsidR="002C6D6F" w:rsidRDefault="002C6D6F" w:rsidP="004F6BDB">
            <w:pPr>
              <w:rPr>
                <w:rFonts w:ascii="Arial" w:hAnsi="Arial" w:cs="Arial"/>
                <w:sz w:val="24"/>
                <w:szCs w:val="24"/>
              </w:rPr>
            </w:pPr>
          </w:p>
          <w:p w14:paraId="4AD604F4" w14:textId="5C4F2866" w:rsidR="002C6D6F" w:rsidRPr="001078F2" w:rsidRDefault="002C6D6F" w:rsidP="004F6BDB">
            <w:pPr>
              <w:rPr>
                <w:rFonts w:ascii="Arial" w:hAnsi="Arial" w:cs="Arial"/>
                <w:sz w:val="24"/>
                <w:szCs w:val="24"/>
              </w:rPr>
            </w:pPr>
            <w:r>
              <w:rPr>
                <w:rFonts w:ascii="Arial" w:hAnsi="Arial" w:cs="Arial"/>
                <w:sz w:val="24"/>
                <w:szCs w:val="24"/>
              </w:rPr>
              <w:t xml:space="preserve">Commenter is directed to the guideline and is cautioned to utilize the more detailed indications, specific appropriate diagnoses, temporal sequencing, preceding testing or conservative treatment, and contraindications that are elaborated in more detail for each test or treatment in the body of the guideline in </w:t>
            </w:r>
            <w:r>
              <w:rPr>
                <w:rFonts w:ascii="Arial" w:hAnsi="Arial" w:cs="Arial"/>
                <w:sz w:val="24"/>
                <w:szCs w:val="24"/>
              </w:rPr>
              <w:lastRenderedPageBreak/>
              <w:t xml:space="preserve">using the recommendations in clinical practice or medical management. These recommends are not simple “yes/no” criteria. </w:t>
            </w:r>
          </w:p>
          <w:p w14:paraId="6C0A3F96" w14:textId="0C924AB3" w:rsidR="001C29F0" w:rsidRPr="001078F2" w:rsidRDefault="001C29F0" w:rsidP="004F6BDB">
            <w:pPr>
              <w:rPr>
                <w:rFonts w:ascii="Arial" w:hAnsi="Arial" w:cs="Arial"/>
                <w:sz w:val="24"/>
                <w:szCs w:val="24"/>
              </w:rPr>
            </w:pPr>
          </w:p>
          <w:p w14:paraId="19F8AF05" w14:textId="77777777" w:rsidR="007F06B9" w:rsidRDefault="007F06B9" w:rsidP="007F06B9">
            <w:pPr>
              <w:rPr>
                <w:rFonts w:ascii="Arial" w:hAnsi="Arial" w:cs="Arial"/>
                <w:sz w:val="24"/>
                <w:szCs w:val="24"/>
              </w:rPr>
            </w:pPr>
            <w:r w:rsidRPr="001078F2">
              <w:rPr>
                <w:rFonts w:ascii="Arial" w:hAnsi="Arial" w:cs="Arial"/>
                <w:sz w:val="24"/>
                <w:szCs w:val="24"/>
              </w:rPr>
              <w:t xml:space="preserve">Reimbursement of treatment </w:t>
            </w:r>
            <w:r>
              <w:rPr>
                <w:rFonts w:ascii="Arial" w:hAnsi="Arial" w:cs="Arial"/>
                <w:sz w:val="24"/>
                <w:szCs w:val="24"/>
              </w:rPr>
              <w:t xml:space="preserve">and the official medical fee schedule </w:t>
            </w:r>
            <w:r w:rsidRPr="001078F2">
              <w:rPr>
                <w:rFonts w:ascii="Arial" w:hAnsi="Arial" w:cs="Arial"/>
                <w:sz w:val="24"/>
                <w:szCs w:val="24"/>
              </w:rPr>
              <w:t xml:space="preserve">is not the subject of this rulemaking. </w:t>
            </w:r>
          </w:p>
          <w:p w14:paraId="63486953" w14:textId="59520700" w:rsidR="001C29F0" w:rsidRPr="001078F2" w:rsidRDefault="001C29F0" w:rsidP="004F6BDB">
            <w:pPr>
              <w:rPr>
                <w:rFonts w:ascii="Arial" w:hAnsi="Arial" w:cs="Arial"/>
                <w:sz w:val="24"/>
                <w:szCs w:val="24"/>
              </w:rPr>
            </w:pPr>
          </w:p>
          <w:p w14:paraId="3AE381E9" w14:textId="58155BB6" w:rsidR="001C29F0" w:rsidRPr="001078F2" w:rsidRDefault="001C29F0" w:rsidP="004F6BDB">
            <w:pPr>
              <w:rPr>
                <w:rFonts w:ascii="Arial" w:hAnsi="Arial" w:cs="Arial"/>
                <w:sz w:val="24"/>
                <w:szCs w:val="24"/>
              </w:rPr>
            </w:pPr>
          </w:p>
          <w:p w14:paraId="466C3506" w14:textId="636F58DD" w:rsidR="001C29F0" w:rsidRPr="001078F2" w:rsidRDefault="001C29F0" w:rsidP="004F6BDB">
            <w:pPr>
              <w:rPr>
                <w:rFonts w:ascii="Arial" w:hAnsi="Arial" w:cs="Arial"/>
                <w:sz w:val="24"/>
                <w:szCs w:val="24"/>
              </w:rPr>
            </w:pPr>
          </w:p>
          <w:p w14:paraId="43F742A0" w14:textId="34A8F4BA" w:rsidR="001C29F0" w:rsidRPr="001078F2" w:rsidRDefault="001C29F0" w:rsidP="004F6BDB">
            <w:pPr>
              <w:rPr>
                <w:rFonts w:ascii="Arial" w:hAnsi="Arial" w:cs="Arial"/>
                <w:sz w:val="24"/>
                <w:szCs w:val="24"/>
              </w:rPr>
            </w:pPr>
          </w:p>
          <w:p w14:paraId="69EB9A5B" w14:textId="12AFD364" w:rsidR="001C29F0" w:rsidRPr="001078F2" w:rsidRDefault="001C29F0" w:rsidP="004F6BDB">
            <w:pPr>
              <w:rPr>
                <w:rFonts w:ascii="Arial" w:hAnsi="Arial" w:cs="Arial"/>
                <w:sz w:val="24"/>
                <w:szCs w:val="24"/>
              </w:rPr>
            </w:pPr>
          </w:p>
          <w:p w14:paraId="03A236C5" w14:textId="4E8EB290" w:rsidR="001C29F0" w:rsidRPr="001078F2" w:rsidRDefault="001C29F0" w:rsidP="004F6BDB">
            <w:pPr>
              <w:rPr>
                <w:rFonts w:ascii="Arial" w:hAnsi="Arial" w:cs="Arial"/>
                <w:sz w:val="24"/>
                <w:szCs w:val="24"/>
              </w:rPr>
            </w:pPr>
          </w:p>
          <w:p w14:paraId="53652B68" w14:textId="0B7FF5A6" w:rsidR="001C29F0" w:rsidRPr="001078F2" w:rsidRDefault="001C29F0" w:rsidP="004F6BDB">
            <w:pPr>
              <w:rPr>
                <w:rFonts w:ascii="Arial" w:hAnsi="Arial" w:cs="Arial"/>
                <w:sz w:val="24"/>
                <w:szCs w:val="24"/>
              </w:rPr>
            </w:pPr>
          </w:p>
          <w:p w14:paraId="46FF9D8C" w14:textId="462042A2" w:rsidR="001C29F0" w:rsidRPr="001078F2" w:rsidRDefault="001C29F0" w:rsidP="004F6BDB">
            <w:pPr>
              <w:rPr>
                <w:rFonts w:ascii="Arial" w:hAnsi="Arial" w:cs="Arial"/>
                <w:sz w:val="24"/>
                <w:szCs w:val="24"/>
              </w:rPr>
            </w:pPr>
          </w:p>
          <w:p w14:paraId="5EA91239" w14:textId="4BBFF540" w:rsidR="001C29F0" w:rsidRPr="001078F2" w:rsidRDefault="001C29F0" w:rsidP="004F6BDB">
            <w:pPr>
              <w:rPr>
                <w:rFonts w:ascii="Arial" w:hAnsi="Arial" w:cs="Arial"/>
                <w:sz w:val="24"/>
                <w:szCs w:val="24"/>
              </w:rPr>
            </w:pPr>
          </w:p>
          <w:p w14:paraId="1E308400" w14:textId="26ACC447" w:rsidR="001C29F0" w:rsidRPr="001078F2" w:rsidRDefault="001C29F0" w:rsidP="004F6BDB">
            <w:pPr>
              <w:rPr>
                <w:rFonts w:ascii="Arial" w:hAnsi="Arial" w:cs="Arial"/>
                <w:sz w:val="24"/>
                <w:szCs w:val="24"/>
              </w:rPr>
            </w:pPr>
          </w:p>
          <w:p w14:paraId="4CF2A232" w14:textId="62DAA09E" w:rsidR="001C29F0" w:rsidRPr="001078F2" w:rsidRDefault="001C29F0" w:rsidP="004F6BDB">
            <w:pPr>
              <w:rPr>
                <w:rFonts w:ascii="Arial" w:hAnsi="Arial" w:cs="Arial"/>
                <w:sz w:val="24"/>
                <w:szCs w:val="24"/>
              </w:rPr>
            </w:pPr>
          </w:p>
          <w:p w14:paraId="7850AF8D" w14:textId="73CA0A91" w:rsidR="001C29F0" w:rsidRPr="001078F2" w:rsidRDefault="001C29F0" w:rsidP="004F6BDB">
            <w:pPr>
              <w:rPr>
                <w:rFonts w:ascii="Arial" w:hAnsi="Arial" w:cs="Arial"/>
                <w:sz w:val="24"/>
                <w:szCs w:val="24"/>
              </w:rPr>
            </w:pPr>
          </w:p>
          <w:p w14:paraId="29044A86" w14:textId="2B6C144A" w:rsidR="001C29F0" w:rsidRPr="001078F2" w:rsidRDefault="001C29F0" w:rsidP="004F6BDB">
            <w:pPr>
              <w:rPr>
                <w:rFonts w:ascii="Arial" w:hAnsi="Arial" w:cs="Arial"/>
                <w:sz w:val="24"/>
                <w:szCs w:val="24"/>
              </w:rPr>
            </w:pPr>
          </w:p>
          <w:p w14:paraId="6C5312A1" w14:textId="40C097A1" w:rsidR="001C29F0" w:rsidRPr="001078F2" w:rsidRDefault="001C29F0" w:rsidP="004F6BDB">
            <w:pPr>
              <w:rPr>
                <w:rFonts w:ascii="Arial" w:hAnsi="Arial" w:cs="Arial"/>
                <w:sz w:val="24"/>
                <w:szCs w:val="24"/>
              </w:rPr>
            </w:pPr>
          </w:p>
          <w:p w14:paraId="3785DBC6" w14:textId="33139107" w:rsidR="001C29F0" w:rsidRPr="001078F2" w:rsidRDefault="001C29F0" w:rsidP="004F6BDB">
            <w:pPr>
              <w:rPr>
                <w:rFonts w:ascii="Arial" w:hAnsi="Arial" w:cs="Arial"/>
                <w:sz w:val="24"/>
                <w:szCs w:val="24"/>
              </w:rPr>
            </w:pPr>
          </w:p>
          <w:p w14:paraId="10AF91BD" w14:textId="7765444F" w:rsidR="001C29F0" w:rsidRPr="001078F2" w:rsidRDefault="001C29F0" w:rsidP="004F6BDB">
            <w:pPr>
              <w:rPr>
                <w:rFonts w:ascii="Arial" w:hAnsi="Arial" w:cs="Arial"/>
                <w:sz w:val="24"/>
                <w:szCs w:val="24"/>
              </w:rPr>
            </w:pPr>
          </w:p>
          <w:p w14:paraId="02FA70DE" w14:textId="17576F87" w:rsidR="001C29F0" w:rsidRPr="001078F2" w:rsidRDefault="001C29F0" w:rsidP="004F6BDB">
            <w:pPr>
              <w:rPr>
                <w:rFonts w:ascii="Arial" w:hAnsi="Arial" w:cs="Arial"/>
                <w:sz w:val="24"/>
                <w:szCs w:val="24"/>
              </w:rPr>
            </w:pPr>
          </w:p>
          <w:p w14:paraId="105E5BBF" w14:textId="25BED288" w:rsidR="001C29F0" w:rsidRPr="001078F2" w:rsidRDefault="001C29F0" w:rsidP="004F6BDB">
            <w:pPr>
              <w:rPr>
                <w:rFonts w:ascii="Arial" w:hAnsi="Arial" w:cs="Arial"/>
                <w:sz w:val="24"/>
                <w:szCs w:val="24"/>
              </w:rPr>
            </w:pPr>
          </w:p>
          <w:p w14:paraId="249F67A7" w14:textId="650B4F5B" w:rsidR="001C29F0" w:rsidRPr="001078F2" w:rsidRDefault="001C29F0" w:rsidP="004F6BDB">
            <w:pPr>
              <w:rPr>
                <w:rFonts w:ascii="Arial" w:hAnsi="Arial" w:cs="Arial"/>
                <w:sz w:val="24"/>
                <w:szCs w:val="24"/>
              </w:rPr>
            </w:pPr>
          </w:p>
          <w:p w14:paraId="7DF03A4F" w14:textId="47D95571" w:rsidR="001C29F0" w:rsidRPr="001078F2" w:rsidRDefault="001C29F0" w:rsidP="004F6BDB">
            <w:pPr>
              <w:rPr>
                <w:rFonts w:ascii="Arial" w:hAnsi="Arial" w:cs="Arial"/>
                <w:sz w:val="24"/>
                <w:szCs w:val="24"/>
              </w:rPr>
            </w:pPr>
          </w:p>
          <w:p w14:paraId="77AFA671" w14:textId="0CFB41ED" w:rsidR="001C29F0" w:rsidRPr="001078F2" w:rsidRDefault="001C29F0" w:rsidP="004F6BDB">
            <w:pPr>
              <w:rPr>
                <w:rFonts w:ascii="Arial" w:hAnsi="Arial" w:cs="Arial"/>
                <w:sz w:val="24"/>
                <w:szCs w:val="24"/>
              </w:rPr>
            </w:pPr>
          </w:p>
          <w:p w14:paraId="1E1CEB0E" w14:textId="717CBF01" w:rsidR="001C29F0" w:rsidRPr="001078F2" w:rsidRDefault="001C29F0" w:rsidP="004F6BDB">
            <w:pPr>
              <w:rPr>
                <w:rFonts w:ascii="Arial" w:hAnsi="Arial" w:cs="Arial"/>
                <w:sz w:val="24"/>
                <w:szCs w:val="24"/>
              </w:rPr>
            </w:pPr>
          </w:p>
          <w:p w14:paraId="59B87868" w14:textId="2BA739C4" w:rsidR="001C29F0" w:rsidRPr="001078F2" w:rsidRDefault="001C29F0" w:rsidP="004F6BDB">
            <w:pPr>
              <w:rPr>
                <w:rFonts w:ascii="Arial" w:hAnsi="Arial" w:cs="Arial"/>
                <w:sz w:val="24"/>
                <w:szCs w:val="24"/>
              </w:rPr>
            </w:pPr>
          </w:p>
          <w:p w14:paraId="495FCC8D" w14:textId="27A0CEC6" w:rsidR="001C29F0" w:rsidRPr="001078F2" w:rsidRDefault="001C29F0" w:rsidP="004F6BDB">
            <w:pPr>
              <w:rPr>
                <w:rFonts w:ascii="Arial" w:hAnsi="Arial" w:cs="Arial"/>
                <w:sz w:val="24"/>
                <w:szCs w:val="24"/>
              </w:rPr>
            </w:pPr>
          </w:p>
          <w:p w14:paraId="5F295A7E" w14:textId="3D10E2AD" w:rsidR="001C29F0" w:rsidRPr="001078F2" w:rsidRDefault="001C29F0" w:rsidP="004F6BDB">
            <w:pPr>
              <w:rPr>
                <w:rFonts w:ascii="Arial" w:hAnsi="Arial" w:cs="Arial"/>
                <w:sz w:val="24"/>
                <w:szCs w:val="24"/>
              </w:rPr>
            </w:pPr>
          </w:p>
          <w:p w14:paraId="5C3C37D6" w14:textId="1ED702FA" w:rsidR="001C29F0" w:rsidRPr="001078F2" w:rsidRDefault="001C29F0" w:rsidP="004F6BDB">
            <w:pPr>
              <w:rPr>
                <w:rFonts w:ascii="Arial" w:hAnsi="Arial" w:cs="Arial"/>
                <w:sz w:val="24"/>
                <w:szCs w:val="24"/>
              </w:rPr>
            </w:pPr>
          </w:p>
          <w:p w14:paraId="3999FE86" w14:textId="10744D55" w:rsidR="001C29F0" w:rsidRPr="001078F2" w:rsidRDefault="001C29F0" w:rsidP="004F6BDB">
            <w:pPr>
              <w:rPr>
                <w:rFonts w:ascii="Arial" w:hAnsi="Arial" w:cs="Arial"/>
                <w:sz w:val="24"/>
                <w:szCs w:val="24"/>
              </w:rPr>
            </w:pPr>
          </w:p>
          <w:p w14:paraId="58C778F0" w14:textId="22CD0CED" w:rsidR="001C29F0" w:rsidRPr="001078F2" w:rsidRDefault="001C29F0" w:rsidP="004F6BDB">
            <w:pPr>
              <w:rPr>
                <w:rFonts w:ascii="Arial" w:hAnsi="Arial" w:cs="Arial"/>
                <w:sz w:val="24"/>
                <w:szCs w:val="24"/>
              </w:rPr>
            </w:pPr>
          </w:p>
          <w:p w14:paraId="2F75A183" w14:textId="1DECA116" w:rsidR="001C29F0" w:rsidRPr="001078F2" w:rsidRDefault="001C29F0" w:rsidP="004F6BDB">
            <w:pPr>
              <w:rPr>
                <w:rFonts w:ascii="Arial" w:hAnsi="Arial" w:cs="Arial"/>
                <w:sz w:val="24"/>
                <w:szCs w:val="24"/>
              </w:rPr>
            </w:pPr>
          </w:p>
          <w:p w14:paraId="19EC993E" w14:textId="2768019E" w:rsidR="001C29F0" w:rsidRPr="001078F2" w:rsidRDefault="001C29F0" w:rsidP="004F6BDB">
            <w:pPr>
              <w:rPr>
                <w:rFonts w:ascii="Arial" w:hAnsi="Arial" w:cs="Arial"/>
                <w:sz w:val="24"/>
                <w:szCs w:val="24"/>
              </w:rPr>
            </w:pPr>
          </w:p>
          <w:p w14:paraId="5C12D134" w14:textId="06A6C72F" w:rsidR="001C29F0" w:rsidRPr="001078F2" w:rsidRDefault="001C29F0" w:rsidP="004F6BDB">
            <w:pPr>
              <w:rPr>
                <w:rFonts w:ascii="Arial" w:hAnsi="Arial" w:cs="Arial"/>
                <w:sz w:val="24"/>
                <w:szCs w:val="24"/>
              </w:rPr>
            </w:pPr>
          </w:p>
          <w:p w14:paraId="47341AB5" w14:textId="08F5B347" w:rsidR="001C29F0" w:rsidRPr="001078F2" w:rsidRDefault="001C29F0" w:rsidP="004F6BDB">
            <w:pPr>
              <w:rPr>
                <w:rFonts w:ascii="Arial" w:hAnsi="Arial" w:cs="Arial"/>
                <w:sz w:val="24"/>
                <w:szCs w:val="24"/>
              </w:rPr>
            </w:pPr>
          </w:p>
          <w:p w14:paraId="54EB5AF9" w14:textId="77777777" w:rsidR="001C29F0" w:rsidRPr="001078F2" w:rsidRDefault="001C29F0" w:rsidP="004F6BDB">
            <w:pPr>
              <w:rPr>
                <w:rFonts w:ascii="Arial" w:hAnsi="Arial" w:cs="Arial"/>
                <w:sz w:val="24"/>
                <w:szCs w:val="24"/>
              </w:rPr>
            </w:pPr>
          </w:p>
          <w:p w14:paraId="3B59198D" w14:textId="6DFA4DEB" w:rsidR="00A527D4" w:rsidRPr="001078F2" w:rsidRDefault="00A527D4" w:rsidP="004F6BDB">
            <w:pPr>
              <w:rPr>
                <w:rFonts w:ascii="Arial" w:hAnsi="Arial" w:cs="Arial"/>
                <w:sz w:val="24"/>
                <w:szCs w:val="24"/>
              </w:rPr>
            </w:pPr>
          </w:p>
        </w:tc>
        <w:tc>
          <w:tcPr>
            <w:tcW w:w="2325" w:type="dxa"/>
          </w:tcPr>
          <w:p w14:paraId="6435FE01" w14:textId="75EB944C" w:rsidR="00A527D4" w:rsidRPr="001078F2" w:rsidRDefault="004F6BDB" w:rsidP="00B318DB">
            <w:pPr>
              <w:rPr>
                <w:rFonts w:ascii="Arial" w:hAnsi="Arial" w:cs="Arial"/>
                <w:sz w:val="24"/>
                <w:szCs w:val="24"/>
              </w:rPr>
            </w:pPr>
            <w:r w:rsidRPr="001078F2">
              <w:rPr>
                <w:rFonts w:ascii="Arial" w:hAnsi="Arial" w:cs="Arial"/>
                <w:sz w:val="24"/>
                <w:szCs w:val="24"/>
              </w:rPr>
              <w:lastRenderedPageBreak/>
              <w:t>None.</w:t>
            </w:r>
          </w:p>
        </w:tc>
      </w:tr>
      <w:tr w:rsidR="00A527D4" w:rsidRPr="00D27986" w14:paraId="365BBCED" w14:textId="77777777">
        <w:trPr>
          <w:trHeight w:val="100"/>
        </w:trPr>
        <w:tc>
          <w:tcPr>
            <w:tcW w:w="2088" w:type="dxa"/>
          </w:tcPr>
          <w:p w14:paraId="17EF9A1A" w14:textId="585F905F" w:rsidR="00BF4BC0" w:rsidRDefault="00BF4BC0" w:rsidP="00B318DB">
            <w:pPr>
              <w:rPr>
                <w:rFonts w:ascii="Arial" w:hAnsi="Arial" w:cs="Arial"/>
                <w:sz w:val="24"/>
                <w:szCs w:val="24"/>
              </w:rPr>
            </w:pPr>
            <w:r>
              <w:rPr>
                <w:rFonts w:ascii="Arial" w:hAnsi="Arial" w:cs="Arial"/>
                <w:sz w:val="24"/>
                <w:szCs w:val="24"/>
              </w:rPr>
              <w:lastRenderedPageBreak/>
              <w:t>9792.24.8</w:t>
            </w:r>
          </w:p>
          <w:p w14:paraId="2F95841F" w14:textId="7AC5F908" w:rsidR="00A527D4" w:rsidRDefault="00455B5E" w:rsidP="00B318DB">
            <w:pPr>
              <w:rPr>
                <w:rFonts w:ascii="Arial" w:hAnsi="Arial" w:cs="Arial"/>
                <w:sz w:val="24"/>
                <w:szCs w:val="24"/>
              </w:rPr>
            </w:pPr>
            <w:r>
              <w:rPr>
                <w:rFonts w:ascii="Arial" w:hAnsi="Arial" w:cs="Arial"/>
                <w:sz w:val="24"/>
                <w:szCs w:val="24"/>
              </w:rPr>
              <w:t xml:space="preserve">Cannabis Guideline </w:t>
            </w:r>
          </w:p>
        </w:tc>
        <w:tc>
          <w:tcPr>
            <w:tcW w:w="3960" w:type="dxa"/>
          </w:tcPr>
          <w:p w14:paraId="6F5C5576" w14:textId="77777777" w:rsidR="00A527D4" w:rsidRDefault="00E12824" w:rsidP="00E12824">
            <w:pPr>
              <w:rPr>
                <w:rFonts w:ascii="Arial" w:hAnsi="Arial" w:cs="Arial"/>
                <w:sz w:val="24"/>
                <w:szCs w:val="24"/>
              </w:rPr>
            </w:pPr>
            <w:r>
              <w:rPr>
                <w:rFonts w:ascii="Arial" w:hAnsi="Arial" w:cs="Arial"/>
                <w:sz w:val="24"/>
                <w:szCs w:val="24"/>
              </w:rPr>
              <w:t>Commenter states that there</w:t>
            </w:r>
            <w:r w:rsidRPr="00E12824">
              <w:rPr>
                <w:rFonts w:ascii="Arial" w:hAnsi="Arial" w:cs="Arial"/>
                <w:sz w:val="24"/>
                <w:szCs w:val="24"/>
              </w:rPr>
              <w:t xml:space="preserve"> are no long-term randomized comparative trials for treating common work-related conditions that assessed the potential for superiority of cannabinoids to: 1) NSAIDs, 2) functional restoration programs (especially the gold standard of combining </w:t>
            </w:r>
            <w:r w:rsidRPr="00E12824">
              <w:rPr>
                <w:rFonts w:ascii="Arial" w:hAnsi="Arial" w:cs="Arial"/>
                <w:sz w:val="24"/>
                <w:szCs w:val="24"/>
              </w:rPr>
              <w:lastRenderedPageBreak/>
              <w:t>aerobic/strengthening exercises with either cognitive behavioral therapy or emotional awareness therapy), and 3) other comparators of known efficacy.</w:t>
            </w:r>
          </w:p>
          <w:p w14:paraId="090A0D4E" w14:textId="77777777" w:rsidR="00E12824" w:rsidRDefault="00E12824" w:rsidP="00E12824">
            <w:pPr>
              <w:rPr>
                <w:rFonts w:ascii="Arial" w:hAnsi="Arial" w:cs="Arial"/>
                <w:sz w:val="24"/>
                <w:szCs w:val="24"/>
              </w:rPr>
            </w:pPr>
          </w:p>
          <w:p w14:paraId="2F2F5E1D" w14:textId="77777777" w:rsidR="00E12824" w:rsidRPr="00E12824" w:rsidRDefault="00E12824" w:rsidP="00E12824">
            <w:pPr>
              <w:rPr>
                <w:rFonts w:ascii="Arial" w:hAnsi="Arial" w:cs="Arial"/>
                <w:sz w:val="24"/>
                <w:szCs w:val="24"/>
              </w:rPr>
            </w:pPr>
          </w:p>
          <w:p w14:paraId="15FA731B" w14:textId="49D37DF8" w:rsidR="00E12824" w:rsidRDefault="00E12824" w:rsidP="00E12824">
            <w:pPr>
              <w:rPr>
                <w:rFonts w:ascii="Arial" w:hAnsi="Arial" w:cs="Arial"/>
                <w:sz w:val="24"/>
                <w:szCs w:val="24"/>
              </w:rPr>
            </w:pPr>
            <w:r>
              <w:rPr>
                <w:rFonts w:ascii="Arial" w:hAnsi="Arial" w:cs="Arial"/>
                <w:sz w:val="24"/>
                <w:szCs w:val="24"/>
              </w:rPr>
              <w:t xml:space="preserve">Commenter </w:t>
            </w:r>
            <w:r w:rsidRPr="00E12824">
              <w:rPr>
                <w:rFonts w:ascii="Arial" w:hAnsi="Arial" w:cs="Arial"/>
                <w:sz w:val="24"/>
                <w:szCs w:val="24"/>
              </w:rPr>
              <w:t>recommends removal of the specific treatments numerically outlined above and replace</w:t>
            </w:r>
            <w:r w:rsidR="00C129F2">
              <w:rPr>
                <w:rFonts w:ascii="Arial" w:hAnsi="Arial" w:cs="Arial"/>
                <w:sz w:val="24"/>
                <w:szCs w:val="24"/>
              </w:rPr>
              <w:t>ment</w:t>
            </w:r>
            <w:r w:rsidRPr="00E12824">
              <w:rPr>
                <w:rFonts w:ascii="Arial" w:hAnsi="Arial" w:cs="Arial"/>
                <w:sz w:val="24"/>
                <w:szCs w:val="24"/>
              </w:rPr>
              <w:t xml:space="preserve"> with the following verbiage: </w:t>
            </w:r>
            <w:r w:rsidRPr="00E12824">
              <w:rPr>
                <w:rFonts w:ascii="Arial" w:hAnsi="Arial" w:cs="Arial"/>
                <w:i/>
                <w:iCs/>
                <w:sz w:val="24"/>
                <w:szCs w:val="24"/>
              </w:rPr>
              <w:t>There are no long-term randomized comparative trials for treating common work-related conditions that assessed the potential for superiority of cannabinoids to other guideline recommended form(s) of treatment for chronic pain of known efficacy.</w:t>
            </w:r>
          </w:p>
        </w:tc>
        <w:tc>
          <w:tcPr>
            <w:tcW w:w="2340" w:type="dxa"/>
          </w:tcPr>
          <w:p w14:paraId="0FA29487" w14:textId="77777777" w:rsidR="00A527D4" w:rsidRPr="001078F2" w:rsidRDefault="00A527D4" w:rsidP="00A527D4">
            <w:pPr>
              <w:rPr>
                <w:rFonts w:ascii="Arial" w:hAnsi="Arial" w:cs="Arial"/>
                <w:sz w:val="24"/>
                <w:szCs w:val="24"/>
              </w:rPr>
            </w:pPr>
            <w:r w:rsidRPr="001078F2">
              <w:rPr>
                <w:rFonts w:ascii="Arial" w:hAnsi="Arial" w:cs="Arial"/>
                <w:sz w:val="24"/>
                <w:szCs w:val="24"/>
              </w:rPr>
              <w:lastRenderedPageBreak/>
              <w:t>Ben Roberts</w:t>
            </w:r>
          </w:p>
          <w:p w14:paraId="6B28ACAC" w14:textId="77777777" w:rsidR="00A527D4" w:rsidRPr="001078F2" w:rsidRDefault="00A527D4" w:rsidP="00A527D4">
            <w:pPr>
              <w:rPr>
                <w:rFonts w:ascii="Arial" w:hAnsi="Arial" w:cs="Arial"/>
                <w:sz w:val="24"/>
                <w:szCs w:val="24"/>
              </w:rPr>
            </w:pPr>
            <w:r w:rsidRPr="001078F2">
              <w:rPr>
                <w:rFonts w:ascii="Arial" w:hAnsi="Arial" w:cs="Arial"/>
                <w:sz w:val="24"/>
                <w:szCs w:val="24"/>
              </w:rPr>
              <w:t xml:space="preserve">Vice President </w:t>
            </w:r>
          </w:p>
          <w:p w14:paraId="12753414" w14:textId="77777777" w:rsidR="00A527D4" w:rsidRPr="001078F2" w:rsidRDefault="00A527D4" w:rsidP="00A527D4">
            <w:pPr>
              <w:rPr>
                <w:rFonts w:ascii="Arial" w:hAnsi="Arial" w:cs="Arial"/>
                <w:sz w:val="24"/>
                <w:szCs w:val="24"/>
              </w:rPr>
            </w:pPr>
            <w:r w:rsidRPr="001078F2">
              <w:rPr>
                <w:rFonts w:ascii="Arial" w:hAnsi="Arial" w:cs="Arial"/>
                <w:sz w:val="24"/>
                <w:szCs w:val="24"/>
              </w:rPr>
              <w:t xml:space="preserve">Utilization Review </w:t>
            </w:r>
          </w:p>
          <w:p w14:paraId="355BA4D4" w14:textId="77777777" w:rsidR="00A527D4" w:rsidRPr="001078F2" w:rsidRDefault="00A527D4" w:rsidP="00A527D4">
            <w:pPr>
              <w:rPr>
                <w:rFonts w:ascii="Arial" w:hAnsi="Arial" w:cs="Arial"/>
                <w:sz w:val="24"/>
                <w:szCs w:val="24"/>
              </w:rPr>
            </w:pPr>
            <w:r w:rsidRPr="001078F2">
              <w:rPr>
                <w:rFonts w:ascii="Arial" w:hAnsi="Arial" w:cs="Arial"/>
                <w:sz w:val="24"/>
                <w:szCs w:val="24"/>
              </w:rPr>
              <w:t>Genex</w:t>
            </w:r>
          </w:p>
          <w:p w14:paraId="17CF3063" w14:textId="77777777" w:rsidR="00A527D4" w:rsidRPr="001078F2" w:rsidRDefault="00A527D4" w:rsidP="00A527D4">
            <w:pPr>
              <w:rPr>
                <w:rFonts w:ascii="Arial" w:hAnsi="Arial" w:cs="Arial"/>
                <w:sz w:val="24"/>
                <w:szCs w:val="24"/>
              </w:rPr>
            </w:pPr>
            <w:r w:rsidRPr="001078F2">
              <w:rPr>
                <w:rFonts w:ascii="Arial" w:hAnsi="Arial" w:cs="Arial"/>
                <w:sz w:val="24"/>
                <w:szCs w:val="24"/>
              </w:rPr>
              <w:t>March 14, 2025</w:t>
            </w:r>
          </w:p>
          <w:p w14:paraId="441E7E1E" w14:textId="027FF181" w:rsidR="00A527D4" w:rsidRDefault="00A527D4" w:rsidP="00A527D4">
            <w:pPr>
              <w:rPr>
                <w:sz w:val="24"/>
                <w:szCs w:val="24"/>
              </w:rPr>
            </w:pPr>
            <w:r w:rsidRPr="001078F2">
              <w:rPr>
                <w:rFonts w:ascii="Arial" w:hAnsi="Arial" w:cs="Arial"/>
                <w:sz w:val="24"/>
                <w:szCs w:val="24"/>
              </w:rPr>
              <w:t>Written Comment</w:t>
            </w:r>
          </w:p>
        </w:tc>
        <w:tc>
          <w:tcPr>
            <w:tcW w:w="3240" w:type="dxa"/>
          </w:tcPr>
          <w:p w14:paraId="17EA8869" w14:textId="77777777" w:rsidR="00A527D4" w:rsidRDefault="004F6BDB" w:rsidP="006922D4">
            <w:pPr>
              <w:rPr>
                <w:rFonts w:ascii="Arial" w:hAnsi="Arial" w:cs="Arial"/>
                <w:sz w:val="24"/>
                <w:szCs w:val="24"/>
              </w:rPr>
            </w:pPr>
            <w:r>
              <w:rPr>
                <w:rFonts w:ascii="Arial" w:hAnsi="Arial" w:cs="Arial"/>
                <w:sz w:val="24"/>
                <w:szCs w:val="24"/>
              </w:rPr>
              <w:t>Disagree.</w:t>
            </w:r>
          </w:p>
          <w:p w14:paraId="7D64F0B0" w14:textId="77777777" w:rsidR="002C6D6F" w:rsidRDefault="002C6D6F" w:rsidP="006922D4">
            <w:pPr>
              <w:rPr>
                <w:rFonts w:ascii="Arial" w:hAnsi="Arial" w:cs="Arial"/>
                <w:sz w:val="24"/>
                <w:szCs w:val="24"/>
              </w:rPr>
            </w:pPr>
          </w:p>
          <w:p w14:paraId="33AEE871" w14:textId="5DFF688B" w:rsidR="0052082E" w:rsidRDefault="0052082E" w:rsidP="0052082E">
            <w:pPr>
              <w:rPr>
                <w:rFonts w:ascii="Arial" w:hAnsi="Arial" w:cs="Arial"/>
                <w:sz w:val="24"/>
                <w:szCs w:val="24"/>
              </w:rPr>
            </w:pPr>
            <w:r>
              <w:rPr>
                <w:rFonts w:ascii="Arial" w:hAnsi="Arial" w:cs="Arial"/>
                <w:sz w:val="24"/>
                <w:szCs w:val="24"/>
              </w:rPr>
              <w:t xml:space="preserve">The scope of this evidence-based guideline on cannabis is focused on treatment of pain ensuing from disorders that have a reasonable probability of being work-related (e.g., </w:t>
            </w:r>
            <w:r>
              <w:rPr>
                <w:rFonts w:ascii="Arial" w:hAnsi="Arial" w:cs="Arial"/>
                <w:sz w:val="24"/>
                <w:szCs w:val="24"/>
              </w:rPr>
              <w:lastRenderedPageBreak/>
              <w:t xml:space="preserve">spin pain, chronic radicular pain, osteoarthritis). A review of the evidence and treatment recommendations for chronic pain, acute pain, postoperative pain and for safety-critical workers appears reasonable.  </w:t>
            </w:r>
          </w:p>
          <w:p w14:paraId="22968C35" w14:textId="77777777" w:rsidR="0052082E" w:rsidRDefault="0052082E" w:rsidP="0052082E">
            <w:pPr>
              <w:rPr>
                <w:rFonts w:ascii="Arial" w:hAnsi="Arial" w:cs="Arial"/>
                <w:sz w:val="24"/>
                <w:szCs w:val="24"/>
              </w:rPr>
            </w:pPr>
          </w:p>
          <w:p w14:paraId="6952382D" w14:textId="77777777" w:rsidR="0052082E" w:rsidRDefault="0052082E" w:rsidP="0052082E">
            <w:pPr>
              <w:rPr>
                <w:rFonts w:ascii="Arial" w:hAnsi="Arial" w:cs="Arial"/>
                <w:sz w:val="24"/>
                <w:szCs w:val="24"/>
              </w:rPr>
            </w:pPr>
            <w:r>
              <w:rPr>
                <w:rFonts w:ascii="Arial" w:hAnsi="Arial" w:cs="Arial"/>
                <w:sz w:val="24"/>
                <w:szCs w:val="24"/>
              </w:rPr>
              <w:t>Commenter is encouraged to submit any studies to ACOEM through the following web address:</w:t>
            </w:r>
          </w:p>
          <w:p w14:paraId="12420E3C" w14:textId="77777777" w:rsidR="0052082E" w:rsidRDefault="0052082E" w:rsidP="0052082E">
            <w:pPr>
              <w:rPr>
                <w:rFonts w:ascii="Arial" w:hAnsi="Arial" w:cs="Arial"/>
                <w:sz w:val="24"/>
                <w:szCs w:val="24"/>
              </w:rPr>
            </w:pPr>
          </w:p>
          <w:p w14:paraId="0B28DF41" w14:textId="77777777" w:rsidR="0052082E" w:rsidRDefault="0052082E" w:rsidP="0052082E">
            <w:pPr>
              <w:rPr>
                <w:rFonts w:ascii="Arial" w:hAnsi="Arial" w:cs="Arial"/>
                <w:sz w:val="24"/>
                <w:szCs w:val="24"/>
              </w:rPr>
            </w:pPr>
            <w:hyperlink r:id="rId12" w:history="1">
              <w:r w:rsidRPr="00A00FA0">
                <w:rPr>
                  <w:rStyle w:val="Hyperlink"/>
                  <w:rFonts w:ascii="Arial" w:hAnsi="Arial" w:cs="Arial"/>
                  <w:sz w:val="24"/>
                  <w:szCs w:val="24"/>
                </w:rPr>
                <w:t>https://acoem.org/Practice-Resources/Practice-Guidelines-Center</w:t>
              </w:r>
            </w:hyperlink>
          </w:p>
          <w:p w14:paraId="3A0970B8" w14:textId="77777777" w:rsidR="0052082E" w:rsidRPr="00A00FA0" w:rsidRDefault="0052082E" w:rsidP="0052082E">
            <w:pPr>
              <w:rPr>
                <w:rFonts w:ascii="Arial" w:hAnsi="Arial" w:cs="Arial"/>
                <w:sz w:val="24"/>
                <w:szCs w:val="24"/>
              </w:rPr>
            </w:pPr>
          </w:p>
          <w:p w14:paraId="17360DDA" w14:textId="77777777" w:rsidR="0052082E" w:rsidRDefault="0052082E" w:rsidP="0052082E">
            <w:pPr>
              <w:rPr>
                <w:rFonts w:ascii="Arial" w:hAnsi="Arial" w:cs="Arial"/>
                <w:sz w:val="24"/>
                <w:szCs w:val="24"/>
              </w:rPr>
            </w:pPr>
            <w:r>
              <w:rPr>
                <w:rFonts w:ascii="Arial" w:hAnsi="Arial" w:cs="Arial"/>
                <w:sz w:val="24"/>
                <w:szCs w:val="24"/>
              </w:rPr>
              <w:t xml:space="preserve">ACOEM conducts comprehensive updates to all of its guidelines every 3 to 5 years.  However, ACOEM accepts submissions of evidence </w:t>
            </w:r>
            <w:r>
              <w:rPr>
                <w:rFonts w:ascii="Arial" w:hAnsi="Arial" w:cs="Arial"/>
                <w:sz w:val="24"/>
                <w:szCs w:val="24"/>
              </w:rPr>
              <w:lastRenderedPageBreak/>
              <w:t>from any source. All literature is reviewed following the same process (i.e., quality scoring, critiquing, and critical appraisal) for the development of evidence-based guidance. If there are major changes in literature, it may necessitate a focused update to the ACEOM guideline.</w:t>
            </w:r>
          </w:p>
          <w:p w14:paraId="0FBE10DB" w14:textId="77777777" w:rsidR="0052082E" w:rsidRDefault="0052082E" w:rsidP="0052082E">
            <w:pPr>
              <w:rPr>
                <w:rFonts w:ascii="Arial" w:hAnsi="Arial" w:cs="Arial"/>
                <w:sz w:val="24"/>
                <w:szCs w:val="24"/>
              </w:rPr>
            </w:pPr>
          </w:p>
          <w:p w14:paraId="60D91E49" w14:textId="762FCB48" w:rsidR="0052082E" w:rsidRPr="00110CBA" w:rsidRDefault="0052082E" w:rsidP="0052082E">
            <w:pPr>
              <w:rPr>
                <w:rFonts w:ascii="Arial" w:hAnsi="Arial" w:cs="Arial"/>
                <w:sz w:val="24"/>
                <w:szCs w:val="24"/>
              </w:rPr>
            </w:pPr>
          </w:p>
        </w:tc>
        <w:tc>
          <w:tcPr>
            <w:tcW w:w="2325" w:type="dxa"/>
          </w:tcPr>
          <w:p w14:paraId="046BCB1D" w14:textId="456A0720" w:rsidR="00A527D4" w:rsidRDefault="004F6BDB" w:rsidP="00B318DB">
            <w:pPr>
              <w:rPr>
                <w:sz w:val="24"/>
                <w:szCs w:val="24"/>
              </w:rPr>
            </w:pPr>
            <w:r>
              <w:rPr>
                <w:sz w:val="24"/>
                <w:szCs w:val="24"/>
              </w:rPr>
              <w:lastRenderedPageBreak/>
              <w:t xml:space="preserve">None. </w:t>
            </w:r>
          </w:p>
        </w:tc>
      </w:tr>
      <w:tr w:rsidR="00A527D4" w:rsidRPr="00D27986" w14:paraId="2DDC61F0" w14:textId="77777777">
        <w:trPr>
          <w:trHeight w:val="100"/>
        </w:trPr>
        <w:tc>
          <w:tcPr>
            <w:tcW w:w="2088" w:type="dxa"/>
          </w:tcPr>
          <w:p w14:paraId="5950FF15" w14:textId="5031DEFF" w:rsidR="00BF4BC0" w:rsidRDefault="00BF4BC0" w:rsidP="00B318DB">
            <w:pPr>
              <w:rPr>
                <w:rFonts w:ascii="Arial" w:hAnsi="Arial" w:cs="Arial"/>
                <w:sz w:val="24"/>
                <w:szCs w:val="24"/>
              </w:rPr>
            </w:pPr>
            <w:r>
              <w:rPr>
                <w:rFonts w:ascii="Arial" w:hAnsi="Arial" w:cs="Arial"/>
                <w:sz w:val="24"/>
                <w:szCs w:val="24"/>
              </w:rPr>
              <w:lastRenderedPageBreak/>
              <w:t>9792.24.8</w:t>
            </w:r>
          </w:p>
          <w:p w14:paraId="0C5A7EB5" w14:textId="653264C6" w:rsidR="00A527D4" w:rsidRDefault="00C129F2" w:rsidP="00B318DB">
            <w:pPr>
              <w:rPr>
                <w:rFonts w:ascii="Arial" w:hAnsi="Arial" w:cs="Arial"/>
                <w:sz w:val="24"/>
                <w:szCs w:val="24"/>
              </w:rPr>
            </w:pPr>
            <w:r>
              <w:rPr>
                <w:rFonts w:ascii="Arial" w:hAnsi="Arial" w:cs="Arial"/>
                <w:sz w:val="24"/>
                <w:szCs w:val="24"/>
              </w:rPr>
              <w:t>Cannabis Guideline</w:t>
            </w:r>
          </w:p>
        </w:tc>
        <w:tc>
          <w:tcPr>
            <w:tcW w:w="3960" w:type="dxa"/>
          </w:tcPr>
          <w:p w14:paraId="66FBBE73" w14:textId="2444B4CB" w:rsidR="00C129F2" w:rsidRPr="00C129F2" w:rsidRDefault="00C129F2" w:rsidP="00C129F2">
            <w:pPr>
              <w:rPr>
                <w:rFonts w:ascii="Arial" w:hAnsi="Arial" w:cs="Arial"/>
                <w:sz w:val="24"/>
                <w:szCs w:val="24"/>
              </w:rPr>
            </w:pPr>
            <w:r>
              <w:rPr>
                <w:rFonts w:ascii="Arial" w:hAnsi="Arial" w:cs="Arial"/>
                <w:sz w:val="24"/>
                <w:szCs w:val="24"/>
              </w:rPr>
              <w:t xml:space="preserve">Commenter states that she has been a </w:t>
            </w:r>
            <w:r w:rsidRPr="00C129F2">
              <w:rPr>
                <w:rFonts w:ascii="Arial" w:hAnsi="Arial" w:cs="Arial"/>
                <w:sz w:val="24"/>
                <w:szCs w:val="24"/>
              </w:rPr>
              <w:t xml:space="preserve">California-licensed physician since 1991. </w:t>
            </w:r>
            <w:r>
              <w:rPr>
                <w:rFonts w:ascii="Arial" w:hAnsi="Arial" w:cs="Arial"/>
                <w:sz w:val="24"/>
                <w:szCs w:val="24"/>
              </w:rPr>
              <w:t>Commenter worked</w:t>
            </w:r>
            <w:r w:rsidRPr="00C129F2">
              <w:rPr>
                <w:rFonts w:ascii="Arial" w:hAnsi="Arial" w:cs="Arial"/>
                <w:sz w:val="24"/>
                <w:szCs w:val="24"/>
              </w:rPr>
              <w:t xml:space="preserve"> in the field of pediatrics and emergency medicine for many years</w:t>
            </w:r>
            <w:r>
              <w:rPr>
                <w:rFonts w:ascii="Arial" w:hAnsi="Arial" w:cs="Arial"/>
                <w:sz w:val="24"/>
                <w:szCs w:val="24"/>
              </w:rPr>
              <w:t xml:space="preserve"> </w:t>
            </w:r>
            <w:r w:rsidRPr="00C129F2">
              <w:rPr>
                <w:rFonts w:ascii="Arial" w:hAnsi="Arial" w:cs="Arial"/>
                <w:sz w:val="24"/>
                <w:szCs w:val="24"/>
              </w:rPr>
              <w:t xml:space="preserve">before transitioning to the specialty of cannabinoid medicine in 2008. </w:t>
            </w:r>
            <w:r>
              <w:rPr>
                <w:rFonts w:ascii="Arial" w:hAnsi="Arial" w:cs="Arial"/>
                <w:sz w:val="24"/>
                <w:szCs w:val="24"/>
              </w:rPr>
              <w:t>Commenter has</w:t>
            </w:r>
            <w:r w:rsidRPr="00C129F2">
              <w:rPr>
                <w:rFonts w:ascii="Arial" w:hAnsi="Arial" w:cs="Arial"/>
                <w:sz w:val="24"/>
                <w:szCs w:val="24"/>
              </w:rPr>
              <w:t xml:space="preserve"> written two books on medical cannabis,</w:t>
            </w:r>
          </w:p>
          <w:p w14:paraId="62C6310B" w14:textId="77777777" w:rsidR="00C129F2" w:rsidRPr="00C129F2" w:rsidRDefault="00C129F2" w:rsidP="00C129F2">
            <w:pPr>
              <w:rPr>
                <w:rFonts w:ascii="Arial" w:hAnsi="Arial" w:cs="Arial"/>
                <w:sz w:val="24"/>
                <w:szCs w:val="24"/>
              </w:rPr>
            </w:pPr>
            <w:r w:rsidRPr="00C129F2">
              <w:rPr>
                <w:rFonts w:ascii="Arial" w:hAnsi="Arial" w:cs="Arial"/>
                <w:sz w:val="24"/>
                <w:szCs w:val="24"/>
              </w:rPr>
              <w:lastRenderedPageBreak/>
              <w:t>published numerous peer-reviewed articles for scientific journals, spoken at dozens of conferences nationally and</w:t>
            </w:r>
          </w:p>
          <w:p w14:paraId="09502EA9" w14:textId="170ECA8E" w:rsidR="00C129F2" w:rsidRDefault="00C129F2" w:rsidP="00C129F2">
            <w:pPr>
              <w:rPr>
                <w:rFonts w:ascii="Arial" w:hAnsi="Arial" w:cs="Arial"/>
                <w:sz w:val="24"/>
                <w:szCs w:val="24"/>
              </w:rPr>
            </w:pPr>
            <w:r w:rsidRPr="00C129F2">
              <w:rPr>
                <w:rFonts w:ascii="Arial" w:hAnsi="Arial" w:cs="Arial"/>
                <w:sz w:val="24"/>
                <w:szCs w:val="24"/>
              </w:rPr>
              <w:t xml:space="preserve">internationally, and </w:t>
            </w:r>
            <w:r>
              <w:rPr>
                <w:rFonts w:ascii="Arial" w:hAnsi="Arial" w:cs="Arial"/>
                <w:sz w:val="24"/>
                <w:szCs w:val="24"/>
              </w:rPr>
              <w:t>is</w:t>
            </w:r>
            <w:r w:rsidRPr="00C129F2">
              <w:rPr>
                <w:rFonts w:ascii="Arial" w:hAnsi="Arial" w:cs="Arial"/>
                <w:sz w:val="24"/>
                <w:szCs w:val="24"/>
              </w:rPr>
              <w:t xml:space="preserve"> considered an expert in cannabis therapeutics. After 17 years and 18,000 patients, </w:t>
            </w:r>
            <w:r>
              <w:rPr>
                <w:rFonts w:ascii="Arial" w:hAnsi="Arial" w:cs="Arial"/>
                <w:sz w:val="24"/>
                <w:szCs w:val="24"/>
              </w:rPr>
              <w:t>commenter attests</w:t>
            </w:r>
            <w:r w:rsidRPr="00C129F2">
              <w:rPr>
                <w:rFonts w:ascii="Arial" w:hAnsi="Arial" w:cs="Arial"/>
                <w:sz w:val="24"/>
                <w:szCs w:val="24"/>
              </w:rPr>
              <w:t xml:space="preserve"> to the</w:t>
            </w:r>
            <w:r>
              <w:rPr>
                <w:rFonts w:ascii="Arial" w:hAnsi="Arial" w:cs="Arial"/>
                <w:sz w:val="24"/>
                <w:szCs w:val="24"/>
              </w:rPr>
              <w:t xml:space="preserve"> </w:t>
            </w:r>
            <w:r w:rsidRPr="00C129F2">
              <w:rPr>
                <w:rFonts w:ascii="Arial" w:hAnsi="Arial" w:cs="Arial"/>
                <w:sz w:val="24"/>
                <w:szCs w:val="24"/>
              </w:rPr>
              <w:t>benefits and safety of medical cannabis for many difficult-to-treat conditions, including chronic pain.</w:t>
            </w:r>
          </w:p>
          <w:p w14:paraId="3E1FF835" w14:textId="77777777" w:rsidR="00C129F2" w:rsidRPr="00C129F2" w:rsidRDefault="00C129F2" w:rsidP="00C129F2">
            <w:pPr>
              <w:rPr>
                <w:rFonts w:ascii="Arial" w:hAnsi="Arial" w:cs="Arial"/>
                <w:sz w:val="24"/>
                <w:szCs w:val="24"/>
              </w:rPr>
            </w:pPr>
          </w:p>
          <w:p w14:paraId="10AE4D86" w14:textId="74B0B9E7" w:rsidR="00C129F2" w:rsidRDefault="00C129F2" w:rsidP="00C129F2">
            <w:pPr>
              <w:rPr>
                <w:rFonts w:ascii="Arial" w:hAnsi="Arial" w:cs="Arial"/>
                <w:sz w:val="24"/>
                <w:szCs w:val="24"/>
              </w:rPr>
            </w:pPr>
            <w:r>
              <w:rPr>
                <w:rFonts w:ascii="Arial" w:hAnsi="Arial" w:cs="Arial"/>
                <w:sz w:val="24"/>
                <w:szCs w:val="24"/>
              </w:rPr>
              <w:t>Commenter requests that the DWC reconsider</w:t>
            </w:r>
            <w:r w:rsidRPr="00C129F2">
              <w:rPr>
                <w:rFonts w:ascii="Arial" w:hAnsi="Arial" w:cs="Arial"/>
                <w:sz w:val="24"/>
                <w:szCs w:val="24"/>
              </w:rPr>
              <w:t xml:space="preserve"> potential policies prohibiting injured workers under workers' compensation</w:t>
            </w:r>
            <w:r>
              <w:rPr>
                <w:rFonts w:ascii="Arial" w:hAnsi="Arial" w:cs="Arial"/>
                <w:sz w:val="24"/>
                <w:szCs w:val="24"/>
              </w:rPr>
              <w:t xml:space="preserve"> </w:t>
            </w:r>
            <w:r w:rsidRPr="00C129F2">
              <w:rPr>
                <w:rFonts w:ascii="Arial" w:hAnsi="Arial" w:cs="Arial"/>
                <w:sz w:val="24"/>
                <w:szCs w:val="24"/>
              </w:rPr>
              <w:t>from accessing medical cannabis as a treatment for chronic pain. Compelling scientific evidence supports the use of</w:t>
            </w:r>
            <w:r>
              <w:rPr>
                <w:rFonts w:ascii="Arial" w:hAnsi="Arial" w:cs="Arial"/>
                <w:sz w:val="24"/>
                <w:szCs w:val="24"/>
              </w:rPr>
              <w:t xml:space="preserve"> </w:t>
            </w:r>
            <w:r w:rsidRPr="00C129F2">
              <w:rPr>
                <w:rFonts w:ascii="Arial" w:hAnsi="Arial" w:cs="Arial"/>
                <w:sz w:val="24"/>
                <w:szCs w:val="24"/>
              </w:rPr>
              <w:t>medical cannabis as both an alternative and adjunct to opioids and other medications in pain management.</w:t>
            </w:r>
          </w:p>
          <w:p w14:paraId="2C7B4EC0" w14:textId="77777777" w:rsidR="00C129F2" w:rsidRPr="00C129F2" w:rsidRDefault="00C129F2" w:rsidP="00C129F2">
            <w:pPr>
              <w:rPr>
                <w:rFonts w:ascii="Arial" w:hAnsi="Arial" w:cs="Arial"/>
                <w:sz w:val="24"/>
                <w:szCs w:val="24"/>
              </w:rPr>
            </w:pPr>
          </w:p>
          <w:p w14:paraId="2D1810CB" w14:textId="0807C81C" w:rsidR="00C129F2" w:rsidRPr="00C129F2" w:rsidRDefault="00C129F2" w:rsidP="00C129F2">
            <w:pPr>
              <w:rPr>
                <w:rFonts w:ascii="Arial" w:hAnsi="Arial" w:cs="Arial"/>
                <w:sz w:val="24"/>
                <w:szCs w:val="24"/>
              </w:rPr>
            </w:pPr>
            <w:r>
              <w:rPr>
                <w:rFonts w:ascii="Arial" w:hAnsi="Arial" w:cs="Arial"/>
                <w:sz w:val="24"/>
                <w:szCs w:val="24"/>
              </w:rPr>
              <w:lastRenderedPageBreak/>
              <w:t>Commenter notes that o</w:t>
            </w:r>
            <w:r w:rsidRPr="00C129F2">
              <w:rPr>
                <w:rFonts w:ascii="Arial" w:hAnsi="Arial" w:cs="Arial"/>
                <w:sz w:val="24"/>
                <w:szCs w:val="24"/>
              </w:rPr>
              <w:t>pioids are widely prescribed for chronic pain, but their long-term efficacy is unsupported, and they carry significant risks</w:t>
            </w:r>
            <w:r>
              <w:rPr>
                <w:rFonts w:ascii="Arial" w:hAnsi="Arial" w:cs="Arial"/>
                <w:sz w:val="24"/>
                <w:szCs w:val="24"/>
              </w:rPr>
              <w:t xml:space="preserve"> </w:t>
            </w:r>
            <w:r w:rsidRPr="00C129F2">
              <w:rPr>
                <w:rFonts w:ascii="Arial" w:hAnsi="Arial" w:cs="Arial"/>
                <w:sz w:val="24"/>
                <w:szCs w:val="24"/>
              </w:rPr>
              <w:t>of addiction, overdose, and other serious consequences, including increased risk of fractures, infections, cardiovascular</w:t>
            </w:r>
            <w:r>
              <w:rPr>
                <w:rFonts w:ascii="Arial" w:hAnsi="Arial" w:cs="Arial"/>
                <w:sz w:val="24"/>
                <w:szCs w:val="24"/>
              </w:rPr>
              <w:t xml:space="preserve"> </w:t>
            </w:r>
            <w:r w:rsidRPr="00C129F2">
              <w:rPr>
                <w:rFonts w:ascii="Arial" w:hAnsi="Arial" w:cs="Arial"/>
                <w:sz w:val="24"/>
                <w:szCs w:val="24"/>
              </w:rPr>
              <w:t>complications, sleep-disordered breathing and bowel dysfunction.</w:t>
            </w:r>
            <w:r>
              <w:rPr>
                <w:rStyle w:val="FootnoteReference"/>
                <w:rFonts w:ascii="Arial" w:hAnsi="Arial" w:cs="Arial"/>
                <w:sz w:val="24"/>
                <w:szCs w:val="24"/>
              </w:rPr>
              <w:footnoteReference w:id="1"/>
            </w:r>
            <w:r w:rsidRPr="00C129F2">
              <w:rPr>
                <w:rFonts w:ascii="Arial" w:hAnsi="Arial" w:cs="Arial"/>
                <w:sz w:val="24"/>
                <w:szCs w:val="24"/>
              </w:rPr>
              <w:t xml:space="preserve"> The Centers for Disease Control (CDC) guidelines</w:t>
            </w:r>
            <w:r>
              <w:rPr>
                <w:rFonts w:ascii="Arial" w:hAnsi="Arial" w:cs="Arial"/>
                <w:sz w:val="24"/>
                <w:szCs w:val="24"/>
              </w:rPr>
              <w:t xml:space="preserve"> </w:t>
            </w:r>
            <w:r w:rsidRPr="00C129F2">
              <w:rPr>
                <w:rFonts w:ascii="Arial" w:hAnsi="Arial" w:cs="Arial"/>
                <w:sz w:val="24"/>
                <w:szCs w:val="24"/>
              </w:rPr>
              <w:t>published in 2022 explicitly warn against long-term opioid therapy, emphasizing that the harms often outweigh the</w:t>
            </w:r>
          </w:p>
          <w:p w14:paraId="0F490867" w14:textId="6FC64846" w:rsidR="00C129F2" w:rsidRPr="00C129F2" w:rsidRDefault="00C129F2" w:rsidP="00C129F2">
            <w:pPr>
              <w:rPr>
                <w:rFonts w:ascii="Arial" w:hAnsi="Arial" w:cs="Arial"/>
                <w:sz w:val="24"/>
                <w:szCs w:val="24"/>
              </w:rPr>
            </w:pPr>
            <w:r w:rsidRPr="00C129F2">
              <w:rPr>
                <w:rFonts w:ascii="Arial" w:hAnsi="Arial" w:cs="Arial"/>
                <w:sz w:val="24"/>
                <w:szCs w:val="24"/>
              </w:rPr>
              <w:t>benefits.</w:t>
            </w:r>
            <w:r>
              <w:rPr>
                <w:rStyle w:val="FootnoteReference"/>
                <w:rFonts w:ascii="Arial" w:hAnsi="Arial" w:cs="Arial"/>
                <w:sz w:val="24"/>
                <w:szCs w:val="24"/>
              </w:rPr>
              <w:footnoteReference w:id="2"/>
            </w:r>
            <w:r w:rsidRPr="00C129F2">
              <w:rPr>
                <w:rFonts w:ascii="Arial" w:hAnsi="Arial" w:cs="Arial"/>
                <w:sz w:val="24"/>
                <w:szCs w:val="24"/>
              </w:rPr>
              <w:t xml:space="preserve"> According to the National Institute on Drug Abuse (NIDA), opioid overdose deaths remain alarmingly high, and</w:t>
            </w:r>
          </w:p>
          <w:p w14:paraId="03A770E5" w14:textId="45AAFCF3" w:rsidR="00C129F2" w:rsidRDefault="00C129F2" w:rsidP="00C129F2">
            <w:pPr>
              <w:rPr>
                <w:rFonts w:ascii="Arial" w:hAnsi="Arial" w:cs="Arial"/>
                <w:sz w:val="24"/>
                <w:szCs w:val="24"/>
              </w:rPr>
            </w:pPr>
            <w:r w:rsidRPr="00C129F2">
              <w:rPr>
                <w:rFonts w:ascii="Arial" w:hAnsi="Arial" w:cs="Arial"/>
                <w:sz w:val="24"/>
                <w:szCs w:val="24"/>
              </w:rPr>
              <w:lastRenderedPageBreak/>
              <w:t>many patients prescribed opioids for chronic pain eventually develop dependence or addiction.</w:t>
            </w:r>
            <w:r>
              <w:rPr>
                <w:rStyle w:val="FootnoteReference"/>
                <w:rFonts w:ascii="Arial" w:hAnsi="Arial" w:cs="Arial"/>
                <w:sz w:val="24"/>
                <w:szCs w:val="24"/>
              </w:rPr>
              <w:footnoteReference w:id="3"/>
            </w:r>
            <w:r w:rsidRPr="00C129F2">
              <w:rPr>
                <w:rFonts w:ascii="Arial" w:hAnsi="Arial" w:cs="Arial"/>
                <w:sz w:val="24"/>
                <w:szCs w:val="24"/>
              </w:rPr>
              <w:t xml:space="preserve"> </w:t>
            </w:r>
            <w:r>
              <w:rPr>
                <w:rFonts w:ascii="Arial" w:hAnsi="Arial" w:cs="Arial"/>
                <w:sz w:val="24"/>
                <w:szCs w:val="24"/>
              </w:rPr>
              <w:t>Commenter states that n</w:t>
            </w:r>
            <w:r w:rsidRPr="00C129F2">
              <w:rPr>
                <w:rFonts w:ascii="Arial" w:hAnsi="Arial" w:cs="Arial"/>
                <w:sz w:val="24"/>
                <w:szCs w:val="24"/>
              </w:rPr>
              <w:t>on-opioid alternatives</w:t>
            </w:r>
            <w:r>
              <w:rPr>
                <w:rFonts w:ascii="Arial" w:hAnsi="Arial" w:cs="Arial"/>
                <w:sz w:val="24"/>
                <w:szCs w:val="24"/>
              </w:rPr>
              <w:t xml:space="preserve"> </w:t>
            </w:r>
            <w:r w:rsidRPr="00C129F2">
              <w:rPr>
                <w:rFonts w:ascii="Arial" w:hAnsi="Arial" w:cs="Arial"/>
                <w:sz w:val="24"/>
                <w:szCs w:val="24"/>
              </w:rPr>
              <w:t>are often ineffective and come with various risks that are not associated with medically supervised cannabis use.</w:t>
            </w:r>
          </w:p>
          <w:p w14:paraId="41F5C291" w14:textId="77777777" w:rsidR="00C129F2" w:rsidRPr="00C129F2" w:rsidRDefault="00C129F2" w:rsidP="00C129F2">
            <w:pPr>
              <w:rPr>
                <w:rFonts w:ascii="Arial" w:hAnsi="Arial" w:cs="Arial"/>
                <w:sz w:val="24"/>
                <w:szCs w:val="24"/>
              </w:rPr>
            </w:pPr>
          </w:p>
          <w:p w14:paraId="49A2B3EB" w14:textId="2C29DF03" w:rsidR="00C129F2" w:rsidRPr="00C129F2" w:rsidRDefault="00C129F2" w:rsidP="00C129F2">
            <w:pPr>
              <w:rPr>
                <w:rFonts w:ascii="Arial" w:hAnsi="Arial" w:cs="Arial"/>
                <w:sz w:val="24"/>
                <w:szCs w:val="24"/>
              </w:rPr>
            </w:pPr>
            <w:r w:rsidRPr="00C129F2">
              <w:rPr>
                <w:rFonts w:ascii="Arial" w:hAnsi="Arial" w:cs="Arial"/>
                <w:sz w:val="24"/>
                <w:szCs w:val="24"/>
              </w:rPr>
              <w:t>Medical cannabis, particularly formulations containing both THC and CBD, has demonstrated analgesic and ant</w:t>
            </w:r>
            <w:r>
              <w:rPr>
                <w:rFonts w:ascii="Arial" w:hAnsi="Arial" w:cs="Arial"/>
                <w:sz w:val="24"/>
                <w:szCs w:val="24"/>
              </w:rPr>
              <w:t>i-</w:t>
            </w:r>
            <w:r w:rsidRPr="00C129F2">
              <w:rPr>
                <w:rFonts w:ascii="Arial" w:hAnsi="Arial" w:cs="Arial"/>
                <w:sz w:val="24"/>
                <w:szCs w:val="24"/>
              </w:rPr>
              <w:t>inflammatory</w:t>
            </w:r>
          </w:p>
          <w:p w14:paraId="01DD1717" w14:textId="77777777" w:rsidR="00C129F2" w:rsidRPr="00C129F2" w:rsidRDefault="00C129F2" w:rsidP="00C129F2">
            <w:pPr>
              <w:rPr>
                <w:rFonts w:ascii="Arial" w:hAnsi="Arial" w:cs="Arial"/>
                <w:sz w:val="24"/>
                <w:szCs w:val="24"/>
              </w:rPr>
            </w:pPr>
            <w:r w:rsidRPr="00C129F2">
              <w:rPr>
                <w:rFonts w:ascii="Arial" w:hAnsi="Arial" w:cs="Arial"/>
                <w:sz w:val="24"/>
                <w:szCs w:val="24"/>
              </w:rPr>
              <w:t>properties that provide meaningful relief for chronic pain sufferers. In 2017, the National Academies of</w:t>
            </w:r>
          </w:p>
          <w:p w14:paraId="19CB833B" w14:textId="77777777" w:rsidR="00C129F2" w:rsidRPr="00C129F2" w:rsidRDefault="00C129F2" w:rsidP="00C129F2">
            <w:pPr>
              <w:rPr>
                <w:rFonts w:ascii="Arial" w:hAnsi="Arial" w:cs="Arial"/>
                <w:sz w:val="24"/>
                <w:szCs w:val="24"/>
              </w:rPr>
            </w:pPr>
            <w:r w:rsidRPr="00C129F2">
              <w:rPr>
                <w:rFonts w:ascii="Arial" w:hAnsi="Arial" w:cs="Arial"/>
                <w:sz w:val="24"/>
                <w:szCs w:val="24"/>
              </w:rPr>
              <w:t>Science, Engineering and Medicine published a report, “The Health Effects of Cannabis and Cannabinoids,” concluding,</w:t>
            </w:r>
          </w:p>
          <w:p w14:paraId="737CC873" w14:textId="77777777" w:rsidR="00A527D4" w:rsidRDefault="00C129F2" w:rsidP="00C129F2">
            <w:pPr>
              <w:rPr>
                <w:rFonts w:ascii="Arial" w:hAnsi="Arial" w:cs="Arial"/>
                <w:sz w:val="24"/>
                <w:szCs w:val="24"/>
              </w:rPr>
            </w:pPr>
            <w:r w:rsidRPr="00C129F2">
              <w:rPr>
                <w:rFonts w:ascii="Arial" w:hAnsi="Arial" w:cs="Arial"/>
                <w:sz w:val="24"/>
                <w:szCs w:val="24"/>
              </w:rPr>
              <w:lastRenderedPageBreak/>
              <w:t>“there is substantial evidence that cannabis is an effective treatment for chronic pain in adults.”</w:t>
            </w:r>
            <w:r w:rsidR="00451C9B">
              <w:rPr>
                <w:rStyle w:val="FootnoteReference"/>
                <w:rFonts w:ascii="Arial" w:hAnsi="Arial" w:cs="Arial"/>
                <w:sz w:val="24"/>
                <w:szCs w:val="24"/>
              </w:rPr>
              <w:footnoteReference w:id="4"/>
            </w:r>
          </w:p>
          <w:p w14:paraId="762C4A61" w14:textId="77777777" w:rsidR="00451C9B" w:rsidRDefault="00451C9B" w:rsidP="00C129F2">
            <w:pPr>
              <w:rPr>
                <w:rFonts w:ascii="Arial" w:hAnsi="Arial" w:cs="Arial"/>
                <w:sz w:val="24"/>
                <w:szCs w:val="24"/>
              </w:rPr>
            </w:pPr>
          </w:p>
          <w:p w14:paraId="28654CD4" w14:textId="4A19685E" w:rsidR="00451C9B" w:rsidRDefault="00451C9B" w:rsidP="00451C9B">
            <w:pPr>
              <w:rPr>
                <w:rFonts w:ascii="Arial" w:hAnsi="Arial" w:cs="Arial"/>
                <w:sz w:val="24"/>
                <w:szCs w:val="24"/>
              </w:rPr>
            </w:pPr>
            <w:r>
              <w:rPr>
                <w:rFonts w:ascii="Arial" w:hAnsi="Arial" w:cs="Arial"/>
                <w:sz w:val="24"/>
                <w:szCs w:val="24"/>
              </w:rPr>
              <w:t>Commenter states that n</w:t>
            </w:r>
            <w:r w:rsidRPr="00451C9B">
              <w:rPr>
                <w:rFonts w:ascii="Arial" w:hAnsi="Arial" w:cs="Arial"/>
                <w:sz w:val="24"/>
                <w:szCs w:val="24"/>
              </w:rPr>
              <w:t>umerous additional studies highlight the ability of medical cannabis to reduce pain and reduce the use of opioids and</w:t>
            </w:r>
            <w:r>
              <w:rPr>
                <w:rFonts w:ascii="Arial" w:hAnsi="Arial" w:cs="Arial"/>
                <w:sz w:val="24"/>
                <w:szCs w:val="24"/>
              </w:rPr>
              <w:t xml:space="preserve"> </w:t>
            </w:r>
            <w:r w:rsidRPr="00451C9B">
              <w:rPr>
                <w:rFonts w:ascii="Arial" w:hAnsi="Arial" w:cs="Arial"/>
                <w:sz w:val="24"/>
                <w:szCs w:val="24"/>
              </w:rPr>
              <w:t>other medications:</w:t>
            </w:r>
          </w:p>
          <w:p w14:paraId="7A66FFA2" w14:textId="77777777" w:rsidR="00451C9B" w:rsidRPr="00451C9B" w:rsidRDefault="00451C9B" w:rsidP="00451C9B">
            <w:pPr>
              <w:rPr>
                <w:rFonts w:ascii="Arial" w:hAnsi="Arial" w:cs="Arial"/>
                <w:sz w:val="24"/>
                <w:szCs w:val="24"/>
              </w:rPr>
            </w:pPr>
          </w:p>
          <w:p w14:paraId="49DB6A83" w14:textId="1C8853E5" w:rsidR="00451C9B" w:rsidRDefault="00451C9B" w:rsidP="00451C9B">
            <w:pPr>
              <w:rPr>
                <w:rFonts w:ascii="Arial" w:hAnsi="Arial" w:cs="Arial"/>
                <w:sz w:val="24"/>
                <w:szCs w:val="24"/>
              </w:rPr>
            </w:pPr>
            <w:r w:rsidRPr="00451C9B">
              <w:rPr>
                <w:rFonts w:ascii="Arial" w:hAnsi="Arial" w:cs="Arial"/>
                <w:sz w:val="24"/>
                <w:szCs w:val="24"/>
              </w:rPr>
              <w:t xml:space="preserve">&lt;!--[if !supportLists]--&gt;· &lt;!--[endif]--&gt;A 2014 </w:t>
            </w:r>
            <w:r w:rsidRPr="00451C9B">
              <w:rPr>
                <w:rFonts w:ascii="Arial" w:hAnsi="Arial" w:cs="Arial"/>
                <w:i/>
                <w:iCs/>
                <w:sz w:val="24"/>
                <w:szCs w:val="24"/>
              </w:rPr>
              <w:t xml:space="preserve">JAMA Internal Medicine </w:t>
            </w:r>
            <w:r w:rsidRPr="00451C9B">
              <w:rPr>
                <w:rFonts w:ascii="Arial" w:hAnsi="Arial" w:cs="Arial"/>
                <w:sz w:val="24"/>
                <w:szCs w:val="24"/>
              </w:rPr>
              <w:t>study found that states with medical cannabis</w:t>
            </w:r>
            <w:r>
              <w:rPr>
                <w:rFonts w:ascii="Arial" w:hAnsi="Arial" w:cs="Arial"/>
                <w:sz w:val="24"/>
                <w:szCs w:val="24"/>
              </w:rPr>
              <w:t xml:space="preserve"> </w:t>
            </w:r>
            <w:r w:rsidRPr="00451C9B">
              <w:rPr>
                <w:rFonts w:ascii="Arial" w:hAnsi="Arial" w:cs="Arial"/>
                <w:sz w:val="24"/>
                <w:szCs w:val="24"/>
              </w:rPr>
              <w:t>laws saw a 25% reduction in opioid overdose deaths compared to those without.</w:t>
            </w:r>
            <w:r>
              <w:rPr>
                <w:rStyle w:val="FootnoteReference"/>
                <w:rFonts w:ascii="Arial" w:hAnsi="Arial" w:cs="Arial"/>
                <w:sz w:val="24"/>
                <w:szCs w:val="24"/>
              </w:rPr>
              <w:footnoteReference w:id="5"/>
            </w:r>
          </w:p>
          <w:p w14:paraId="23CB34AB" w14:textId="77777777" w:rsidR="00451C9B" w:rsidRPr="00451C9B" w:rsidRDefault="00451C9B" w:rsidP="00451C9B">
            <w:pPr>
              <w:rPr>
                <w:rFonts w:ascii="Arial" w:hAnsi="Arial" w:cs="Arial"/>
                <w:sz w:val="24"/>
                <w:szCs w:val="24"/>
              </w:rPr>
            </w:pPr>
          </w:p>
          <w:p w14:paraId="5A1E6656" w14:textId="32A3EA6F" w:rsidR="00451C9B" w:rsidRDefault="00451C9B" w:rsidP="00451C9B">
            <w:pPr>
              <w:rPr>
                <w:rFonts w:ascii="Arial" w:hAnsi="Arial" w:cs="Arial"/>
                <w:sz w:val="24"/>
                <w:szCs w:val="24"/>
              </w:rPr>
            </w:pPr>
            <w:r w:rsidRPr="00451C9B">
              <w:rPr>
                <w:rFonts w:ascii="Arial" w:hAnsi="Arial" w:cs="Arial"/>
                <w:sz w:val="24"/>
                <w:szCs w:val="24"/>
              </w:rPr>
              <w:t xml:space="preserve">&lt;!--[if !supportLists]--&gt;· &lt;!--[endif]--&gt;A 2019 study in the </w:t>
            </w:r>
            <w:r w:rsidRPr="00451C9B">
              <w:rPr>
                <w:rFonts w:ascii="Arial" w:hAnsi="Arial" w:cs="Arial"/>
                <w:i/>
                <w:iCs/>
                <w:sz w:val="24"/>
                <w:szCs w:val="24"/>
              </w:rPr>
              <w:t xml:space="preserve">Journal of </w:t>
            </w:r>
            <w:r w:rsidRPr="00451C9B">
              <w:rPr>
                <w:rFonts w:ascii="Arial" w:hAnsi="Arial" w:cs="Arial"/>
                <w:i/>
                <w:iCs/>
                <w:sz w:val="24"/>
                <w:szCs w:val="24"/>
              </w:rPr>
              <w:lastRenderedPageBreak/>
              <w:t xml:space="preserve">Pain </w:t>
            </w:r>
            <w:r w:rsidRPr="00451C9B">
              <w:rPr>
                <w:rFonts w:ascii="Arial" w:hAnsi="Arial" w:cs="Arial"/>
                <w:sz w:val="24"/>
                <w:szCs w:val="24"/>
              </w:rPr>
              <w:t>found that cannabis use was associated with</w:t>
            </w:r>
            <w:r>
              <w:rPr>
                <w:rFonts w:ascii="Arial" w:hAnsi="Arial" w:cs="Arial"/>
                <w:sz w:val="24"/>
                <w:szCs w:val="24"/>
              </w:rPr>
              <w:t xml:space="preserve"> </w:t>
            </w:r>
            <w:r w:rsidRPr="00451C9B">
              <w:rPr>
                <w:rFonts w:ascii="Arial" w:hAnsi="Arial" w:cs="Arial"/>
                <w:sz w:val="24"/>
                <w:szCs w:val="24"/>
              </w:rPr>
              <w:t>a 64% reduction in opioid use among chronic pain patients.</w:t>
            </w:r>
            <w:r>
              <w:rPr>
                <w:rStyle w:val="FootnoteReference"/>
                <w:rFonts w:ascii="Arial" w:hAnsi="Arial" w:cs="Arial"/>
                <w:sz w:val="24"/>
                <w:szCs w:val="24"/>
              </w:rPr>
              <w:footnoteReference w:id="6"/>
            </w:r>
          </w:p>
          <w:p w14:paraId="7DCD8A49" w14:textId="77777777" w:rsidR="00451C9B" w:rsidRPr="00451C9B" w:rsidRDefault="00451C9B" w:rsidP="00451C9B">
            <w:pPr>
              <w:rPr>
                <w:rFonts w:ascii="Arial" w:hAnsi="Arial" w:cs="Arial"/>
                <w:sz w:val="24"/>
                <w:szCs w:val="24"/>
              </w:rPr>
            </w:pPr>
          </w:p>
          <w:p w14:paraId="153EA3C4" w14:textId="4ECEF02F" w:rsidR="00451C9B" w:rsidRDefault="00451C9B" w:rsidP="00451C9B">
            <w:pPr>
              <w:rPr>
                <w:rFonts w:ascii="Arial" w:hAnsi="Arial" w:cs="Arial"/>
                <w:sz w:val="24"/>
                <w:szCs w:val="24"/>
              </w:rPr>
            </w:pPr>
            <w:r w:rsidRPr="00451C9B">
              <w:rPr>
                <w:rFonts w:ascii="Arial" w:hAnsi="Arial" w:cs="Arial"/>
                <w:sz w:val="24"/>
                <w:szCs w:val="24"/>
              </w:rPr>
              <w:t xml:space="preserve">&lt;!--[if !supportLists]--&gt;· &lt;!--[endif]--&gt;A 2022 systematic review in </w:t>
            </w:r>
            <w:r w:rsidRPr="00451C9B">
              <w:rPr>
                <w:rFonts w:ascii="Arial" w:hAnsi="Arial" w:cs="Arial"/>
                <w:i/>
                <w:iCs/>
                <w:sz w:val="24"/>
                <w:szCs w:val="24"/>
              </w:rPr>
              <w:t xml:space="preserve">Pain Physician Journal </w:t>
            </w:r>
            <w:r w:rsidRPr="00451C9B">
              <w:rPr>
                <w:rFonts w:ascii="Arial" w:hAnsi="Arial" w:cs="Arial"/>
                <w:sz w:val="24"/>
                <w:szCs w:val="24"/>
              </w:rPr>
              <w:t>confirmed that medical</w:t>
            </w:r>
            <w:r>
              <w:rPr>
                <w:rFonts w:ascii="Arial" w:hAnsi="Arial" w:cs="Arial"/>
                <w:sz w:val="24"/>
                <w:szCs w:val="24"/>
              </w:rPr>
              <w:t xml:space="preserve"> </w:t>
            </w:r>
            <w:r w:rsidRPr="00451C9B">
              <w:rPr>
                <w:rFonts w:ascii="Arial" w:hAnsi="Arial" w:cs="Arial"/>
                <w:sz w:val="24"/>
                <w:szCs w:val="24"/>
              </w:rPr>
              <w:t>cannabis reduces opioid prescription rates and overall opioid consumption in pain patients.</w:t>
            </w:r>
            <w:r>
              <w:rPr>
                <w:rStyle w:val="FootnoteReference"/>
                <w:rFonts w:ascii="Arial" w:hAnsi="Arial" w:cs="Arial"/>
                <w:sz w:val="24"/>
                <w:szCs w:val="24"/>
              </w:rPr>
              <w:footnoteReference w:id="7"/>
            </w:r>
          </w:p>
          <w:p w14:paraId="60B2353E" w14:textId="77777777" w:rsidR="00451C9B" w:rsidRPr="00451C9B" w:rsidRDefault="00451C9B" w:rsidP="00451C9B">
            <w:pPr>
              <w:rPr>
                <w:rFonts w:ascii="Arial" w:hAnsi="Arial" w:cs="Arial"/>
                <w:sz w:val="24"/>
                <w:szCs w:val="24"/>
              </w:rPr>
            </w:pPr>
          </w:p>
          <w:p w14:paraId="40CE9353" w14:textId="43D80EF7" w:rsidR="00451C9B" w:rsidRPr="00451C9B" w:rsidRDefault="00451C9B" w:rsidP="00451C9B">
            <w:pPr>
              <w:rPr>
                <w:rFonts w:ascii="Arial" w:hAnsi="Arial" w:cs="Arial"/>
                <w:sz w:val="24"/>
                <w:szCs w:val="24"/>
              </w:rPr>
            </w:pPr>
            <w:r w:rsidRPr="00451C9B">
              <w:rPr>
                <w:rFonts w:ascii="Arial" w:hAnsi="Arial" w:cs="Arial"/>
                <w:sz w:val="24"/>
                <w:szCs w:val="24"/>
              </w:rPr>
              <w:t>&lt;!--[if !supportLists]--&gt;· &lt;!--[endif]--&gt;A 2025 published review of cannabinoids used for chronic pain concluded,</w:t>
            </w:r>
            <w:r>
              <w:rPr>
                <w:rFonts w:ascii="Arial" w:hAnsi="Arial" w:cs="Arial"/>
                <w:sz w:val="24"/>
                <w:szCs w:val="24"/>
              </w:rPr>
              <w:t xml:space="preserve"> </w:t>
            </w:r>
            <w:r w:rsidRPr="00451C9B">
              <w:rPr>
                <w:rFonts w:ascii="Arial" w:hAnsi="Arial" w:cs="Arial"/>
                <w:sz w:val="24"/>
                <w:szCs w:val="24"/>
              </w:rPr>
              <w:t>“This review has provided scientific evidence supporting the use of cannabis as an adjuvant in the treatment of</w:t>
            </w:r>
          </w:p>
          <w:p w14:paraId="4C032E69" w14:textId="77777777" w:rsidR="00451C9B" w:rsidRDefault="00451C9B" w:rsidP="00451C9B">
            <w:pPr>
              <w:rPr>
                <w:rFonts w:ascii="Arial" w:hAnsi="Arial" w:cs="Arial"/>
                <w:sz w:val="24"/>
                <w:szCs w:val="24"/>
              </w:rPr>
            </w:pPr>
            <w:r w:rsidRPr="00451C9B">
              <w:rPr>
                <w:rFonts w:ascii="Arial" w:hAnsi="Arial" w:cs="Arial"/>
                <w:sz w:val="24"/>
                <w:szCs w:val="24"/>
              </w:rPr>
              <w:lastRenderedPageBreak/>
              <w:t>chronic pain which could also lead pain reduction to the point of minimizing other pharmacological treatments.”</w:t>
            </w:r>
            <w:r>
              <w:rPr>
                <w:rStyle w:val="FootnoteReference"/>
                <w:rFonts w:ascii="Arial" w:hAnsi="Arial" w:cs="Arial"/>
                <w:sz w:val="24"/>
                <w:szCs w:val="24"/>
              </w:rPr>
              <w:footnoteReference w:id="8"/>
            </w:r>
          </w:p>
          <w:p w14:paraId="0CB1CE04" w14:textId="77777777" w:rsidR="00451C9B" w:rsidRDefault="00451C9B" w:rsidP="00451C9B">
            <w:pPr>
              <w:rPr>
                <w:rFonts w:ascii="Arial" w:hAnsi="Arial" w:cs="Arial"/>
                <w:sz w:val="24"/>
                <w:szCs w:val="24"/>
              </w:rPr>
            </w:pPr>
          </w:p>
          <w:p w14:paraId="523BBC04" w14:textId="77777777" w:rsidR="00451C9B" w:rsidRDefault="00451C9B" w:rsidP="00451C9B">
            <w:pPr>
              <w:rPr>
                <w:rFonts w:ascii="Arial" w:hAnsi="Arial" w:cs="Arial"/>
                <w:sz w:val="24"/>
                <w:szCs w:val="24"/>
              </w:rPr>
            </w:pPr>
            <w:r>
              <w:rPr>
                <w:rFonts w:ascii="Arial" w:hAnsi="Arial" w:cs="Arial"/>
                <w:sz w:val="24"/>
                <w:szCs w:val="24"/>
              </w:rPr>
              <w:t xml:space="preserve">Commenter states that the </w:t>
            </w:r>
            <w:r w:rsidRPr="00451C9B">
              <w:rPr>
                <w:rFonts w:ascii="Arial" w:hAnsi="Arial" w:cs="Arial"/>
                <w:sz w:val="24"/>
                <w:szCs w:val="24"/>
              </w:rPr>
              <w:t>report on cannabis published by the American College of Occupational and Environmental Medicine does not make</w:t>
            </w:r>
            <w:r>
              <w:rPr>
                <w:rFonts w:ascii="Arial" w:hAnsi="Arial" w:cs="Arial"/>
                <w:sz w:val="24"/>
                <w:szCs w:val="24"/>
              </w:rPr>
              <w:t xml:space="preserve"> </w:t>
            </w:r>
            <w:r w:rsidRPr="00451C9B">
              <w:rPr>
                <w:rFonts w:ascii="Arial" w:hAnsi="Arial" w:cs="Arial"/>
                <w:sz w:val="24"/>
                <w:szCs w:val="24"/>
              </w:rPr>
              <w:t xml:space="preserve">any distinction between medical and non-medical use of cannabis. </w:t>
            </w:r>
            <w:r>
              <w:rPr>
                <w:rFonts w:ascii="Arial" w:hAnsi="Arial" w:cs="Arial"/>
                <w:sz w:val="24"/>
                <w:szCs w:val="24"/>
              </w:rPr>
              <w:t xml:space="preserve">Commenter opines that this </w:t>
            </w:r>
            <w:r w:rsidRPr="00451C9B">
              <w:rPr>
                <w:rFonts w:ascii="Arial" w:hAnsi="Arial" w:cs="Arial"/>
                <w:sz w:val="24"/>
                <w:szCs w:val="24"/>
              </w:rPr>
              <w:t>conflation is misguided and detrimental to patients</w:t>
            </w:r>
            <w:r>
              <w:rPr>
                <w:rFonts w:ascii="Arial" w:hAnsi="Arial" w:cs="Arial"/>
                <w:sz w:val="24"/>
                <w:szCs w:val="24"/>
              </w:rPr>
              <w:t xml:space="preserve"> </w:t>
            </w:r>
            <w:r w:rsidRPr="00451C9B">
              <w:rPr>
                <w:rFonts w:ascii="Arial" w:hAnsi="Arial" w:cs="Arial"/>
                <w:sz w:val="24"/>
                <w:szCs w:val="24"/>
              </w:rPr>
              <w:t>who may benefit from medical use and is not in line with published research investigating the differences in use. One</w:t>
            </w:r>
            <w:r>
              <w:rPr>
                <w:rFonts w:ascii="Arial" w:hAnsi="Arial" w:cs="Arial"/>
                <w:sz w:val="24"/>
                <w:szCs w:val="24"/>
              </w:rPr>
              <w:t xml:space="preserve"> </w:t>
            </w:r>
            <w:r w:rsidRPr="00451C9B">
              <w:rPr>
                <w:rFonts w:ascii="Arial" w:hAnsi="Arial" w:cs="Arial"/>
                <w:sz w:val="24"/>
                <w:szCs w:val="24"/>
              </w:rPr>
              <w:t xml:space="preserve">particular study published in 2021 reported that medical cannabis patients, “demonstrated significant </w:t>
            </w:r>
            <w:r w:rsidRPr="00451C9B">
              <w:rPr>
                <w:rFonts w:ascii="Arial" w:hAnsi="Arial" w:cs="Arial"/>
                <w:sz w:val="24"/>
                <w:szCs w:val="24"/>
              </w:rPr>
              <w:lastRenderedPageBreak/>
              <w:t>improvements on</w:t>
            </w:r>
            <w:r>
              <w:rPr>
                <w:rFonts w:ascii="Arial" w:hAnsi="Arial" w:cs="Arial"/>
                <w:sz w:val="24"/>
                <w:szCs w:val="24"/>
              </w:rPr>
              <w:t xml:space="preserve"> </w:t>
            </w:r>
            <w:r w:rsidRPr="00451C9B">
              <w:rPr>
                <w:rFonts w:ascii="Arial" w:hAnsi="Arial" w:cs="Arial"/>
                <w:sz w:val="24"/>
                <w:szCs w:val="24"/>
              </w:rPr>
              <w:t>measure of executive function and clinical state over the course of 12 months.” These patients also had significantly</w:t>
            </w:r>
            <w:r>
              <w:rPr>
                <w:rFonts w:ascii="Arial" w:hAnsi="Arial" w:cs="Arial"/>
                <w:sz w:val="24"/>
                <w:szCs w:val="24"/>
              </w:rPr>
              <w:t xml:space="preserve"> </w:t>
            </w:r>
            <w:r w:rsidRPr="00451C9B">
              <w:rPr>
                <w:rFonts w:ascii="Arial" w:hAnsi="Arial" w:cs="Arial"/>
                <w:sz w:val="24"/>
                <w:szCs w:val="24"/>
              </w:rPr>
              <w:t>decreased total mood disturbance, anxiety ratings and better sleep quality.</w:t>
            </w:r>
            <w:r>
              <w:rPr>
                <w:rStyle w:val="FootnoteReference"/>
                <w:rFonts w:ascii="Arial" w:hAnsi="Arial" w:cs="Arial"/>
                <w:sz w:val="24"/>
                <w:szCs w:val="24"/>
              </w:rPr>
              <w:footnoteReference w:id="9"/>
            </w:r>
            <w:r w:rsidRPr="00451C9B">
              <w:rPr>
                <w:rFonts w:ascii="Arial" w:hAnsi="Arial" w:cs="Arial"/>
                <w:sz w:val="24"/>
                <w:szCs w:val="24"/>
              </w:rPr>
              <w:t xml:space="preserve"> These findings are not documented with any</w:t>
            </w:r>
            <w:r>
              <w:rPr>
                <w:rFonts w:ascii="Arial" w:hAnsi="Arial" w:cs="Arial"/>
                <w:sz w:val="24"/>
                <w:szCs w:val="24"/>
              </w:rPr>
              <w:t xml:space="preserve"> </w:t>
            </w:r>
            <w:r w:rsidRPr="00451C9B">
              <w:rPr>
                <w:rFonts w:ascii="Arial" w:hAnsi="Arial" w:cs="Arial"/>
                <w:sz w:val="24"/>
                <w:szCs w:val="24"/>
              </w:rPr>
              <w:t>other pain medications.</w:t>
            </w:r>
          </w:p>
          <w:p w14:paraId="5C1B994A" w14:textId="77777777" w:rsidR="00451C9B" w:rsidRDefault="00451C9B" w:rsidP="00451C9B">
            <w:pPr>
              <w:rPr>
                <w:rFonts w:ascii="Arial" w:hAnsi="Arial" w:cs="Arial"/>
                <w:sz w:val="24"/>
                <w:szCs w:val="24"/>
              </w:rPr>
            </w:pPr>
          </w:p>
          <w:p w14:paraId="70D32122" w14:textId="2D461287" w:rsidR="00451C9B" w:rsidRPr="00451C9B" w:rsidRDefault="00451C9B" w:rsidP="00451C9B">
            <w:pPr>
              <w:rPr>
                <w:rFonts w:ascii="Arial" w:hAnsi="Arial" w:cs="Arial"/>
                <w:sz w:val="24"/>
                <w:szCs w:val="24"/>
              </w:rPr>
            </w:pPr>
            <w:r>
              <w:rPr>
                <w:rFonts w:ascii="Arial" w:hAnsi="Arial" w:cs="Arial"/>
                <w:sz w:val="24"/>
                <w:szCs w:val="24"/>
              </w:rPr>
              <w:t>Commenter states that in her</w:t>
            </w:r>
            <w:r w:rsidRPr="00451C9B">
              <w:rPr>
                <w:rFonts w:ascii="Arial" w:hAnsi="Arial" w:cs="Arial"/>
                <w:sz w:val="24"/>
                <w:szCs w:val="24"/>
              </w:rPr>
              <w:t xml:space="preserve"> extensive clinical practice, </w:t>
            </w:r>
            <w:r>
              <w:rPr>
                <w:rFonts w:ascii="Arial" w:hAnsi="Arial" w:cs="Arial"/>
                <w:sz w:val="24"/>
                <w:szCs w:val="24"/>
              </w:rPr>
              <w:t xml:space="preserve">she’s </w:t>
            </w:r>
            <w:r w:rsidRPr="00451C9B">
              <w:rPr>
                <w:rFonts w:ascii="Arial" w:hAnsi="Arial" w:cs="Arial"/>
                <w:sz w:val="24"/>
                <w:szCs w:val="24"/>
              </w:rPr>
              <w:t>observed firsthand the positive impact of medical cannabis on chronic pain patients.</w:t>
            </w:r>
            <w:r>
              <w:rPr>
                <w:rFonts w:ascii="Arial" w:hAnsi="Arial" w:cs="Arial"/>
                <w:sz w:val="24"/>
                <w:szCs w:val="24"/>
              </w:rPr>
              <w:t xml:space="preserve"> </w:t>
            </w:r>
            <w:r w:rsidRPr="00451C9B">
              <w:rPr>
                <w:rFonts w:ascii="Arial" w:hAnsi="Arial" w:cs="Arial"/>
                <w:sz w:val="24"/>
                <w:szCs w:val="24"/>
              </w:rPr>
              <w:t>They frequently achieve a reduction or cessation of opioid and other pain medication use, alongside consistent</w:t>
            </w:r>
            <w:r>
              <w:rPr>
                <w:rFonts w:ascii="Arial" w:hAnsi="Arial" w:cs="Arial"/>
                <w:sz w:val="24"/>
                <w:szCs w:val="24"/>
              </w:rPr>
              <w:t xml:space="preserve"> </w:t>
            </w:r>
            <w:r w:rsidRPr="00451C9B">
              <w:rPr>
                <w:rFonts w:ascii="Arial" w:hAnsi="Arial" w:cs="Arial"/>
                <w:sz w:val="24"/>
                <w:szCs w:val="24"/>
              </w:rPr>
              <w:t xml:space="preserve">improvements in sleep, anxiety levels, and overall quality </w:t>
            </w:r>
            <w:r w:rsidRPr="00451C9B">
              <w:rPr>
                <w:rFonts w:ascii="Arial" w:hAnsi="Arial" w:cs="Arial"/>
                <w:sz w:val="24"/>
                <w:szCs w:val="24"/>
              </w:rPr>
              <w:lastRenderedPageBreak/>
              <w:t>of life. As a result, they regain the ability to fully engage in their</w:t>
            </w:r>
          </w:p>
          <w:p w14:paraId="6EAB0D9C" w14:textId="77777777" w:rsidR="00451C9B" w:rsidRDefault="00451C9B" w:rsidP="00451C9B">
            <w:pPr>
              <w:rPr>
                <w:rFonts w:ascii="Arial" w:hAnsi="Arial" w:cs="Arial"/>
                <w:sz w:val="24"/>
                <w:szCs w:val="24"/>
              </w:rPr>
            </w:pPr>
            <w:r w:rsidRPr="00451C9B">
              <w:rPr>
                <w:rFonts w:ascii="Arial" w:hAnsi="Arial" w:cs="Arial"/>
                <w:sz w:val="24"/>
                <w:szCs w:val="24"/>
              </w:rPr>
              <w:t>personal and professional lives while using cannabis responsibly as part of their treatment.</w:t>
            </w:r>
          </w:p>
          <w:p w14:paraId="58051675" w14:textId="77777777" w:rsidR="00451C9B" w:rsidRPr="00451C9B" w:rsidRDefault="00451C9B" w:rsidP="00451C9B">
            <w:pPr>
              <w:rPr>
                <w:rFonts w:ascii="Arial" w:hAnsi="Arial" w:cs="Arial"/>
                <w:sz w:val="24"/>
                <w:szCs w:val="24"/>
              </w:rPr>
            </w:pPr>
          </w:p>
          <w:p w14:paraId="3ADF56E7" w14:textId="54420BB0" w:rsidR="00451C9B" w:rsidRDefault="00451C9B" w:rsidP="00451C9B">
            <w:pPr>
              <w:rPr>
                <w:rFonts w:ascii="Arial" w:hAnsi="Arial" w:cs="Arial"/>
                <w:sz w:val="24"/>
                <w:szCs w:val="24"/>
              </w:rPr>
            </w:pPr>
            <w:r>
              <w:rPr>
                <w:rFonts w:ascii="Arial" w:hAnsi="Arial" w:cs="Arial"/>
                <w:sz w:val="24"/>
                <w:szCs w:val="24"/>
              </w:rPr>
              <w:t xml:space="preserve">Commenter requests that </w:t>
            </w:r>
            <w:r w:rsidRPr="00451C9B">
              <w:rPr>
                <w:rFonts w:ascii="Arial" w:hAnsi="Arial" w:cs="Arial"/>
                <w:sz w:val="24"/>
                <w:szCs w:val="24"/>
              </w:rPr>
              <w:t>policymakers recognize the distinction between medical and non-medical use and ensure access to medical</w:t>
            </w:r>
            <w:r>
              <w:rPr>
                <w:rFonts w:ascii="Arial" w:hAnsi="Arial" w:cs="Arial"/>
                <w:sz w:val="24"/>
                <w:szCs w:val="24"/>
              </w:rPr>
              <w:t xml:space="preserve"> </w:t>
            </w:r>
            <w:r w:rsidRPr="00451C9B">
              <w:rPr>
                <w:rFonts w:ascii="Arial" w:hAnsi="Arial" w:cs="Arial"/>
                <w:sz w:val="24"/>
                <w:szCs w:val="24"/>
              </w:rPr>
              <w:t xml:space="preserve">cannabis for injured workers dealing with chronic pain. </w:t>
            </w:r>
          </w:p>
          <w:p w14:paraId="06BB9B7B" w14:textId="3EBA13D1" w:rsidR="00451C9B" w:rsidRDefault="00451C9B" w:rsidP="00451C9B">
            <w:pPr>
              <w:rPr>
                <w:rFonts w:ascii="Arial" w:hAnsi="Arial" w:cs="Arial"/>
                <w:sz w:val="24"/>
                <w:szCs w:val="24"/>
              </w:rPr>
            </w:pPr>
          </w:p>
        </w:tc>
        <w:tc>
          <w:tcPr>
            <w:tcW w:w="2340" w:type="dxa"/>
          </w:tcPr>
          <w:p w14:paraId="53A075C9" w14:textId="1094FB2B" w:rsidR="00A527D4" w:rsidRPr="001078F2" w:rsidRDefault="00C129F2" w:rsidP="00A527D4">
            <w:pPr>
              <w:rPr>
                <w:rFonts w:ascii="Arial" w:hAnsi="Arial" w:cs="Arial"/>
                <w:sz w:val="24"/>
                <w:szCs w:val="24"/>
              </w:rPr>
            </w:pPr>
            <w:r w:rsidRPr="001078F2">
              <w:rPr>
                <w:rFonts w:ascii="Arial" w:hAnsi="Arial" w:cs="Arial"/>
                <w:sz w:val="24"/>
                <w:szCs w:val="24"/>
              </w:rPr>
              <w:lastRenderedPageBreak/>
              <w:t>Bonni Goldstein MD</w:t>
            </w:r>
          </w:p>
          <w:p w14:paraId="1F04A75A" w14:textId="77777777" w:rsidR="00C129F2" w:rsidRPr="001078F2" w:rsidRDefault="00C129F2" w:rsidP="00A527D4">
            <w:pPr>
              <w:rPr>
                <w:rFonts w:ascii="Arial" w:hAnsi="Arial" w:cs="Arial"/>
                <w:sz w:val="24"/>
                <w:szCs w:val="24"/>
              </w:rPr>
            </w:pPr>
            <w:r w:rsidRPr="001078F2">
              <w:rPr>
                <w:rFonts w:ascii="Arial" w:hAnsi="Arial" w:cs="Arial"/>
                <w:sz w:val="24"/>
                <w:szCs w:val="24"/>
              </w:rPr>
              <w:t>Medical Director</w:t>
            </w:r>
          </w:p>
          <w:p w14:paraId="75D795BB" w14:textId="77777777" w:rsidR="00C129F2" w:rsidRPr="001078F2" w:rsidRDefault="00C129F2" w:rsidP="00A527D4">
            <w:pPr>
              <w:rPr>
                <w:rFonts w:ascii="Arial" w:hAnsi="Arial" w:cs="Arial"/>
                <w:sz w:val="24"/>
                <w:szCs w:val="24"/>
              </w:rPr>
            </w:pPr>
            <w:r w:rsidRPr="001078F2">
              <w:rPr>
                <w:rFonts w:ascii="Arial" w:hAnsi="Arial" w:cs="Arial"/>
                <w:sz w:val="24"/>
                <w:szCs w:val="24"/>
              </w:rPr>
              <w:t>Canna-Centers</w:t>
            </w:r>
          </w:p>
          <w:p w14:paraId="0F7759F6" w14:textId="77777777" w:rsidR="00C129F2" w:rsidRPr="001078F2" w:rsidRDefault="00C129F2" w:rsidP="00A527D4">
            <w:pPr>
              <w:rPr>
                <w:rFonts w:ascii="Arial" w:hAnsi="Arial" w:cs="Arial"/>
                <w:sz w:val="24"/>
                <w:szCs w:val="24"/>
              </w:rPr>
            </w:pPr>
            <w:r w:rsidRPr="001078F2">
              <w:rPr>
                <w:rFonts w:ascii="Arial" w:hAnsi="Arial" w:cs="Arial"/>
                <w:sz w:val="24"/>
                <w:szCs w:val="24"/>
              </w:rPr>
              <w:t>February 19, 2025</w:t>
            </w:r>
          </w:p>
          <w:p w14:paraId="66487A39" w14:textId="0D6C1A67" w:rsidR="00C129F2" w:rsidRDefault="00C129F2" w:rsidP="00A527D4">
            <w:pPr>
              <w:rPr>
                <w:sz w:val="24"/>
                <w:szCs w:val="24"/>
              </w:rPr>
            </w:pPr>
            <w:r w:rsidRPr="001078F2">
              <w:rPr>
                <w:rFonts w:ascii="Arial" w:hAnsi="Arial" w:cs="Arial"/>
                <w:sz w:val="24"/>
                <w:szCs w:val="24"/>
              </w:rPr>
              <w:t>Written Comment</w:t>
            </w:r>
          </w:p>
        </w:tc>
        <w:tc>
          <w:tcPr>
            <w:tcW w:w="3240" w:type="dxa"/>
          </w:tcPr>
          <w:p w14:paraId="061FE2C0" w14:textId="77777777" w:rsidR="004F6BDB" w:rsidRDefault="004F6BDB" w:rsidP="004F6BDB">
            <w:pPr>
              <w:rPr>
                <w:rFonts w:ascii="Arial" w:hAnsi="Arial" w:cs="Arial"/>
                <w:sz w:val="24"/>
                <w:szCs w:val="24"/>
              </w:rPr>
            </w:pPr>
            <w:r>
              <w:rPr>
                <w:rFonts w:ascii="Arial" w:hAnsi="Arial" w:cs="Arial"/>
                <w:sz w:val="24"/>
                <w:szCs w:val="24"/>
              </w:rPr>
              <w:t xml:space="preserve">Disagree. </w:t>
            </w:r>
          </w:p>
          <w:p w14:paraId="104A884A" w14:textId="3B2D1F2A" w:rsidR="004F6BDB" w:rsidRDefault="004F6BDB" w:rsidP="004F6BDB">
            <w:pPr>
              <w:rPr>
                <w:rFonts w:ascii="Arial" w:hAnsi="Arial" w:cs="Arial"/>
                <w:sz w:val="24"/>
                <w:szCs w:val="24"/>
              </w:rPr>
            </w:pPr>
          </w:p>
          <w:p w14:paraId="165B3CA0" w14:textId="77777777" w:rsidR="004F6BDB" w:rsidRDefault="004F6BDB" w:rsidP="004F6BDB">
            <w:pPr>
              <w:rPr>
                <w:rFonts w:ascii="Arial" w:hAnsi="Arial" w:cs="Arial"/>
                <w:sz w:val="24"/>
                <w:szCs w:val="24"/>
              </w:rPr>
            </w:pPr>
            <w:r>
              <w:rPr>
                <w:rFonts w:ascii="Arial" w:hAnsi="Arial" w:cs="Arial"/>
                <w:sz w:val="24"/>
                <w:szCs w:val="24"/>
              </w:rPr>
              <w:t>Commenter is encouraged to submit any studies to ACOEM through the following web address:</w:t>
            </w:r>
          </w:p>
          <w:p w14:paraId="45319360" w14:textId="77777777" w:rsidR="004F6BDB" w:rsidRDefault="004F6BDB" w:rsidP="004F6BDB">
            <w:pPr>
              <w:rPr>
                <w:rFonts w:ascii="Arial" w:hAnsi="Arial" w:cs="Arial"/>
                <w:sz w:val="24"/>
                <w:szCs w:val="24"/>
              </w:rPr>
            </w:pPr>
          </w:p>
          <w:p w14:paraId="19EFAE22" w14:textId="77777777" w:rsidR="004F6BDB" w:rsidRDefault="004F6BDB" w:rsidP="004F6BDB">
            <w:pPr>
              <w:rPr>
                <w:rFonts w:ascii="Arial" w:hAnsi="Arial" w:cs="Arial"/>
                <w:sz w:val="24"/>
                <w:szCs w:val="24"/>
              </w:rPr>
            </w:pPr>
            <w:hyperlink r:id="rId13" w:history="1">
              <w:r w:rsidRPr="00A00FA0">
                <w:rPr>
                  <w:rStyle w:val="Hyperlink"/>
                  <w:rFonts w:ascii="Arial" w:hAnsi="Arial" w:cs="Arial"/>
                  <w:sz w:val="24"/>
                  <w:szCs w:val="24"/>
                </w:rPr>
                <w:t>https://acoem.org/Practice-Resources/Practice-Guidelines-Center</w:t>
              </w:r>
            </w:hyperlink>
          </w:p>
          <w:p w14:paraId="1AF8032E" w14:textId="77777777" w:rsidR="004F6BDB" w:rsidRPr="00A00FA0" w:rsidRDefault="004F6BDB" w:rsidP="004F6BDB">
            <w:pPr>
              <w:rPr>
                <w:rFonts w:ascii="Arial" w:hAnsi="Arial" w:cs="Arial"/>
                <w:sz w:val="24"/>
                <w:szCs w:val="24"/>
              </w:rPr>
            </w:pPr>
          </w:p>
          <w:p w14:paraId="78C5843B" w14:textId="77777777" w:rsidR="00A527D4" w:rsidRDefault="004F6BDB" w:rsidP="004F6BDB">
            <w:pPr>
              <w:rPr>
                <w:rFonts w:ascii="Arial" w:hAnsi="Arial" w:cs="Arial"/>
                <w:sz w:val="24"/>
                <w:szCs w:val="24"/>
              </w:rPr>
            </w:pPr>
            <w:r>
              <w:rPr>
                <w:rFonts w:ascii="Arial" w:hAnsi="Arial" w:cs="Arial"/>
                <w:sz w:val="24"/>
                <w:szCs w:val="24"/>
              </w:rPr>
              <w:t>ACOEM conducts comprehensive updates to all of its guidelines every 3 to 5 years.  However, ACOEM accepts submissions of evidence from any source. All literature is reviewed following the same process (i.e., quality scoring, critiquing, and critical appraisal) for the development of evidence-based guidance. If there are major changes in literature, it may necessitate a focused update to the ACEOM guideline.</w:t>
            </w:r>
          </w:p>
          <w:p w14:paraId="7A6609E9" w14:textId="77777777" w:rsidR="005908FE" w:rsidRDefault="005908FE" w:rsidP="004F6BDB">
            <w:pPr>
              <w:rPr>
                <w:rFonts w:ascii="Arial" w:hAnsi="Arial" w:cs="Arial"/>
                <w:sz w:val="24"/>
                <w:szCs w:val="24"/>
              </w:rPr>
            </w:pPr>
          </w:p>
          <w:p w14:paraId="0585D3EC" w14:textId="053655EF" w:rsidR="005908FE" w:rsidRPr="00110CBA" w:rsidRDefault="005908FE" w:rsidP="004F6BDB">
            <w:pPr>
              <w:rPr>
                <w:rFonts w:ascii="Arial" w:hAnsi="Arial" w:cs="Arial"/>
                <w:sz w:val="24"/>
                <w:szCs w:val="24"/>
              </w:rPr>
            </w:pPr>
          </w:p>
        </w:tc>
        <w:tc>
          <w:tcPr>
            <w:tcW w:w="2325" w:type="dxa"/>
          </w:tcPr>
          <w:p w14:paraId="7A1FB7D5" w14:textId="75158AF0" w:rsidR="00A527D4" w:rsidRDefault="004F6BDB" w:rsidP="00B318DB">
            <w:pPr>
              <w:rPr>
                <w:sz w:val="24"/>
                <w:szCs w:val="24"/>
              </w:rPr>
            </w:pPr>
            <w:r>
              <w:rPr>
                <w:sz w:val="24"/>
                <w:szCs w:val="24"/>
              </w:rPr>
              <w:lastRenderedPageBreak/>
              <w:t>None.</w:t>
            </w:r>
          </w:p>
        </w:tc>
      </w:tr>
      <w:tr w:rsidR="00A527D4" w:rsidRPr="00D27986" w14:paraId="10AD8D39" w14:textId="77777777">
        <w:trPr>
          <w:trHeight w:val="100"/>
        </w:trPr>
        <w:tc>
          <w:tcPr>
            <w:tcW w:w="2088" w:type="dxa"/>
          </w:tcPr>
          <w:p w14:paraId="6057060F" w14:textId="58227C41" w:rsidR="00BF4BC0" w:rsidRDefault="00BF4BC0" w:rsidP="00B318DB">
            <w:pPr>
              <w:rPr>
                <w:rFonts w:ascii="Arial" w:hAnsi="Arial" w:cs="Arial"/>
                <w:sz w:val="24"/>
                <w:szCs w:val="24"/>
              </w:rPr>
            </w:pPr>
            <w:r>
              <w:rPr>
                <w:rFonts w:ascii="Arial" w:hAnsi="Arial" w:cs="Arial"/>
                <w:sz w:val="24"/>
                <w:szCs w:val="24"/>
              </w:rPr>
              <w:lastRenderedPageBreak/>
              <w:t>9792.24.8</w:t>
            </w:r>
          </w:p>
          <w:p w14:paraId="3A7AD621" w14:textId="7AD88AF0" w:rsidR="00A527D4" w:rsidRDefault="005B46F7" w:rsidP="00B318DB">
            <w:pPr>
              <w:rPr>
                <w:rFonts w:ascii="Arial" w:hAnsi="Arial" w:cs="Arial"/>
                <w:sz w:val="24"/>
                <w:szCs w:val="24"/>
              </w:rPr>
            </w:pPr>
            <w:r>
              <w:rPr>
                <w:rFonts w:ascii="Arial" w:hAnsi="Arial" w:cs="Arial"/>
                <w:sz w:val="24"/>
                <w:szCs w:val="24"/>
              </w:rPr>
              <w:t xml:space="preserve">Chronic Pain Guideline – Functional Restoration Program (FRP) </w:t>
            </w:r>
          </w:p>
        </w:tc>
        <w:tc>
          <w:tcPr>
            <w:tcW w:w="3960" w:type="dxa"/>
          </w:tcPr>
          <w:p w14:paraId="1358FA8A" w14:textId="6FBC1A08" w:rsidR="005B46F7" w:rsidRPr="005B46F7" w:rsidRDefault="005B46F7" w:rsidP="005B46F7">
            <w:pPr>
              <w:rPr>
                <w:rFonts w:ascii="Arial" w:hAnsi="Arial" w:cs="Arial"/>
                <w:sz w:val="24"/>
                <w:szCs w:val="24"/>
              </w:rPr>
            </w:pPr>
            <w:r>
              <w:rPr>
                <w:rFonts w:ascii="Arial" w:hAnsi="Arial" w:cs="Arial"/>
                <w:sz w:val="24"/>
                <w:szCs w:val="24"/>
              </w:rPr>
              <w:t>Commenter opines that the recent</w:t>
            </w:r>
            <w:r w:rsidRPr="005B46F7">
              <w:rPr>
                <w:rFonts w:ascii="Arial" w:hAnsi="Arial" w:cs="Arial"/>
                <w:sz w:val="24"/>
                <w:szCs w:val="24"/>
              </w:rPr>
              <w:t xml:space="preserve"> changes to the ACOEM treatment guidelines for patients entering a Functional Restoration Program</w:t>
            </w:r>
          </w:p>
          <w:p w14:paraId="516C411A" w14:textId="6D96E8F2" w:rsidR="005B46F7" w:rsidRPr="005B46F7" w:rsidRDefault="005B46F7" w:rsidP="005B46F7">
            <w:pPr>
              <w:rPr>
                <w:rFonts w:ascii="Arial" w:hAnsi="Arial" w:cs="Arial"/>
                <w:sz w:val="24"/>
                <w:szCs w:val="24"/>
              </w:rPr>
            </w:pPr>
            <w:r w:rsidRPr="005B46F7">
              <w:rPr>
                <w:rFonts w:ascii="Arial" w:hAnsi="Arial" w:cs="Arial"/>
                <w:sz w:val="24"/>
                <w:szCs w:val="24"/>
              </w:rPr>
              <w:t>(FRP) introduce stricter criteria that may significantly limit access for injured workers who require this essential</w:t>
            </w:r>
            <w:r>
              <w:rPr>
                <w:rFonts w:ascii="Arial" w:hAnsi="Arial" w:cs="Arial"/>
                <w:sz w:val="24"/>
                <w:szCs w:val="24"/>
              </w:rPr>
              <w:t xml:space="preserve"> t</w:t>
            </w:r>
            <w:r w:rsidRPr="005B46F7">
              <w:rPr>
                <w:rFonts w:ascii="Arial" w:hAnsi="Arial" w:cs="Arial"/>
                <w:sz w:val="24"/>
                <w:szCs w:val="24"/>
              </w:rPr>
              <w:t xml:space="preserve">reatment. If adopted by the state of California through the </w:t>
            </w:r>
            <w:r w:rsidRPr="005B46F7">
              <w:rPr>
                <w:rFonts w:ascii="Arial" w:hAnsi="Arial" w:cs="Arial"/>
                <w:sz w:val="24"/>
                <w:szCs w:val="24"/>
              </w:rPr>
              <w:lastRenderedPageBreak/>
              <w:t>Medical Treatment Utilization Schedule (MTUS), these</w:t>
            </w:r>
          </w:p>
          <w:p w14:paraId="4801517B" w14:textId="6B9AC809" w:rsidR="005B46F7" w:rsidRPr="005B46F7" w:rsidRDefault="005B46F7" w:rsidP="005B46F7">
            <w:pPr>
              <w:rPr>
                <w:rFonts w:ascii="Arial" w:hAnsi="Arial" w:cs="Arial"/>
                <w:sz w:val="24"/>
                <w:szCs w:val="24"/>
              </w:rPr>
            </w:pPr>
            <w:r w:rsidRPr="005B46F7">
              <w:rPr>
                <w:rFonts w:ascii="Arial" w:hAnsi="Arial" w:cs="Arial"/>
                <w:sz w:val="24"/>
                <w:szCs w:val="24"/>
              </w:rPr>
              <w:t>guidelines could create additional barriers for patients, particularly those with complex chronic pain conditions</w:t>
            </w:r>
            <w:r>
              <w:rPr>
                <w:rFonts w:ascii="Arial" w:hAnsi="Arial" w:cs="Arial"/>
                <w:sz w:val="24"/>
                <w:szCs w:val="24"/>
              </w:rPr>
              <w:t xml:space="preserve"> </w:t>
            </w:r>
            <w:r w:rsidRPr="005B46F7">
              <w:rPr>
                <w:rFonts w:ascii="Arial" w:hAnsi="Arial" w:cs="Arial"/>
                <w:sz w:val="24"/>
                <w:szCs w:val="24"/>
              </w:rPr>
              <w:t xml:space="preserve">who benefit most from comprehensive, multidisciplinary care. </w:t>
            </w:r>
            <w:r>
              <w:rPr>
                <w:rFonts w:ascii="Arial" w:hAnsi="Arial" w:cs="Arial"/>
                <w:sz w:val="24"/>
                <w:szCs w:val="24"/>
              </w:rPr>
              <w:t>Commenter recommends that r</w:t>
            </w:r>
            <w:r w:rsidRPr="005B46F7">
              <w:rPr>
                <w:rFonts w:ascii="Arial" w:hAnsi="Arial" w:cs="Arial"/>
                <w:sz w:val="24"/>
                <w:szCs w:val="24"/>
              </w:rPr>
              <w:t>ather than imposing restrictive criteria that could</w:t>
            </w:r>
          </w:p>
          <w:p w14:paraId="759FBAEA" w14:textId="77777777" w:rsidR="005B46F7" w:rsidRPr="005B46F7" w:rsidRDefault="005B46F7" w:rsidP="005B46F7">
            <w:pPr>
              <w:rPr>
                <w:rFonts w:ascii="Arial" w:hAnsi="Arial" w:cs="Arial"/>
                <w:sz w:val="24"/>
                <w:szCs w:val="24"/>
              </w:rPr>
            </w:pPr>
            <w:r w:rsidRPr="005B46F7">
              <w:rPr>
                <w:rFonts w:ascii="Arial" w:hAnsi="Arial" w:cs="Arial"/>
                <w:sz w:val="24"/>
                <w:szCs w:val="24"/>
              </w:rPr>
              <w:t>deny necessary treatment, the guidelines should focus on directing patients to CARF-certified centers, which have</w:t>
            </w:r>
          </w:p>
          <w:p w14:paraId="0BD29E0B" w14:textId="77777777" w:rsidR="005B46F7" w:rsidRPr="005B46F7" w:rsidRDefault="005B46F7" w:rsidP="005B46F7">
            <w:pPr>
              <w:rPr>
                <w:rFonts w:ascii="Arial" w:hAnsi="Arial" w:cs="Arial"/>
                <w:sz w:val="24"/>
                <w:szCs w:val="24"/>
              </w:rPr>
            </w:pPr>
            <w:r w:rsidRPr="005B46F7">
              <w:rPr>
                <w:rFonts w:ascii="Arial" w:hAnsi="Arial" w:cs="Arial"/>
                <w:sz w:val="24"/>
                <w:szCs w:val="24"/>
              </w:rPr>
              <w:t>demonstrated superior patient outcomes. CARF-certified programs ensure adherence to high standards of care,</w:t>
            </w:r>
          </w:p>
          <w:p w14:paraId="2A05C95D" w14:textId="77777777" w:rsidR="005B46F7" w:rsidRPr="005B46F7" w:rsidRDefault="005B46F7" w:rsidP="005B46F7">
            <w:pPr>
              <w:rPr>
                <w:rFonts w:ascii="Arial" w:hAnsi="Arial" w:cs="Arial"/>
                <w:sz w:val="24"/>
                <w:szCs w:val="24"/>
              </w:rPr>
            </w:pPr>
            <w:r w:rsidRPr="005B46F7">
              <w:rPr>
                <w:rFonts w:ascii="Arial" w:hAnsi="Arial" w:cs="Arial"/>
                <w:sz w:val="24"/>
                <w:szCs w:val="24"/>
              </w:rPr>
              <w:t>delivering evidence-based, multidisciplinary treatment that improves functional recovery, reduces disability, and</w:t>
            </w:r>
          </w:p>
          <w:p w14:paraId="1575718E" w14:textId="59BDF0B2" w:rsidR="00A527D4" w:rsidRDefault="005B46F7" w:rsidP="005B46F7">
            <w:pPr>
              <w:rPr>
                <w:rFonts w:ascii="Arial" w:hAnsi="Arial" w:cs="Arial"/>
                <w:sz w:val="24"/>
                <w:szCs w:val="24"/>
              </w:rPr>
            </w:pPr>
            <w:r w:rsidRPr="005B46F7">
              <w:rPr>
                <w:rFonts w:ascii="Arial" w:hAnsi="Arial" w:cs="Arial"/>
                <w:sz w:val="24"/>
                <w:szCs w:val="24"/>
              </w:rPr>
              <w:t xml:space="preserve">facilitates a successful return to work. Restricting access based on </w:t>
            </w:r>
            <w:r w:rsidRPr="005B46F7">
              <w:rPr>
                <w:rFonts w:ascii="Arial" w:hAnsi="Arial" w:cs="Arial"/>
                <w:sz w:val="24"/>
                <w:szCs w:val="24"/>
              </w:rPr>
              <w:lastRenderedPageBreak/>
              <w:t>arbitrary new criteria is</w:t>
            </w:r>
            <w:r>
              <w:rPr>
                <w:rFonts w:ascii="Arial" w:hAnsi="Arial" w:cs="Arial"/>
                <w:sz w:val="24"/>
                <w:szCs w:val="24"/>
              </w:rPr>
              <w:t xml:space="preserve"> </w:t>
            </w:r>
            <w:r w:rsidRPr="005B46F7">
              <w:rPr>
                <w:rFonts w:ascii="Arial" w:hAnsi="Arial" w:cs="Arial"/>
                <w:sz w:val="24"/>
                <w:szCs w:val="24"/>
              </w:rPr>
              <w:t>counterproductive</w:t>
            </w:r>
            <w:r>
              <w:rPr>
                <w:rFonts w:ascii="Arial" w:hAnsi="Arial" w:cs="Arial"/>
                <w:sz w:val="24"/>
                <w:szCs w:val="24"/>
              </w:rPr>
              <w:t xml:space="preserve"> </w:t>
            </w:r>
            <w:r w:rsidRPr="005B46F7">
              <w:rPr>
                <w:rFonts w:ascii="Arial" w:hAnsi="Arial" w:cs="Arial"/>
                <w:sz w:val="24"/>
                <w:szCs w:val="24"/>
              </w:rPr>
              <w:t xml:space="preserve">when a more effective solution is to steer patients toward high-quality programs with proven success rates. </w:t>
            </w:r>
            <w:r>
              <w:rPr>
                <w:rFonts w:ascii="Arial" w:hAnsi="Arial" w:cs="Arial"/>
                <w:sz w:val="24"/>
                <w:szCs w:val="24"/>
              </w:rPr>
              <w:t>Commenter requests that the</w:t>
            </w:r>
            <w:r w:rsidRPr="005B46F7">
              <w:rPr>
                <w:rFonts w:ascii="Arial" w:hAnsi="Arial" w:cs="Arial"/>
                <w:sz w:val="24"/>
                <w:szCs w:val="24"/>
              </w:rPr>
              <w:t xml:space="preserve"> MTUS prioritize patient access to CARF-accredited FRP centers rather than create unnecessary hurdles that</w:t>
            </w:r>
            <w:r>
              <w:rPr>
                <w:rFonts w:ascii="Arial" w:hAnsi="Arial" w:cs="Arial"/>
                <w:sz w:val="24"/>
                <w:szCs w:val="24"/>
              </w:rPr>
              <w:t xml:space="preserve"> </w:t>
            </w:r>
            <w:r w:rsidRPr="005B46F7">
              <w:rPr>
                <w:rFonts w:ascii="Arial" w:hAnsi="Arial" w:cs="Arial"/>
                <w:sz w:val="24"/>
                <w:szCs w:val="24"/>
              </w:rPr>
              <w:t>may ultimately compromise care and patient recovery.</w:t>
            </w:r>
          </w:p>
        </w:tc>
        <w:tc>
          <w:tcPr>
            <w:tcW w:w="2340" w:type="dxa"/>
          </w:tcPr>
          <w:p w14:paraId="1431E5A0" w14:textId="77777777" w:rsidR="00A527D4" w:rsidRDefault="005B46F7" w:rsidP="00B318DB">
            <w:pPr>
              <w:rPr>
                <w:sz w:val="24"/>
                <w:szCs w:val="24"/>
              </w:rPr>
            </w:pPr>
            <w:r>
              <w:rPr>
                <w:sz w:val="24"/>
                <w:szCs w:val="24"/>
              </w:rPr>
              <w:lastRenderedPageBreak/>
              <w:t>Callum Eastwood, PsyD, QME</w:t>
            </w:r>
          </w:p>
          <w:p w14:paraId="134A7153" w14:textId="77777777" w:rsidR="005B46F7" w:rsidRDefault="005B46F7" w:rsidP="00B318DB">
            <w:pPr>
              <w:rPr>
                <w:sz w:val="24"/>
                <w:szCs w:val="24"/>
              </w:rPr>
            </w:pPr>
            <w:r>
              <w:rPr>
                <w:sz w:val="24"/>
                <w:szCs w:val="24"/>
              </w:rPr>
              <w:t>Chief of Behavioral Medicine, Pain &amp; Rehabilitative Consultants Medical Group</w:t>
            </w:r>
          </w:p>
          <w:p w14:paraId="208FEFAD" w14:textId="77777777" w:rsidR="005B46F7" w:rsidRDefault="005B46F7" w:rsidP="00B318DB">
            <w:pPr>
              <w:rPr>
                <w:sz w:val="24"/>
                <w:szCs w:val="24"/>
              </w:rPr>
            </w:pPr>
            <w:r>
              <w:rPr>
                <w:sz w:val="24"/>
                <w:szCs w:val="24"/>
              </w:rPr>
              <w:t xml:space="preserve">March 13, 2025 </w:t>
            </w:r>
          </w:p>
          <w:p w14:paraId="55920597" w14:textId="5FA82E60" w:rsidR="005B46F7" w:rsidRDefault="005B46F7" w:rsidP="00B318DB">
            <w:pPr>
              <w:rPr>
                <w:sz w:val="24"/>
                <w:szCs w:val="24"/>
              </w:rPr>
            </w:pPr>
            <w:r>
              <w:rPr>
                <w:sz w:val="24"/>
                <w:szCs w:val="24"/>
              </w:rPr>
              <w:t>Written Comment</w:t>
            </w:r>
          </w:p>
        </w:tc>
        <w:tc>
          <w:tcPr>
            <w:tcW w:w="3240" w:type="dxa"/>
          </w:tcPr>
          <w:p w14:paraId="2673E0F6" w14:textId="77777777" w:rsidR="004F6BDB" w:rsidRDefault="004F6BDB" w:rsidP="004F6BDB">
            <w:pPr>
              <w:rPr>
                <w:rFonts w:ascii="Arial" w:hAnsi="Arial" w:cs="Arial"/>
                <w:sz w:val="24"/>
                <w:szCs w:val="24"/>
              </w:rPr>
            </w:pPr>
            <w:r>
              <w:rPr>
                <w:rFonts w:ascii="Arial" w:hAnsi="Arial" w:cs="Arial"/>
                <w:sz w:val="24"/>
                <w:szCs w:val="24"/>
              </w:rPr>
              <w:t xml:space="preserve">Disagree. </w:t>
            </w:r>
          </w:p>
          <w:p w14:paraId="468A0BD1" w14:textId="77777777" w:rsidR="004F6BDB" w:rsidRDefault="004F6BDB" w:rsidP="004F6BDB">
            <w:pPr>
              <w:rPr>
                <w:rFonts w:ascii="Arial" w:hAnsi="Arial" w:cs="Arial"/>
                <w:sz w:val="24"/>
                <w:szCs w:val="24"/>
              </w:rPr>
            </w:pPr>
          </w:p>
          <w:p w14:paraId="38F43196" w14:textId="77777777" w:rsidR="004F6BDB" w:rsidRDefault="004F6BDB" w:rsidP="004F6BDB">
            <w:pPr>
              <w:rPr>
                <w:rFonts w:ascii="Arial" w:hAnsi="Arial" w:cs="Arial"/>
                <w:sz w:val="24"/>
                <w:szCs w:val="24"/>
              </w:rPr>
            </w:pPr>
            <w:r>
              <w:rPr>
                <w:rFonts w:ascii="Arial" w:hAnsi="Arial" w:cs="Arial"/>
                <w:sz w:val="24"/>
                <w:szCs w:val="24"/>
              </w:rPr>
              <w:t>Commenter is encouraged to submit any studies to ACOEM through the following web address:</w:t>
            </w:r>
          </w:p>
          <w:p w14:paraId="0B1F071C" w14:textId="77777777" w:rsidR="004F6BDB" w:rsidRDefault="004F6BDB" w:rsidP="004F6BDB">
            <w:pPr>
              <w:rPr>
                <w:rFonts w:ascii="Arial" w:hAnsi="Arial" w:cs="Arial"/>
                <w:sz w:val="24"/>
                <w:szCs w:val="24"/>
              </w:rPr>
            </w:pPr>
          </w:p>
          <w:p w14:paraId="406078D1" w14:textId="77777777" w:rsidR="004F6BDB" w:rsidRDefault="004F6BDB" w:rsidP="004F6BDB">
            <w:pPr>
              <w:rPr>
                <w:rFonts w:ascii="Arial" w:hAnsi="Arial" w:cs="Arial"/>
                <w:sz w:val="24"/>
                <w:szCs w:val="24"/>
              </w:rPr>
            </w:pPr>
            <w:hyperlink r:id="rId14" w:history="1">
              <w:r w:rsidRPr="00A00FA0">
                <w:rPr>
                  <w:rStyle w:val="Hyperlink"/>
                  <w:rFonts w:ascii="Arial" w:hAnsi="Arial" w:cs="Arial"/>
                  <w:sz w:val="24"/>
                  <w:szCs w:val="24"/>
                </w:rPr>
                <w:t>https://acoem.org/Practice-Resources/Practice-Guidelines-Center</w:t>
              </w:r>
            </w:hyperlink>
          </w:p>
          <w:p w14:paraId="5007B3E1" w14:textId="77777777" w:rsidR="004F6BDB" w:rsidRPr="00A00FA0" w:rsidRDefault="004F6BDB" w:rsidP="004F6BDB">
            <w:pPr>
              <w:rPr>
                <w:rFonts w:ascii="Arial" w:hAnsi="Arial" w:cs="Arial"/>
                <w:sz w:val="24"/>
                <w:szCs w:val="24"/>
              </w:rPr>
            </w:pPr>
          </w:p>
          <w:p w14:paraId="2D45944E" w14:textId="77777777" w:rsidR="00A527D4" w:rsidRDefault="004F6BDB" w:rsidP="004F6BDB">
            <w:pPr>
              <w:rPr>
                <w:rFonts w:ascii="Arial" w:hAnsi="Arial" w:cs="Arial"/>
                <w:sz w:val="24"/>
                <w:szCs w:val="24"/>
              </w:rPr>
            </w:pPr>
            <w:r>
              <w:rPr>
                <w:rFonts w:ascii="Arial" w:hAnsi="Arial" w:cs="Arial"/>
                <w:sz w:val="24"/>
                <w:szCs w:val="24"/>
              </w:rPr>
              <w:t>ACOEM conducts comprehensive updates to all of its guidelines every 3 to 5 years.  However, ACOEM accepts submissions of evidence from any source. All literature is reviewed following the same process (i.e., quality scoring, critiquing, and critical appraisal) for the development of evidence-based guidance. If there are major changes in literature, it may necessitate a focused update to the ACEOM guideline.</w:t>
            </w:r>
          </w:p>
          <w:p w14:paraId="58897FFB" w14:textId="77777777" w:rsidR="001C29F0" w:rsidRDefault="001C29F0" w:rsidP="004F6BDB">
            <w:pPr>
              <w:rPr>
                <w:rFonts w:ascii="Arial" w:hAnsi="Arial" w:cs="Arial"/>
                <w:sz w:val="24"/>
                <w:szCs w:val="24"/>
              </w:rPr>
            </w:pPr>
          </w:p>
          <w:p w14:paraId="5B1E30A7" w14:textId="77777777" w:rsidR="001C29F0" w:rsidRDefault="001C29F0" w:rsidP="001C29F0">
            <w:r>
              <w:rPr>
                <w:rFonts w:ascii="Arial" w:hAnsi="Arial" w:cs="Arial"/>
                <w:sz w:val="24"/>
                <w:szCs w:val="24"/>
              </w:rPr>
              <w:t>Mandating specific treatment facilities is outside the scope of this rulemaking.</w:t>
            </w:r>
          </w:p>
          <w:p w14:paraId="5DED43C0" w14:textId="33016B98" w:rsidR="001C29F0" w:rsidRPr="00110CBA" w:rsidRDefault="001C29F0" w:rsidP="004F6BDB">
            <w:pPr>
              <w:rPr>
                <w:rFonts w:ascii="Arial" w:hAnsi="Arial" w:cs="Arial"/>
                <w:sz w:val="24"/>
                <w:szCs w:val="24"/>
              </w:rPr>
            </w:pPr>
          </w:p>
        </w:tc>
        <w:tc>
          <w:tcPr>
            <w:tcW w:w="2325" w:type="dxa"/>
          </w:tcPr>
          <w:p w14:paraId="724D0B0B" w14:textId="25D2D6B2" w:rsidR="00A527D4" w:rsidRDefault="004F6BDB" w:rsidP="00B318DB">
            <w:pPr>
              <w:rPr>
                <w:sz w:val="24"/>
                <w:szCs w:val="24"/>
              </w:rPr>
            </w:pPr>
            <w:r>
              <w:rPr>
                <w:sz w:val="24"/>
                <w:szCs w:val="24"/>
              </w:rPr>
              <w:lastRenderedPageBreak/>
              <w:t>None.</w:t>
            </w:r>
          </w:p>
        </w:tc>
      </w:tr>
      <w:tr w:rsidR="00A527D4" w:rsidRPr="00D27986" w14:paraId="63F3ABAB" w14:textId="77777777">
        <w:trPr>
          <w:trHeight w:val="100"/>
        </w:trPr>
        <w:tc>
          <w:tcPr>
            <w:tcW w:w="2088" w:type="dxa"/>
          </w:tcPr>
          <w:p w14:paraId="7A426077" w14:textId="2B15EEE8" w:rsidR="00BF4BC0" w:rsidRDefault="00BF4BC0" w:rsidP="00B318DB">
            <w:pPr>
              <w:rPr>
                <w:rFonts w:ascii="Arial" w:hAnsi="Arial" w:cs="Arial"/>
                <w:sz w:val="24"/>
                <w:szCs w:val="24"/>
              </w:rPr>
            </w:pPr>
            <w:r>
              <w:rPr>
                <w:rFonts w:ascii="Arial" w:hAnsi="Arial" w:cs="Arial"/>
                <w:sz w:val="24"/>
                <w:szCs w:val="24"/>
              </w:rPr>
              <w:lastRenderedPageBreak/>
              <w:t>9792.24.8</w:t>
            </w:r>
          </w:p>
          <w:p w14:paraId="4F8F4C1C" w14:textId="3E05A972" w:rsidR="00A527D4" w:rsidRDefault="005B46F7" w:rsidP="00B318DB">
            <w:pPr>
              <w:rPr>
                <w:rFonts w:ascii="Arial" w:hAnsi="Arial" w:cs="Arial"/>
                <w:sz w:val="24"/>
                <w:szCs w:val="24"/>
              </w:rPr>
            </w:pPr>
            <w:r>
              <w:rPr>
                <w:rFonts w:ascii="Arial" w:hAnsi="Arial" w:cs="Arial"/>
                <w:sz w:val="24"/>
                <w:szCs w:val="24"/>
              </w:rPr>
              <w:t>Chronic Pain Guideline – Tertiary Pain Programs</w:t>
            </w:r>
          </w:p>
        </w:tc>
        <w:tc>
          <w:tcPr>
            <w:tcW w:w="3960" w:type="dxa"/>
          </w:tcPr>
          <w:p w14:paraId="4383F96E" w14:textId="25FE388D" w:rsidR="005B46F7" w:rsidRPr="005B46F7" w:rsidRDefault="005B46F7" w:rsidP="005B46F7">
            <w:pPr>
              <w:rPr>
                <w:rFonts w:ascii="Arial" w:hAnsi="Arial" w:cs="Arial"/>
                <w:sz w:val="24"/>
                <w:szCs w:val="24"/>
              </w:rPr>
            </w:pPr>
            <w:r>
              <w:rPr>
                <w:rFonts w:ascii="Arial" w:hAnsi="Arial" w:cs="Arial"/>
                <w:sz w:val="24"/>
                <w:szCs w:val="24"/>
              </w:rPr>
              <w:t>Commenter is</w:t>
            </w:r>
            <w:r w:rsidRPr="005B46F7">
              <w:rPr>
                <w:rFonts w:ascii="Arial" w:hAnsi="Arial" w:cs="Arial"/>
                <w:sz w:val="24"/>
                <w:szCs w:val="24"/>
              </w:rPr>
              <w:t xml:space="preserve"> concern</w:t>
            </w:r>
            <w:r>
              <w:rPr>
                <w:rFonts w:ascii="Arial" w:hAnsi="Arial" w:cs="Arial"/>
                <w:sz w:val="24"/>
                <w:szCs w:val="24"/>
              </w:rPr>
              <w:t>ed</w:t>
            </w:r>
            <w:r w:rsidRPr="005B46F7">
              <w:rPr>
                <w:rFonts w:ascii="Arial" w:hAnsi="Arial" w:cs="Arial"/>
                <w:sz w:val="24"/>
                <w:szCs w:val="24"/>
              </w:rPr>
              <w:t xml:space="preserve"> that the new ACOEM Chronic Pain Guidelines, and</w:t>
            </w:r>
            <w:r>
              <w:rPr>
                <w:rFonts w:ascii="Arial" w:hAnsi="Arial" w:cs="Arial"/>
                <w:sz w:val="24"/>
                <w:szCs w:val="24"/>
              </w:rPr>
              <w:t xml:space="preserve"> </w:t>
            </w:r>
            <w:r w:rsidRPr="005B46F7">
              <w:rPr>
                <w:rFonts w:ascii="Arial" w:hAnsi="Arial" w:cs="Arial"/>
                <w:sz w:val="24"/>
                <w:szCs w:val="24"/>
              </w:rPr>
              <w:t>specifically the guideline regarding Tertiary Pain Programs, have been intentionally modified in such a way to</w:t>
            </w:r>
          </w:p>
          <w:p w14:paraId="04F3CE08" w14:textId="4D030557" w:rsidR="005B46F7" w:rsidRDefault="005B46F7" w:rsidP="005B46F7">
            <w:pPr>
              <w:rPr>
                <w:rFonts w:ascii="Arial" w:hAnsi="Arial" w:cs="Arial"/>
                <w:sz w:val="24"/>
                <w:szCs w:val="24"/>
              </w:rPr>
            </w:pPr>
            <w:r w:rsidRPr="005B46F7">
              <w:rPr>
                <w:rFonts w:ascii="Arial" w:hAnsi="Arial" w:cs="Arial"/>
                <w:sz w:val="24"/>
                <w:szCs w:val="24"/>
              </w:rPr>
              <w:t>provide insurers and utilization reviewers with an increased basis to deny access to effective care rather than to</w:t>
            </w:r>
            <w:r>
              <w:rPr>
                <w:rFonts w:ascii="Arial" w:hAnsi="Arial" w:cs="Arial"/>
                <w:sz w:val="24"/>
                <w:szCs w:val="24"/>
              </w:rPr>
              <w:t xml:space="preserve"> </w:t>
            </w:r>
            <w:r w:rsidRPr="005B46F7">
              <w:rPr>
                <w:rFonts w:ascii="Arial" w:hAnsi="Arial" w:cs="Arial"/>
                <w:sz w:val="24"/>
                <w:szCs w:val="24"/>
              </w:rPr>
              <w:t xml:space="preserve">ensure that appropriate patients are being </w:t>
            </w:r>
            <w:r w:rsidRPr="005B46F7">
              <w:rPr>
                <w:rFonts w:ascii="Arial" w:hAnsi="Arial" w:cs="Arial"/>
                <w:sz w:val="24"/>
                <w:szCs w:val="24"/>
              </w:rPr>
              <w:lastRenderedPageBreak/>
              <w:t>referred to quality programs with proven outcomes.</w:t>
            </w:r>
          </w:p>
          <w:p w14:paraId="3672C02B" w14:textId="77777777" w:rsidR="005B46F7" w:rsidRPr="005B46F7" w:rsidRDefault="005B46F7" w:rsidP="005B46F7">
            <w:pPr>
              <w:rPr>
                <w:rFonts w:ascii="Arial" w:hAnsi="Arial" w:cs="Arial"/>
                <w:sz w:val="24"/>
                <w:szCs w:val="24"/>
              </w:rPr>
            </w:pPr>
          </w:p>
          <w:p w14:paraId="4A59F062" w14:textId="7B9BECBD" w:rsidR="005B46F7" w:rsidRDefault="005B46F7" w:rsidP="005B46F7">
            <w:pPr>
              <w:rPr>
                <w:rFonts w:ascii="Arial" w:hAnsi="Arial" w:cs="Arial"/>
                <w:sz w:val="24"/>
                <w:szCs w:val="24"/>
              </w:rPr>
            </w:pPr>
            <w:r w:rsidRPr="005B46F7">
              <w:rPr>
                <w:rFonts w:ascii="Arial" w:hAnsi="Arial" w:cs="Arial"/>
                <w:sz w:val="24"/>
                <w:szCs w:val="24"/>
              </w:rPr>
              <w:t xml:space="preserve">1. As the guidelines have been rewritten, </w:t>
            </w:r>
            <w:r>
              <w:rPr>
                <w:rFonts w:ascii="Arial" w:hAnsi="Arial" w:cs="Arial"/>
                <w:sz w:val="24"/>
                <w:szCs w:val="24"/>
              </w:rPr>
              <w:t>commenter opines that they appear to be</w:t>
            </w:r>
            <w:r w:rsidRPr="005B46F7">
              <w:rPr>
                <w:rFonts w:ascii="Arial" w:hAnsi="Arial" w:cs="Arial"/>
                <w:sz w:val="24"/>
                <w:szCs w:val="24"/>
              </w:rPr>
              <w:t xml:space="preserve"> actively focused on providing a basis for the insurer to</w:t>
            </w:r>
            <w:r>
              <w:rPr>
                <w:rFonts w:ascii="Arial" w:hAnsi="Arial" w:cs="Arial"/>
                <w:sz w:val="24"/>
                <w:szCs w:val="24"/>
              </w:rPr>
              <w:t xml:space="preserve"> </w:t>
            </w:r>
            <w:r w:rsidRPr="005B46F7">
              <w:rPr>
                <w:rFonts w:ascii="Arial" w:hAnsi="Arial" w:cs="Arial"/>
                <w:sz w:val="24"/>
                <w:szCs w:val="24"/>
              </w:rPr>
              <w:t>deny rather than consider authorization. For instance, the addition of the following new catch-all eligibility</w:t>
            </w:r>
            <w:r>
              <w:rPr>
                <w:rFonts w:ascii="Arial" w:hAnsi="Arial" w:cs="Arial"/>
                <w:sz w:val="24"/>
                <w:szCs w:val="24"/>
              </w:rPr>
              <w:t xml:space="preserve"> </w:t>
            </w:r>
            <w:r w:rsidRPr="005B46F7">
              <w:rPr>
                <w:rFonts w:ascii="Arial" w:hAnsi="Arial" w:cs="Arial"/>
                <w:sz w:val="24"/>
                <w:szCs w:val="24"/>
              </w:rPr>
              <w:t>criteria:</w:t>
            </w:r>
          </w:p>
          <w:p w14:paraId="7A1900AA" w14:textId="77777777" w:rsidR="005B46F7" w:rsidRPr="005B46F7" w:rsidRDefault="005B46F7" w:rsidP="005B46F7">
            <w:pPr>
              <w:rPr>
                <w:rFonts w:ascii="Arial" w:hAnsi="Arial" w:cs="Arial"/>
                <w:sz w:val="24"/>
                <w:szCs w:val="24"/>
              </w:rPr>
            </w:pPr>
          </w:p>
          <w:p w14:paraId="6355BDCC" w14:textId="1CCC58B7" w:rsidR="005B46F7" w:rsidRDefault="005B46F7" w:rsidP="005B46F7">
            <w:pPr>
              <w:pStyle w:val="ListParagraph"/>
              <w:numPr>
                <w:ilvl w:val="0"/>
                <w:numId w:val="23"/>
              </w:numPr>
              <w:rPr>
                <w:rFonts w:ascii="Arial" w:hAnsi="Arial" w:cs="Arial"/>
                <w:sz w:val="24"/>
                <w:szCs w:val="24"/>
              </w:rPr>
            </w:pPr>
            <w:r w:rsidRPr="00F41286">
              <w:rPr>
                <w:rFonts w:ascii="Arial" w:hAnsi="Arial" w:cs="Arial"/>
                <w:sz w:val="24"/>
                <w:szCs w:val="24"/>
              </w:rPr>
              <w:t>There is an absence of other evidence-based medical, physical medicine, behavioral or interventional</w:t>
            </w:r>
            <w:r w:rsidR="00F41286">
              <w:rPr>
                <w:rFonts w:ascii="Arial" w:hAnsi="Arial" w:cs="Arial"/>
                <w:sz w:val="24"/>
                <w:szCs w:val="24"/>
              </w:rPr>
              <w:t xml:space="preserve"> </w:t>
            </w:r>
            <w:r w:rsidRPr="00F41286">
              <w:rPr>
                <w:rFonts w:ascii="Arial" w:hAnsi="Arial" w:cs="Arial"/>
                <w:sz w:val="24"/>
                <w:szCs w:val="24"/>
              </w:rPr>
              <w:t>treatment options for the given disorder with potential to provide significant clinical improvement</w:t>
            </w:r>
          </w:p>
          <w:p w14:paraId="0FA259DA" w14:textId="77777777" w:rsidR="00F41286" w:rsidRPr="00F41286" w:rsidRDefault="00F41286" w:rsidP="00F41286">
            <w:pPr>
              <w:pStyle w:val="ListParagraph"/>
              <w:rPr>
                <w:rFonts w:ascii="Arial" w:hAnsi="Arial" w:cs="Arial"/>
                <w:sz w:val="24"/>
                <w:szCs w:val="24"/>
              </w:rPr>
            </w:pPr>
          </w:p>
          <w:p w14:paraId="3A5FF831" w14:textId="3EBFEACC" w:rsidR="005B46F7" w:rsidRDefault="005B46F7" w:rsidP="005B46F7">
            <w:pPr>
              <w:rPr>
                <w:rFonts w:ascii="Arial" w:hAnsi="Arial" w:cs="Arial"/>
                <w:sz w:val="24"/>
                <w:szCs w:val="24"/>
              </w:rPr>
            </w:pPr>
            <w:r w:rsidRPr="005B46F7">
              <w:rPr>
                <w:rFonts w:ascii="Arial" w:hAnsi="Arial" w:cs="Arial"/>
                <w:sz w:val="24"/>
                <w:szCs w:val="24"/>
              </w:rPr>
              <w:t xml:space="preserve">This addition appears to be giving insurers one more opportunity to deny access to treatment, as there </w:t>
            </w:r>
            <w:r w:rsidRPr="005B46F7">
              <w:rPr>
                <w:rFonts w:ascii="Arial" w:hAnsi="Arial" w:cs="Arial"/>
                <w:sz w:val="24"/>
                <w:szCs w:val="24"/>
              </w:rPr>
              <w:lastRenderedPageBreak/>
              <w:t>are already</w:t>
            </w:r>
            <w:r w:rsidR="00F41286">
              <w:rPr>
                <w:rFonts w:ascii="Arial" w:hAnsi="Arial" w:cs="Arial"/>
                <w:sz w:val="24"/>
                <w:szCs w:val="24"/>
              </w:rPr>
              <w:t xml:space="preserve"> </w:t>
            </w:r>
            <w:r w:rsidRPr="005B46F7">
              <w:rPr>
                <w:rFonts w:ascii="Arial" w:hAnsi="Arial" w:cs="Arial"/>
                <w:sz w:val="24"/>
                <w:szCs w:val="24"/>
              </w:rPr>
              <w:t>eligibility requirements that require:</w:t>
            </w:r>
          </w:p>
          <w:p w14:paraId="744FEBB5" w14:textId="77777777" w:rsidR="00F41286" w:rsidRPr="005B46F7" w:rsidRDefault="00F41286" w:rsidP="005B46F7">
            <w:pPr>
              <w:rPr>
                <w:rFonts w:ascii="Arial" w:hAnsi="Arial" w:cs="Arial"/>
                <w:sz w:val="24"/>
                <w:szCs w:val="24"/>
              </w:rPr>
            </w:pPr>
          </w:p>
          <w:p w14:paraId="25980841" w14:textId="30D27BC1" w:rsidR="005B46F7" w:rsidRDefault="005B46F7" w:rsidP="005B46F7">
            <w:pPr>
              <w:pStyle w:val="ListParagraph"/>
              <w:numPr>
                <w:ilvl w:val="0"/>
                <w:numId w:val="23"/>
              </w:numPr>
              <w:rPr>
                <w:rFonts w:ascii="Arial" w:hAnsi="Arial" w:cs="Arial"/>
                <w:sz w:val="24"/>
                <w:szCs w:val="24"/>
              </w:rPr>
            </w:pPr>
            <w:r w:rsidRPr="00F41286">
              <w:rPr>
                <w:rFonts w:ascii="Arial" w:hAnsi="Arial" w:cs="Arial"/>
                <w:sz w:val="24"/>
                <w:szCs w:val="24"/>
              </w:rPr>
              <w:t>Other appropriate evidence-based medical and/or invasive care has been attempted (if indicated) and</w:t>
            </w:r>
            <w:r w:rsidR="00F41286">
              <w:rPr>
                <w:rFonts w:ascii="Arial" w:hAnsi="Arial" w:cs="Arial"/>
                <w:sz w:val="24"/>
                <w:szCs w:val="24"/>
              </w:rPr>
              <w:t xml:space="preserve"> </w:t>
            </w:r>
            <w:r w:rsidRPr="00F41286">
              <w:rPr>
                <w:rFonts w:ascii="Arial" w:hAnsi="Arial" w:cs="Arial"/>
                <w:sz w:val="24"/>
                <w:szCs w:val="24"/>
              </w:rPr>
              <w:t>proved to be inadequate to restore functional status, and</w:t>
            </w:r>
          </w:p>
          <w:p w14:paraId="557F3BFB" w14:textId="3F2A7FC1" w:rsidR="005B46F7" w:rsidRDefault="005B46F7" w:rsidP="005B46F7">
            <w:pPr>
              <w:pStyle w:val="ListParagraph"/>
              <w:numPr>
                <w:ilvl w:val="0"/>
                <w:numId w:val="23"/>
              </w:numPr>
              <w:rPr>
                <w:rFonts w:ascii="Arial" w:hAnsi="Arial" w:cs="Arial"/>
                <w:sz w:val="24"/>
                <w:szCs w:val="24"/>
              </w:rPr>
            </w:pPr>
            <w:r w:rsidRPr="00F41286">
              <w:rPr>
                <w:rFonts w:ascii="Arial" w:hAnsi="Arial" w:cs="Arial"/>
                <w:sz w:val="24"/>
                <w:szCs w:val="24"/>
              </w:rPr>
              <w:t>The patient is not responding to less costly interventions, including evidence-based individualized medical</w:t>
            </w:r>
            <w:r w:rsidR="00F41286">
              <w:rPr>
                <w:rFonts w:ascii="Arial" w:hAnsi="Arial" w:cs="Arial"/>
                <w:sz w:val="24"/>
                <w:szCs w:val="24"/>
              </w:rPr>
              <w:t xml:space="preserve"> </w:t>
            </w:r>
            <w:r w:rsidRPr="00F41286">
              <w:rPr>
                <w:rFonts w:ascii="Arial" w:hAnsi="Arial" w:cs="Arial"/>
                <w:sz w:val="24"/>
                <w:szCs w:val="24"/>
              </w:rPr>
              <w:t>care, physical or occupational therapy (e.g., including active graded exercise programs), and</w:t>
            </w:r>
            <w:r w:rsidR="00F41286">
              <w:rPr>
                <w:rFonts w:ascii="Arial" w:hAnsi="Arial" w:cs="Arial"/>
                <w:sz w:val="24"/>
                <w:szCs w:val="24"/>
              </w:rPr>
              <w:t xml:space="preserve"> </w:t>
            </w:r>
            <w:r w:rsidRPr="00F41286">
              <w:rPr>
                <w:rFonts w:ascii="Arial" w:hAnsi="Arial" w:cs="Arial"/>
                <w:sz w:val="24"/>
                <w:szCs w:val="24"/>
              </w:rPr>
              <w:t>psychological/behavioral services.</w:t>
            </w:r>
          </w:p>
          <w:p w14:paraId="6397A303" w14:textId="77777777" w:rsidR="00F41286" w:rsidRPr="00F41286" w:rsidRDefault="00F41286" w:rsidP="00F41286">
            <w:pPr>
              <w:pStyle w:val="ListParagraph"/>
              <w:rPr>
                <w:rFonts w:ascii="Arial" w:hAnsi="Arial" w:cs="Arial"/>
                <w:sz w:val="24"/>
                <w:szCs w:val="24"/>
              </w:rPr>
            </w:pPr>
          </w:p>
          <w:p w14:paraId="2D903378" w14:textId="522E3678" w:rsidR="005B46F7" w:rsidRPr="005B46F7" w:rsidRDefault="00F41286" w:rsidP="005B46F7">
            <w:pPr>
              <w:rPr>
                <w:rFonts w:ascii="Arial" w:hAnsi="Arial" w:cs="Arial"/>
                <w:sz w:val="24"/>
                <w:szCs w:val="24"/>
              </w:rPr>
            </w:pPr>
            <w:r>
              <w:rPr>
                <w:rFonts w:ascii="Arial" w:hAnsi="Arial" w:cs="Arial"/>
                <w:sz w:val="24"/>
                <w:szCs w:val="24"/>
              </w:rPr>
              <w:t>Commenter states that the</w:t>
            </w:r>
            <w:r w:rsidR="005B46F7" w:rsidRPr="005B46F7">
              <w:rPr>
                <w:rFonts w:ascii="Arial" w:hAnsi="Arial" w:cs="Arial"/>
                <w:sz w:val="24"/>
                <w:szCs w:val="24"/>
              </w:rPr>
              <w:t xml:space="preserve"> inclusion of the new catch-all </w:t>
            </w:r>
            <w:r w:rsidR="005B46F7" w:rsidRPr="005B46F7">
              <w:rPr>
                <w:rFonts w:ascii="Arial" w:hAnsi="Arial" w:cs="Arial"/>
                <w:sz w:val="24"/>
                <w:szCs w:val="24"/>
              </w:rPr>
              <w:lastRenderedPageBreak/>
              <w:t xml:space="preserve">criteria </w:t>
            </w:r>
            <w:r w:rsidR="00044666">
              <w:rPr>
                <w:rFonts w:ascii="Arial" w:hAnsi="Arial" w:cs="Arial"/>
                <w:sz w:val="24"/>
                <w:szCs w:val="24"/>
              </w:rPr>
              <w:t>appears</w:t>
            </w:r>
            <w:r w:rsidR="005B46F7" w:rsidRPr="005B46F7">
              <w:rPr>
                <w:rFonts w:ascii="Arial" w:hAnsi="Arial" w:cs="Arial"/>
                <w:sz w:val="24"/>
                <w:szCs w:val="24"/>
              </w:rPr>
              <w:t xml:space="preserve"> to only serve the purpose of providing insurers the opportunity to</w:t>
            </w:r>
            <w:r>
              <w:rPr>
                <w:rFonts w:ascii="Arial" w:hAnsi="Arial" w:cs="Arial"/>
                <w:sz w:val="24"/>
                <w:szCs w:val="24"/>
              </w:rPr>
              <w:t xml:space="preserve"> </w:t>
            </w:r>
            <w:r w:rsidR="005B46F7" w:rsidRPr="005B46F7">
              <w:rPr>
                <w:rFonts w:ascii="Arial" w:hAnsi="Arial" w:cs="Arial"/>
                <w:sz w:val="24"/>
                <w:szCs w:val="24"/>
              </w:rPr>
              <w:t>get a “do-over” for treatments they have already denied, have already been attempted, or the patient has opted out</w:t>
            </w:r>
            <w:r>
              <w:rPr>
                <w:rFonts w:ascii="Arial" w:hAnsi="Arial" w:cs="Arial"/>
                <w:sz w:val="24"/>
                <w:szCs w:val="24"/>
              </w:rPr>
              <w:t xml:space="preserve"> </w:t>
            </w:r>
            <w:r w:rsidR="005B46F7" w:rsidRPr="005B46F7">
              <w:rPr>
                <w:rFonts w:ascii="Arial" w:hAnsi="Arial" w:cs="Arial"/>
                <w:sz w:val="24"/>
                <w:szCs w:val="24"/>
              </w:rPr>
              <w:t>of by asserting their right to choose (e.g. surgical procedures, individual psychotherapy, injections, etc.). Such a</w:t>
            </w:r>
            <w:r>
              <w:rPr>
                <w:rFonts w:ascii="Arial" w:hAnsi="Arial" w:cs="Arial"/>
                <w:sz w:val="24"/>
                <w:szCs w:val="24"/>
              </w:rPr>
              <w:t xml:space="preserve"> </w:t>
            </w:r>
            <w:r w:rsidR="005B46F7" w:rsidRPr="005B46F7">
              <w:rPr>
                <w:rFonts w:ascii="Arial" w:hAnsi="Arial" w:cs="Arial"/>
                <w:sz w:val="24"/>
                <w:szCs w:val="24"/>
              </w:rPr>
              <w:t>criteria creates a circuitous path of request for treatment and denials, causing undue delays in patient access to</w:t>
            </w:r>
          </w:p>
          <w:p w14:paraId="10135B76" w14:textId="77777777" w:rsidR="005B46F7" w:rsidRDefault="005B46F7" w:rsidP="005B46F7">
            <w:pPr>
              <w:rPr>
                <w:rFonts w:ascii="Arial" w:hAnsi="Arial" w:cs="Arial"/>
                <w:sz w:val="24"/>
                <w:szCs w:val="24"/>
              </w:rPr>
            </w:pPr>
            <w:r w:rsidRPr="005B46F7">
              <w:rPr>
                <w:rFonts w:ascii="Arial" w:hAnsi="Arial" w:cs="Arial"/>
                <w:sz w:val="24"/>
                <w:szCs w:val="24"/>
              </w:rPr>
              <w:t>medical care and delaying their recovery to MMI status in as timely fashion as medically indicated.</w:t>
            </w:r>
          </w:p>
          <w:p w14:paraId="273F6610" w14:textId="77777777" w:rsidR="00F41286" w:rsidRPr="005B46F7" w:rsidRDefault="00F41286" w:rsidP="005B46F7">
            <w:pPr>
              <w:rPr>
                <w:rFonts w:ascii="Arial" w:hAnsi="Arial" w:cs="Arial"/>
                <w:sz w:val="24"/>
                <w:szCs w:val="24"/>
              </w:rPr>
            </w:pPr>
          </w:p>
          <w:p w14:paraId="32743CD2" w14:textId="166C577F" w:rsidR="005B46F7" w:rsidRDefault="005B46F7" w:rsidP="005B46F7">
            <w:pPr>
              <w:rPr>
                <w:rFonts w:ascii="Arial" w:hAnsi="Arial" w:cs="Arial"/>
                <w:sz w:val="24"/>
                <w:szCs w:val="24"/>
              </w:rPr>
            </w:pPr>
            <w:r w:rsidRPr="005B46F7">
              <w:rPr>
                <w:rFonts w:ascii="Arial" w:hAnsi="Arial" w:cs="Arial"/>
                <w:sz w:val="24"/>
                <w:szCs w:val="24"/>
              </w:rPr>
              <w:t>2. Another concern is that no evidence or citation is provided for the requirement to use the recommended</w:t>
            </w:r>
            <w:r w:rsidR="00F41286">
              <w:rPr>
                <w:rFonts w:ascii="Arial" w:hAnsi="Arial" w:cs="Arial"/>
                <w:sz w:val="24"/>
                <w:szCs w:val="24"/>
              </w:rPr>
              <w:t xml:space="preserve"> </w:t>
            </w:r>
            <w:r w:rsidRPr="005B46F7">
              <w:rPr>
                <w:rFonts w:ascii="Arial" w:hAnsi="Arial" w:cs="Arial"/>
                <w:sz w:val="24"/>
                <w:szCs w:val="24"/>
              </w:rPr>
              <w:t xml:space="preserve">functional improvement tracking tables (tables 9 &amp; 10). These tables can be readily misused/misinterpreted </w:t>
            </w:r>
            <w:r w:rsidRPr="005B46F7">
              <w:rPr>
                <w:rFonts w:ascii="Arial" w:hAnsi="Arial" w:cs="Arial"/>
                <w:sz w:val="24"/>
                <w:szCs w:val="24"/>
              </w:rPr>
              <w:lastRenderedPageBreak/>
              <w:t>by</w:t>
            </w:r>
            <w:r w:rsidR="00F41286">
              <w:rPr>
                <w:rFonts w:ascii="Arial" w:hAnsi="Arial" w:cs="Arial"/>
                <w:sz w:val="24"/>
                <w:szCs w:val="24"/>
              </w:rPr>
              <w:t xml:space="preserve"> </w:t>
            </w:r>
            <w:r w:rsidRPr="005B46F7">
              <w:rPr>
                <w:rFonts w:ascii="Arial" w:hAnsi="Arial" w:cs="Arial"/>
                <w:sz w:val="24"/>
                <w:szCs w:val="24"/>
              </w:rPr>
              <w:t>UR providers as “required” in their entirety, when they may not be totally relevant to all patients, or only partially</w:t>
            </w:r>
            <w:r w:rsidR="00F41286">
              <w:rPr>
                <w:rFonts w:ascii="Arial" w:hAnsi="Arial" w:cs="Arial"/>
                <w:sz w:val="24"/>
                <w:szCs w:val="24"/>
              </w:rPr>
              <w:t xml:space="preserve"> </w:t>
            </w:r>
            <w:r w:rsidRPr="005B46F7">
              <w:rPr>
                <w:rFonts w:ascii="Arial" w:hAnsi="Arial" w:cs="Arial"/>
                <w:sz w:val="24"/>
                <w:szCs w:val="24"/>
              </w:rPr>
              <w:t>relevant. Clarification should be delineated that they are examples but should be modified to correspond to</w:t>
            </w:r>
            <w:r w:rsidR="00F41286">
              <w:rPr>
                <w:rFonts w:ascii="Arial" w:hAnsi="Arial" w:cs="Arial"/>
                <w:sz w:val="24"/>
                <w:szCs w:val="24"/>
              </w:rPr>
              <w:t xml:space="preserve"> </w:t>
            </w:r>
            <w:r w:rsidRPr="005B46F7">
              <w:rPr>
                <w:rFonts w:ascii="Arial" w:hAnsi="Arial" w:cs="Arial"/>
                <w:sz w:val="24"/>
                <w:szCs w:val="24"/>
              </w:rPr>
              <w:t>relevant presenting concerns identified in the MDE, not simply through adding items, but also through deleting</w:t>
            </w:r>
            <w:r w:rsidR="00F41286">
              <w:rPr>
                <w:rFonts w:ascii="Arial" w:hAnsi="Arial" w:cs="Arial"/>
                <w:sz w:val="24"/>
                <w:szCs w:val="24"/>
              </w:rPr>
              <w:t xml:space="preserve"> </w:t>
            </w:r>
            <w:r w:rsidRPr="005B46F7">
              <w:rPr>
                <w:rFonts w:ascii="Arial" w:hAnsi="Arial" w:cs="Arial"/>
                <w:sz w:val="24"/>
                <w:szCs w:val="24"/>
              </w:rPr>
              <w:t>those found not relevant to a patient’s presenting concerns.</w:t>
            </w:r>
          </w:p>
          <w:p w14:paraId="2DC3BF2C" w14:textId="77777777" w:rsidR="00F41286" w:rsidRPr="005B46F7" w:rsidRDefault="00F41286" w:rsidP="005B46F7">
            <w:pPr>
              <w:rPr>
                <w:rFonts w:ascii="Arial" w:hAnsi="Arial" w:cs="Arial"/>
                <w:sz w:val="24"/>
                <w:szCs w:val="24"/>
              </w:rPr>
            </w:pPr>
          </w:p>
          <w:p w14:paraId="3DAD8344" w14:textId="447A9992" w:rsidR="005B46F7" w:rsidRPr="005B46F7" w:rsidRDefault="005B46F7" w:rsidP="005B46F7">
            <w:pPr>
              <w:rPr>
                <w:rFonts w:ascii="Arial" w:hAnsi="Arial" w:cs="Arial"/>
                <w:sz w:val="24"/>
                <w:szCs w:val="24"/>
              </w:rPr>
            </w:pPr>
            <w:r w:rsidRPr="005B46F7">
              <w:rPr>
                <w:rFonts w:ascii="Arial" w:hAnsi="Arial" w:cs="Arial"/>
                <w:sz w:val="24"/>
                <w:szCs w:val="24"/>
              </w:rPr>
              <w:t>3. Additionally, while progress tracking is absolutely a critical component of guiding quality care and supporting</w:t>
            </w:r>
            <w:r w:rsidR="00F41286">
              <w:rPr>
                <w:rFonts w:ascii="Arial" w:hAnsi="Arial" w:cs="Arial"/>
                <w:sz w:val="24"/>
                <w:szCs w:val="24"/>
              </w:rPr>
              <w:t xml:space="preserve"> </w:t>
            </w:r>
            <w:r w:rsidRPr="005B46F7">
              <w:rPr>
                <w:rFonts w:ascii="Arial" w:hAnsi="Arial" w:cs="Arial"/>
                <w:sz w:val="24"/>
                <w:szCs w:val="24"/>
              </w:rPr>
              <w:t>optimal outcomes, the requirement for weekly progress reporting with a recommendation of denying</w:t>
            </w:r>
          </w:p>
          <w:p w14:paraId="236A9219" w14:textId="0C320154" w:rsidR="005B46F7" w:rsidRPr="005B46F7" w:rsidRDefault="005B46F7" w:rsidP="005B46F7">
            <w:pPr>
              <w:rPr>
                <w:rFonts w:ascii="Arial" w:hAnsi="Arial" w:cs="Arial"/>
                <w:sz w:val="24"/>
                <w:szCs w:val="24"/>
              </w:rPr>
            </w:pPr>
            <w:r w:rsidRPr="005B46F7">
              <w:rPr>
                <w:rFonts w:ascii="Arial" w:hAnsi="Arial" w:cs="Arial"/>
                <w:sz w:val="24"/>
                <w:szCs w:val="24"/>
              </w:rPr>
              <w:t>continuation after a two-week plateau in progress appears to ignore a critical reality for most chronic pain</w:t>
            </w:r>
            <w:r w:rsidR="00F41286">
              <w:rPr>
                <w:rFonts w:ascii="Arial" w:hAnsi="Arial" w:cs="Arial"/>
                <w:sz w:val="24"/>
                <w:szCs w:val="24"/>
              </w:rPr>
              <w:t xml:space="preserve"> </w:t>
            </w:r>
            <w:r w:rsidRPr="005B46F7">
              <w:rPr>
                <w:rFonts w:ascii="Arial" w:hAnsi="Arial" w:cs="Arial"/>
                <w:sz w:val="24"/>
                <w:szCs w:val="24"/>
              </w:rPr>
              <w:t xml:space="preserve">patients that have </w:t>
            </w:r>
            <w:r w:rsidRPr="005B46F7">
              <w:rPr>
                <w:rFonts w:ascii="Arial" w:hAnsi="Arial" w:cs="Arial"/>
                <w:sz w:val="24"/>
                <w:szCs w:val="24"/>
              </w:rPr>
              <w:lastRenderedPageBreak/>
              <w:t>failed conservative treatments. As maladaptive coping/avoidance behaviors, deconditioning,</w:t>
            </w:r>
          </w:p>
          <w:p w14:paraId="37051657" w14:textId="48B28915" w:rsidR="005B46F7" w:rsidRPr="005B46F7" w:rsidRDefault="005B46F7" w:rsidP="005B46F7">
            <w:pPr>
              <w:rPr>
                <w:rFonts w:ascii="Arial" w:hAnsi="Arial" w:cs="Arial"/>
                <w:sz w:val="24"/>
                <w:szCs w:val="24"/>
              </w:rPr>
            </w:pPr>
            <w:r w:rsidRPr="005B46F7">
              <w:rPr>
                <w:rFonts w:ascii="Arial" w:hAnsi="Arial" w:cs="Arial"/>
                <w:sz w:val="24"/>
                <w:szCs w:val="24"/>
              </w:rPr>
              <w:t>and disability mindset concerns are unpacked and addressed in a program, patients almost always experience</w:t>
            </w:r>
            <w:r w:rsidR="00F41286">
              <w:rPr>
                <w:rFonts w:ascii="Arial" w:hAnsi="Arial" w:cs="Arial"/>
                <w:sz w:val="24"/>
                <w:szCs w:val="24"/>
              </w:rPr>
              <w:t xml:space="preserve"> </w:t>
            </w:r>
            <w:r w:rsidRPr="005B46F7">
              <w:rPr>
                <w:rFonts w:ascii="Arial" w:hAnsi="Arial" w:cs="Arial"/>
                <w:sz w:val="24"/>
                <w:szCs w:val="24"/>
              </w:rPr>
              <w:t>an increase in pain or psychosocial symptom escalation. Functional improvements are very frequently not</w:t>
            </w:r>
            <w:r w:rsidR="00F41286">
              <w:rPr>
                <w:rFonts w:ascii="Arial" w:hAnsi="Arial" w:cs="Arial"/>
                <w:sz w:val="24"/>
                <w:szCs w:val="24"/>
              </w:rPr>
              <w:t xml:space="preserve"> </w:t>
            </w:r>
            <w:r w:rsidRPr="005B46F7">
              <w:rPr>
                <w:rFonts w:ascii="Arial" w:hAnsi="Arial" w:cs="Arial"/>
                <w:sz w:val="24"/>
                <w:szCs w:val="24"/>
              </w:rPr>
              <w:t>observed in the first two to three weeks of treatment as adaptive coping skills are taught and physical</w:t>
            </w:r>
            <w:r w:rsidR="00F41286">
              <w:rPr>
                <w:rFonts w:ascii="Arial" w:hAnsi="Arial" w:cs="Arial"/>
                <w:sz w:val="24"/>
                <w:szCs w:val="24"/>
              </w:rPr>
              <w:t xml:space="preserve"> </w:t>
            </w:r>
            <w:r w:rsidRPr="005B46F7">
              <w:rPr>
                <w:rFonts w:ascii="Arial" w:hAnsi="Arial" w:cs="Arial"/>
                <w:sz w:val="24"/>
                <w:szCs w:val="24"/>
              </w:rPr>
              <w:t>reconditioning efforts start and stall due to some increased pain before resuming progress. Weekly reporting</w:t>
            </w:r>
          </w:p>
          <w:p w14:paraId="7C282227" w14:textId="56AEDA04" w:rsidR="005B46F7" w:rsidRDefault="005B46F7" w:rsidP="005B46F7">
            <w:pPr>
              <w:rPr>
                <w:rFonts w:ascii="Arial" w:hAnsi="Arial" w:cs="Arial"/>
                <w:sz w:val="24"/>
                <w:szCs w:val="24"/>
              </w:rPr>
            </w:pPr>
            <w:r w:rsidRPr="005B46F7">
              <w:rPr>
                <w:rFonts w:ascii="Arial" w:hAnsi="Arial" w:cs="Arial"/>
                <w:sz w:val="24"/>
                <w:szCs w:val="24"/>
              </w:rPr>
              <w:t>that does not explicitly allow for a temporary decline in functioning, especially early in a program, is a set-up for</w:t>
            </w:r>
            <w:r w:rsidR="00F41286">
              <w:rPr>
                <w:rFonts w:ascii="Arial" w:hAnsi="Arial" w:cs="Arial"/>
                <w:sz w:val="24"/>
                <w:szCs w:val="24"/>
              </w:rPr>
              <w:t xml:space="preserve"> </w:t>
            </w:r>
            <w:r w:rsidRPr="005B46F7">
              <w:rPr>
                <w:rFonts w:ascii="Arial" w:hAnsi="Arial" w:cs="Arial"/>
                <w:sz w:val="24"/>
                <w:szCs w:val="24"/>
              </w:rPr>
              <w:t>denial of a continuation of care that often will not manifest positive outcomes until the later stages of</w:t>
            </w:r>
            <w:r w:rsidR="00F41286">
              <w:rPr>
                <w:rFonts w:ascii="Arial" w:hAnsi="Arial" w:cs="Arial"/>
                <w:sz w:val="24"/>
                <w:szCs w:val="24"/>
              </w:rPr>
              <w:t xml:space="preserve"> </w:t>
            </w:r>
            <w:r w:rsidRPr="005B46F7">
              <w:rPr>
                <w:rFonts w:ascii="Arial" w:hAnsi="Arial" w:cs="Arial"/>
                <w:sz w:val="24"/>
                <w:szCs w:val="24"/>
              </w:rPr>
              <w:t>treatment.</w:t>
            </w:r>
          </w:p>
          <w:p w14:paraId="3CF42124" w14:textId="77777777" w:rsidR="00F41286" w:rsidRPr="005B46F7" w:rsidRDefault="00F41286" w:rsidP="005B46F7">
            <w:pPr>
              <w:rPr>
                <w:rFonts w:ascii="Arial" w:hAnsi="Arial" w:cs="Arial"/>
                <w:sz w:val="24"/>
                <w:szCs w:val="24"/>
              </w:rPr>
            </w:pPr>
          </w:p>
          <w:p w14:paraId="2AB32C4D" w14:textId="77777777" w:rsidR="005B46F7" w:rsidRDefault="005B46F7" w:rsidP="005B46F7">
            <w:pPr>
              <w:rPr>
                <w:rFonts w:ascii="Arial" w:hAnsi="Arial" w:cs="Arial"/>
                <w:sz w:val="24"/>
                <w:szCs w:val="24"/>
              </w:rPr>
            </w:pPr>
            <w:r w:rsidRPr="005B46F7">
              <w:rPr>
                <w:rFonts w:ascii="Arial" w:hAnsi="Arial" w:cs="Arial"/>
                <w:sz w:val="24"/>
                <w:szCs w:val="24"/>
              </w:rPr>
              <w:lastRenderedPageBreak/>
              <w:t>4. Finally, returning to the revision of the following eligibility criteria:</w:t>
            </w:r>
          </w:p>
          <w:p w14:paraId="59BC9E52" w14:textId="77777777" w:rsidR="00F41286" w:rsidRPr="005B46F7" w:rsidRDefault="00F41286" w:rsidP="005B46F7">
            <w:pPr>
              <w:rPr>
                <w:rFonts w:ascii="Arial" w:hAnsi="Arial" w:cs="Arial"/>
                <w:sz w:val="24"/>
                <w:szCs w:val="24"/>
              </w:rPr>
            </w:pPr>
          </w:p>
          <w:p w14:paraId="06691A5A" w14:textId="49EBEBD5" w:rsidR="005B46F7" w:rsidRDefault="005B46F7" w:rsidP="005B46F7">
            <w:pPr>
              <w:pStyle w:val="ListParagraph"/>
              <w:numPr>
                <w:ilvl w:val="0"/>
                <w:numId w:val="24"/>
              </w:numPr>
              <w:rPr>
                <w:rFonts w:ascii="Arial" w:hAnsi="Arial" w:cs="Arial"/>
                <w:sz w:val="24"/>
                <w:szCs w:val="24"/>
              </w:rPr>
            </w:pPr>
            <w:r w:rsidRPr="00F41286">
              <w:rPr>
                <w:rFonts w:ascii="Arial" w:hAnsi="Arial" w:cs="Arial"/>
                <w:sz w:val="24"/>
                <w:szCs w:val="24"/>
              </w:rPr>
              <w:t>The patient is not responding to less costly interventions, including evidence-based individualized medical</w:t>
            </w:r>
            <w:r w:rsidR="00F41286">
              <w:rPr>
                <w:rFonts w:ascii="Arial" w:hAnsi="Arial" w:cs="Arial"/>
                <w:sz w:val="24"/>
                <w:szCs w:val="24"/>
              </w:rPr>
              <w:t xml:space="preserve"> </w:t>
            </w:r>
            <w:r w:rsidRPr="00F41286">
              <w:rPr>
                <w:rFonts w:ascii="Arial" w:hAnsi="Arial" w:cs="Arial"/>
                <w:sz w:val="24"/>
                <w:szCs w:val="24"/>
              </w:rPr>
              <w:t>care, physical or occupational therapy (e.g., including active graded exercise programs), and psychological/behavioral services.</w:t>
            </w:r>
          </w:p>
          <w:p w14:paraId="5CE8F877" w14:textId="77777777" w:rsidR="00377C7F" w:rsidRDefault="00377C7F" w:rsidP="005B46F7">
            <w:pPr>
              <w:rPr>
                <w:rFonts w:ascii="Arial" w:hAnsi="Arial" w:cs="Arial"/>
                <w:sz w:val="24"/>
                <w:szCs w:val="24"/>
              </w:rPr>
            </w:pPr>
          </w:p>
          <w:p w14:paraId="0924A000" w14:textId="695AD6A2" w:rsidR="005B46F7" w:rsidRPr="005B46F7" w:rsidRDefault="00F41286" w:rsidP="005B46F7">
            <w:pPr>
              <w:rPr>
                <w:rFonts w:ascii="Arial" w:hAnsi="Arial" w:cs="Arial"/>
                <w:sz w:val="24"/>
                <w:szCs w:val="24"/>
              </w:rPr>
            </w:pPr>
            <w:r>
              <w:rPr>
                <w:rFonts w:ascii="Arial" w:hAnsi="Arial" w:cs="Arial"/>
                <w:sz w:val="24"/>
                <w:szCs w:val="24"/>
              </w:rPr>
              <w:t>Commenter notes that the</w:t>
            </w:r>
            <w:r w:rsidR="005B46F7" w:rsidRPr="005B46F7">
              <w:rPr>
                <w:rFonts w:ascii="Arial" w:hAnsi="Arial" w:cs="Arial"/>
                <w:sz w:val="24"/>
                <w:szCs w:val="24"/>
              </w:rPr>
              <w:t xml:space="preserve"> above criterion has been revised to include the term “individualized” and to add</w:t>
            </w:r>
            <w:r>
              <w:rPr>
                <w:rFonts w:ascii="Arial" w:hAnsi="Arial" w:cs="Arial"/>
                <w:sz w:val="24"/>
                <w:szCs w:val="24"/>
              </w:rPr>
              <w:t xml:space="preserve"> </w:t>
            </w:r>
            <w:r w:rsidR="005B46F7" w:rsidRPr="005B46F7">
              <w:rPr>
                <w:rFonts w:ascii="Arial" w:hAnsi="Arial" w:cs="Arial"/>
                <w:sz w:val="24"/>
                <w:szCs w:val="24"/>
              </w:rPr>
              <w:t>“psychological/behavioral</w:t>
            </w:r>
          </w:p>
          <w:p w14:paraId="7D35B093" w14:textId="6955EB07" w:rsidR="005B46F7" w:rsidRPr="005B46F7" w:rsidRDefault="005B46F7" w:rsidP="005B46F7">
            <w:pPr>
              <w:rPr>
                <w:rFonts w:ascii="Arial" w:hAnsi="Arial" w:cs="Arial"/>
                <w:sz w:val="24"/>
                <w:szCs w:val="24"/>
              </w:rPr>
            </w:pPr>
            <w:r w:rsidRPr="005B46F7">
              <w:rPr>
                <w:rFonts w:ascii="Arial" w:hAnsi="Arial" w:cs="Arial"/>
                <w:sz w:val="24"/>
                <w:szCs w:val="24"/>
              </w:rPr>
              <w:t>services.” While it is true that many chronic pain syndrome patients can benefit from individualized psychotherapy,</w:t>
            </w:r>
            <w:r w:rsidR="00F41286">
              <w:rPr>
                <w:rFonts w:ascii="Arial" w:hAnsi="Arial" w:cs="Arial"/>
                <w:sz w:val="24"/>
                <w:szCs w:val="24"/>
              </w:rPr>
              <w:t xml:space="preserve"> </w:t>
            </w:r>
            <w:r w:rsidRPr="005B46F7">
              <w:rPr>
                <w:rFonts w:ascii="Arial" w:hAnsi="Arial" w:cs="Arial"/>
                <w:sz w:val="24"/>
                <w:szCs w:val="24"/>
              </w:rPr>
              <w:t xml:space="preserve">it is not always </w:t>
            </w:r>
            <w:r w:rsidRPr="005B46F7">
              <w:rPr>
                <w:rFonts w:ascii="Arial" w:hAnsi="Arial" w:cs="Arial"/>
                <w:sz w:val="24"/>
                <w:szCs w:val="24"/>
              </w:rPr>
              <w:lastRenderedPageBreak/>
              <w:t>indicated as an individual, stand-alone modality of</w:t>
            </w:r>
            <w:r w:rsidR="00F41286">
              <w:rPr>
                <w:rFonts w:ascii="Arial" w:hAnsi="Arial" w:cs="Arial"/>
                <w:sz w:val="24"/>
                <w:szCs w:val="24"/>
              </w:rPr>
              <w:t xml:space="preserve"> </w:t>
            </w:r>
            <w:r w:rsidRPr="005B46F7">
              <w:rPr>
                <w:rFonts w:ascii="Arial" w:hAnsi="Arial" w:cs="Arial"/>
                <w:sz w:val="24"/>
                <w:szCs w:val="24"/>
              </w:rPr>
              <w:t>psychological/behavioral treatment for chronic</w:t>
            </w:r>
            <w:r w:rsidR="00F41286">
              <w:rPr>
                <w:rFonts w:ascii="Arial" w:hAnsi="Arial" w:cs="Arial"/>
                <w:sz w:val="24"/>
                <w:szCs w:val="24"/>
              </w:rPr>
              <w:t xml:space="preserve"> </w:t>
            </w:r>
            <w:r w:rsidRPr="005B46F7">
              <w:rPr>
                <w:rFonts w:ascii="Arial" w:hAnsi="Arial" w:cs="Arial"/>
                <w:sz w:val="24"/>
                <w:szCs w:val="24"/>
              </w:rPr>
              <w:t>pain patients based upon the nature of their presenting concerns. Some patients may benefit from group CBT</w:t>
            </w:r>
          </w:p>
          <w:p w14:paraId="0FC402FF" w14:textId="77777777" w:rsidR="005B46F7" w:rsidRDefault="005B46F7" w:rsidP="005B46F7">
            <w:pPr>
              <w:rPr>
                <w:rFonts w:ascii="Arial" w:hAnsi="Arial" w:cs="Arial"/>
                <w:sz w:val="24"/>
                <w:szCs w:val="24"/>
              </w:rPr>
            </w:pPr>
            <w:r w:rsidRPr="005B46F7">
              <w:rPr>
                <w:rFonts w:ascii="Arial" w:hAnsi="Arial" w:cs="Arial"/>
                <w:sz w:val="24"/>
                <w:szCs w:val="24"/>
              </w:rPr>
              <w:t>interventions, and some from interventions integrated into a multidisciplinary program.</w:t>
            </w:r>
          </w:p>
          <w:p w14:paraId="7B59C311" w14:textId="77777777" w:rsidR="00F41286" w:rsidRPr="005B46F7" w:rsidRDefault="00F41286" w:rsidP="005B46F7">
            <w:pPr>
              <w:rPr>
                <w:rFonts w:ascii="Arial" w:hAnsi="Arial" w:cs="Arial"/>
                <w:sz w:val="24"/>
                <w:szCs w:val="24"/>
              </w:rPr>
            </w:pPr>
          </w:p>
          <w:p w14:paraId="7AC9327C" w14:textId="355412AA" w:rsidR="005B46F7" w:rsidRPr="005B46F7" w:rsidRDefault="00F41286" w:rsidP="005B46F7">
            <w:pPr>
              <w:rPr>
                <w:rFonts w:ascii="Arial" w:hAnsi="Arial" w:cs="Arial"/>
                <w:sz w:val="24"/>
                <w:szCs w:val="24"/>
              </w:rPr>
            </w:pPr>
            <w:r>
              <w:rPr>
                <w:rFonts w:ascii="Arial" w:hAnsi="Arial" w:cs="Arial"/>
                <w:sz w:val="24"/>
                <w:szCs w:val="24"/>
              </w:rPr>
              <w:t>Commenter notes that this</w:t>
            </w:r>
            <w:r w:rsidR="005B46F7" w:rsidRPr="005B46F7">
              <w:rPr>
                <w:rFonts w:ascii="Arial" w:hAnsi="Arial" w:cs="Arial"/>
                <w:sz w:val="24"/>
                <w:szCs w:val="24"/>
              </w:rPr>
              <w:t xml:space="preserve"> reality appears to be acknowledged elsewhere in the ACOEM Chronic Pain Guidelines, as those for Cognitive</w:t>
            </w:r>
            <w:r>
              <w:rPr>
                <w:rFonts w:ascii="Arial" w:hAnsi="Arial" w:cs="Arial"/>
                <w:sz w:val="24"/>
                <w:szCs w:val="24"/>
              </w:rPr>
              <w:t xml:space="preserve"> </w:t>
            </w:r>
            <w:r w:rsidR="005B46F7" w:rsidRPr="005B46F7">
              <w:rPr>
                <w:rFonts w:ascii="Arial" w:hAnsi="Arial" w:cs="Arial"/>
                <w:sz w:val="24"/>
                <w:szCs w:val="24"/>
              </w:rPr>
              <w:t>Behavioral Therapy state that CBT can be “provided either independently (Lamb SE, 2010) or as a component</w:t>
            </w:r>
            <w:r>
              <w:rPr>
                <w:rFonts w:ascii="Arial" w:hAnsi="Arial" w:cs="Arial"/>
                <w:sz w:val="24"/>
                <w:szCs w:val="24"/>
              </w:rPr>
              <w:t xml:space="preserve"> </w:t>
            </w:r>
            <w:r w:rsidR="005B46F7" w:rsidRPr="005B46F7">
              <w:rPr>
                <w:rFonts w:ascii="Arial" w:hAnsi="Arial" w:cs="Arial"/>
                <w:sz w:val="24"/>
                <w:szCs w:val="24"/>
              </w:rPr>
              <w:t>therapy integrated into a program that includes physical or occupational therapy, such as an interdisciplinary or</w:t>
            </w:r>
          </w:p>
          <w:p w14:paraId="64B48964" w14:textId="6E40960B" w:rsidR="005B46F7" w:rsidRPr="005B46F7" w:rsidRDefault="005B46F7" w:rsidP="005B46F7">
            <w:pPr>
              <w:rPr>
                <w:rFonts w:ascii="Arial" w:hAnsi="Arial" w:cs="Arial"/>
                <w:sz w:val="24"/>
                <w:szCs w:val="24"/>
              </w:rPr>
            </w:pPr>
            <w:r w:rsidRPr="005B46F7">
              <w:rPr>
                <w:rFonts w:ascii="Arial" w:hAnsi="Arial" w:cs="Arial"/>
                <w:sz w:val="24"/>
                <w:szCs w:val="24"/>
              </w:rPr>
              <w:t xml:space="preserve">other functional restoration program (Monticone et al., 2013), </w:t>
            </w:r>
            <w:r w:rsidRPr="005B46F7">
              <w:rPr>
                <w:rFonts w:ascii="Arial" w:hAnsi="Arial" w:cs="Arial"/>
                <w:sz w:val="24"/>
                <w:szCs w:val="24"/>
              </w:rPr>
              <w:lastRenderedPageBreak/>
              <w:t>especially where the primary complaint is LBP.” Also,</w:t>
            </w:r>
            <w:r w:rsidR="00CE697C">
              <w:rPr>
                <w:rFonts w:ascii="Arial" w:hAnsi="Arial" w:cs="Arial"/>
                <w:sz w:val="24"/>
                <w:szCs w:val="24"/>
              </w:rPr>
              <w:t xml:space="preserve"> </w:t>
            </w:r>
            <w:r w:rsidRPr="005B46F7">
              <w:rPr>
                <w:rFonts w:ascii="Arial" w:hAnsi="Arial" w:cs="Arial"/>
                <w:sz w:val="24"/>
                <w:szCs w:val="24"/>
              </w:rPr>
              <w:t>these same guidelines state, “Cognitive behavioral therapy has been shown to be effective in most studies for the</w:t>
            </w:r>
            <w:r w:rsidR="00F41286">
              <w:rPr>
                <w:rFonts w:ascii="Arial" w:hAnsi="Arial" w:cs="Arial"/>
                <w:sz w:val="24"/>
                <w:szCs w:val="24"/>
              </w:rPr>
              <w:t xml:space="preserve"> </w:t>
            </w:r>
            <w:r w:rsidRPr="005B46F7">
              <w:rPr>
                <w:rFonts w:ascii="Arial" w:hAnsi="Arial" w:cs="Arial"/>
                <w:sz w:val="24"/>
                <w:szCs w:val="24"/>
              </w:rPr>
              <w:t>treatment of chronic pain (see evidence table). There are many moderate quality trials of CBT and combinations of</w:t>
            </w:r>
            <w:r w:rsidR="00F41286">
              <w:rPr>
                <w:rFonts w:ascii="Arial" w:hAnsi="Arial" w:cs="Arial"/>
                <w:sz w:val="24"/>
                <w:szCs w:val="24"/>
              </w:rPr>
              <w:t xml:space="preserve"> </w:t>
            </w:r>
            <w:r w:rsidRPr="005B46F7">
              <w:rPr>
                <w:rFonts w:ascii="Arial" w:hAnsi="Arial" w:cs="Arial"/>
                <w:sz w:val="24"/>
                <w:szCs w:val="24"/>
              </w:rPr>
              <w:t>CBT with physical therapy and other interventions”; and that in regards to evidence of efficacy of CBT, “One trial</w:t>
            </w:r>
            <w:r w:rsidR="00F41286">
              <w:rPr>
                <w:rFonts w:ascii="Arial" w:hAnsi="Arial" w:cs="Arial"/>
                <w:sz w:val="24"/>
                <w:szCs w:val="24"/>
              </w:rPr>
              <w:t xml:space="preserve"> </w:t>
            </w:r>
            <w:r w:rsidRPr="005B46F7">
              <w:rPr>
                <w:rFonts w:ascii="Arial" w:hAnsi="Arial" w:cs="Arial"/>
                <w:sz w:val="24"/>
                <w:szCs w:val="24"/>
              </w:rPr>
              <w:t>suggested significant reduction in disability attributed to a combination of CBT and physical therapy (Linton, 2005),</w:t>
            </w:r>
          </w:p>
          <w:p w14:paraId="289EE95F" w14:textId="423CEFC7" w:rsidR="005B46F7" w:rsidRDefault="005B46F7" w:rsidP="005B46F7">
            <w:pPr>
              <w:rPr>
                <w:rFonts w:ascii="Arial" w:hAnsi="Arial" w:cs="Arial"/>
                <w:sz w:val="24"/>
                <w:szCs w:val="24"/>
              </w:rPr>
            </w:pPr>
            <w:r w:rsidRPr="005B46F7">
              <w:rPr>
                <w:rFonts w:ascii="Arial" w:hAnsi="Arial" w:cs="Arial"/>
                <w:sz w:val="24"/>
                <w:szCs w:val="24"/>
              </w:rPr>
              <w:t>and another trial suggested better development of muscles in the physical therapy exercises plus CBT group</w:t>
            </w:r>
            <w:r w:rsidR="00CE697C">
              <w:rPr>
                <w:rFonts w:ascii="Arial" w:hAnsi="Arial" w:cs="Arial"/>
                <w:sz w:val="24"/>
                <w:szCs w:val="24"/>
              </w:rPr>
              <w:t xml:space="preserve"> </w:t>
            </w:r>
            <w:r w:rsidRPr="005B46F7">
              <w:rPr>
                <w:rFonts w:ascii="Arial" w:hAnsi="Arial" w:cs="Arial"/>
                <w:sz w:val="24"/>
                <w:szCs w:val="24"/>
              </w:rPr>
              <w:t>compared with physical therapy exercises alone (Bagheri et al., 2020).”</w:t>
            </w:r>
          </w:p>
          <w:p w14:paraId="203F57B0" w14:textId="77777777" w:rsidR="00CE697C" w:rsidRPr="005B46F7" w:rsidRDefault="00CE697C" w:rsidP="005B46F7">
            <w:pPr>
              <w:rPr>
                <w:rFonts w:ascii="Arial" w:hAnsi="Arial" w:cs="Arial"/>
                <w:sz w:val="24"/>
                <w:szCs w:val="24"/>
              </w:rPr>
            </w:pPr>
          </w:p>
          <w:p w14:paraId="0492594E" w14:textId="449AF8B9" w:rsidR="005B46F7" w:rsidRPr="005B46F7" w:rsidRDefault="005B46F7" w:rsidP="005B46F7">
            <w:pPr>
              <w:rPr>
                <w:rFonts w:ascii="Arial" w:hAnsi="Arial" w:cs="Arial"/>
                <w:sz w:val="24"/>
                <w:szCs w:val="24"/>
              </w:rPr>
            </w:pPr>
            <w:r w:rsidRPr="005B46F7">
              <w:rPr>
                <w:rFonts w:ascii="Arial" w:hAnsi="Arial" w:cs="Arial"/>
                <w:sz w:val="24"/>
                <w:szCs w:val="24"/>
              </w:rPr>
              <w:lastRenderedPageBreak/>
              <w:t>The implications of the ACOEM Guidelines for CBT, then, indicate that CBT in combination with physical therapy,</w:t>
            </w:r>
            <w:r w:rsidR="00CE697C">
              <w:rPr>
                <w:rFonts w:ascii="Arial" w:hAnsi="Arial" w:cs="Arial"/>
                <w:sz w:val="24"/>
                <w:szCs w:val="24"/>
              </w:rPr>
              <w:t xml:space="preserve"> </w:t>
            </w:r>
            <w:r w:rsidRPr="005B46F7">
              <w:rPr>
                <w:rFonts w:ascii="Arial" w:hAnsi="Arial" w:cs="Arial"/>
                <w:sz w:val="24"/>
                <w:szCs w:val="24"/>
              </w:rPr>
              <w:t>whether in a group or individual modality, and as a part of a multidisciplinary program where both</w:t>
            </w:r>
          </w:p>
          <w:p w14:paraId="7D78C04D" w14:textId="77777777" w:rsidR="005B46F7" w:rsidRPr="005B46F7" w:rsidRDefault="005B46F7" w:rsidP="005B46F7">
            <w:pPr>
              <w:rPr>
                <w:rFonts w:ascii="Arial" w:hAnsi="Arial" w:cs="Arial"/>
                <w:sz w:val="24"/>
                <w:szCs w:val="24"/>
              </w:rPr>
            </w:pPr>
            <w:r w:rsidRPr="005B46F7">
              <w:rPr>
                <w:rFonts w:ascii="Arial" w:hAnsi="Arial" w:cs="Arial"/>
                <w:sz w:val="24"/>
                <w:szCs w:val="24"/>
              </w:rPr>
              <w:t>psychological/behavioral and physical therapies can be integrated and coordinated, may be better indicated for</w:t>
            </w:r>
          </w:p>
          <w:p w14:paraId="77306BAD" w14:textId="4CA38D82" w:rsidR="005B46F7" w:rsidRPr="005B46F7" w:rsidRDefault="005B46F7" w:rsidP="005B46F7">
            <w:pPr>
              <w:rPr>
                <w:rFonts w:ascii="Arial" w:hAnsi="Arial" w:cs="Arial"/>
                <w:sz w:val="24"/>
                <w:szCs w:val="24"/>
              </w:rPr>
            </w:pPr>
            <w:r w:rsidRPr="005B46F7">
              <w:rPr>
                <w:rFonts w:ascii="Arial" w:hAnsi="Arial" w:cs="Arial"/>
                <w:sz w:val="24"/>
                <w:szCs w:val="24"/>
              </w:rPr>
              <w:t>some patients than individualized CBT alone. The revision to the Tertiary Pain Program Guidelines to require</w:t>
            </w:r>
            <w:r w:rsidR="00CE697C">
              <w:rPr>
                <w:rFonts w:ascii="Arial" w:hAnsi="Arial" w:cs="Arial"/>
                <w:sz w:val="24"/>
                <w:szCs w:val="24"/>
              </w:rPr>
              <w:t xml:space="preserve"> </w:t>
            </w:r>
            <w:r w:rsidRPr="005B46F7">
              <w:rPr>
                <w:rFonts w:ascii="Arial" w:hAnsi="Arial" w:cs="Arial"/>
                <w:sz w:val="24"/>
                <w:szCs w:val="24"/>
              </w:rPr>
              <w:t>individualized psychological/behavioral treatments to be exhausted is contradictory to the ACOEM guidelines for</w:t>
            </w:r>
            <w:r w:rsidR="00CE697C">
              <w:rPr>
                <w:rFonts w:ascii="Arial" w:hAnsi="Arial" w:cs="Arial"/>
                <w:sz w:val="24"/>
                <w:szCs w:val="24"/>
              </w:rPr>
              <w:t xml:space="preserve"> </w:t>
            </w:r>
            <w:r w:rsidRPr="005B46F7">
              <w:rPr>
                <w:rFonts w:ascii="Arial" w:hAnsi="Arial" w:cs="Arial"/>
                <w:sz w:val="24"/>
                <w:szCs w:val="24"/>
              </w:rPr>
              <w:t>CBT, and thus runs the risk of again giving insurers, utilizing utilization review physicians without the necessary</w:t>
            </w:r>
          </w:p>
          <w:p w14:paraId="69C29C3A" w14:textId="5FA462B8" w:rsidR="005B46F7" w:rsidRPr="005B46F7" w:rsidRDefault="005B46F7" w:rsidP="005B46F7">
            <w:pPr>
              <w:rPr>
                <w:rFonts w:ascii="Arial" w:hAnsi="Arial" w:cs="Arial"/>
                <w:sz w:val="24"/>
                <w:szCs w:val="24"/>
              </w:rPr>
            </w:pPr>
            <w:r w:rsidRPr="005B46F7">
              <w:rPr>
                <w:rFonts w:ascii="Arial" w:hAnsi="Arial" w:cs="Arial"/>
                <w:sz w:val="24"/>
                <w:szCs w:val="24"/>
              </w:rPr>
              <w:t xml:space="preserve">credentials or scope of practice to determine the appropriate modality </w:t>
            </w:r>
            <w:r w:rsidRPr="005B46F7">
              <w:rPr>
                <w:rFonts w:ascii="Arial" w:hAnsi="Arial" w:cs="Arial"/>
                <w:sz w:val="24"/>
                <w:szCs w:val="24"/>
              </w:rPr>
              <w:lastRenderedPageBreak/>
              <w:t>of psychological/behavioral treatment that a</w:t>
            </w:r>
            <w:r w:rsidR="00CE697C">
              <w:rPr>
                <w:rFonts w:ascii="Arial" w:hAnsi="Arial" w:cs="Arial"/>
                <w:sz w:val="24"/>
                <w:szCs w:val="24"/>
              </w:rPr>
              <w:t xml:space="preserve"> </w:t>
            </w:r>
            <w:r w:rsidRPr="005B46F7">
              <w:rPr>
                <w:rFonts w:ascii="Arial" w:hAnsi="Arial" w:cs="Arial"/>
                <w:sz w:val="24"/>
                <w:szCs w:val="24"/>
              </w:rPr>
              <w:t>patient may most benefit from, the excuse to deny access to a tertiary pain program that an evaluating psychologist</w:t>
            </w:r>
          </w:p>
          <w:p w14:paraId="1CDE52C3" w14:textId="59B1A201" w:rsidR="005B46F7" w:rsidRPr="005B46F7" w:rsidRDefault="005B46F7" w:rsidP="005B46F7">
            <w:pPr>
              <w:rPr>
                <w:rFonts w:ascii="Arial" w:hAnsi="Arial" w:cs="Arial"/>
                <w:sz w:val="24"/>
                <w:szCs w:val="24"/>
              </w:rPr>
            </w:pPr>
            <w:r w:rsidRPr="005B46F7">
              <w:rPr>
                <w:rFonts w:ascii="Arial" w:hAnsi="Arial" w:cs="Arial"/>
                <w:sz w:val="24"/>
                <w:szCs w:val="24"/>
              </w:rPr>
              <w:t>has determined would best address a patient’s presenting concerns (e.g. fear-avoidance behaviors, pain</w:t>
            </w:r>
            <w:r w:rsidR="00CE697C">
              <w:rPr>
                <w:rFonts w:ascii="Arial" w:hAnsi="Arial" w:cs="Arial"/>
                <w:sz w:val="24"/>
                <w:szCs w:val="24"/>
              </w:rPr>
              <w:t xml:space="preserve"> </w:t>
            </w:r>
            <w:r w:rsidRPr="005B46F7">
              <w:rPr>
                <w:rFonts w:ascii="Arial" w:hAnsi="Arial" w:cs="Arial"/>
                <w:sz w:val="24"/>
                <w:szCs w:val="24"/>
              </w:rPr>
              <w:t xml:space="preserve">catastrophizing, kinesiophobia). </w:t>
            </w:r>
            <w:r w:rsidR="00CE697C">
              <w:rPr>
                <w:rFonts w:ascii="Arial" w:hAnsi="Arial" w:cs="Arial"/>
                <w:sz w:val="24"/>
                <w:szCs w:val="24"/>
              </w:rPr>
              <w:t>Commenter recommends that</w:t>
            </w:r>
            <w:r w:rsidRPr="005B46F7">
              <w:rPr>
                <w:rFonts w:ascii="Arial" w:hAnsi="Arial" w:cs="Arial"/>
                <w:sz w:val="24"/>
                <w:szCs w:val="24"/>
              </w:rPr>
              <w:t xml:space="preserve"> when it comes to the Tertiary Pain Program eligibility criteria regarding</w:t>
            </w:r>
            <w:r w:rsidR="00CE697C">
              <w:rPr>
                <w:rFonts w:ascii="Arial" w:hAnsi="Arial" w:cs="Arial"/>
                <w:sz w:val="24"/>
                <w:szCs w:val="24"/>
              </w:rPr>
              <w:t xml:space="preserve"> </w:t>
            </w:r>
            <w:r w:rsidRPr="005B46F7">
              <w:rPr>
                <w:rFonts w:ascii="Arial" w:hAnsi="Arial" w:cs="Arial"/>
                <w:sz w:val="24"/>
                <w:szCs w:val="24"/>
              </w:rPr>
              <w:t>psychological/behavioral treatments that ACOEM be consistent with their other guidance associated with those</w:t>
            </w:r>
          </w:p>
          <w:p w14:paraId="1819B1D3" w14:textId="77777777" w:rsidR="005B46F7" w:rsidRPr="005B46F7" w:rsidRDefault="005B46F7" w:rsidP="005B46F7">
            <w:pPr>
              <w:rPr>
                <w:rFonts w:ascii="Arial" w:hAnsi="Arial" w:cs="Arial"/>
                <w:sz w:val="24"/>
                <w:szCs w:val="24"/>
              </w:rPr>
            </w:pPr>
            <w:r w:rsidRPr="005B46F7">
              <w:rPr>
                <w:rFonts w:ascii="Arial" w:hAnsi="Arial" w:cs="Arial"/>
                <w:sz w:val="24"/>
                <w:szCs w:val="24"/>
              </w:rPr>
              <w:t>treatments to prevent misuse of the Tertiary Pain Program guidelines by insurers to unreasonably delay or deny</w:t>
            </w:r>
          </w:p>
          <w:p w14:paraId="2CC79ADC" w14:textId="77777777" w:rsidR="005B46F7" w:rsidRPr="005B46F7" w:rsidRDefault="005B46F7" w:rsidP="005B46F7">
            <w:pPr>
              <w:rPr>
                <w:rFonts w:ascii="Arial" w:hAnsi="Arial" w:cs="Arial"/>
                <w:sz w:val="24"/>
                <w:szCs w:val="24"/>
              </w:rPr>
            </w:pPr>
            <w:r w:rsidRPr="005B46F7">
              <w:rPr>
                <w:rFonts w:ascii="Arial" w:hAnsi="Arial" w:cs="Arial"/>
                <w:sz w:val="24"/>
                <w:szCs w:val="24"/>
              </w:rPr>
              <w:t xml:space="preserve">access to timely treatment and utilize the MDE to determine which </w:t>
            </w:r>
            <w:r w:rsidRPr="005B46F7">
              <w:rPr>
                <w:rFonts w:ascii="Arial" w:hAnsi="Arial" w:cs="Arial"/>
                <w:sz w:val="24"/>
                <w:szCs w:val="24"/>
              </w:rPr>
              <w:lastRenderedPageBreak/>
              <w:t>modality of psychological/behavioral treatment</w:t>
            </w:r>
          </w:p>
          <w:p w14:paraId="2FFD4704" w14:textId="5A699281" w:rsidR="005B46F7" w:rsidRDefault="005B46F7" w:rsidP="005B46F7">
            <w:pPr>
              <w:rPr>
                <w:rFonts w:ascii="Arial" w:hAnsi="Arial" w:cs="Arial"/>
                <w:sz w:val="24"/>
                <w:szCs w:val="24"/>
              </w:rPr>
            </w:pPr>
            <w:r w:rsidRPr="005B46F7">
              <w:rPr>
                <w:rFonts w:ascii="Arial" w:hAnsi="Arial" w:cs="Arial"/>
                <w:sz w:val="24"/>
                <w:szCs w:val="24"/>
              </w:rPr>
              <w:t>is best indicated for a given patient; individual CBT, group CBT, and either of these modalities integrated with</w:t>
            </w:r>
            <w:r w:rsidR="00CE697C">
              <w:rPr>
                <w:rFonts w:ascii="Arial" w:hAnsi="Arial" w:cs="Arial"/>
                <w:sz w:val="24"/>
                <w:szCs w:val="24"/>
              </w:rPr>
              <w:t xml:space="preserve"> </w:t>
            </w:r>
            <w:r w:rsidRPr="005B46F7">
              <w:rPr>
                <w:rFonts w:ascii="Arial" w:hAnsi="Arial" w:cs="Arial"/>
                <w:sz w:val="24"/>
                <w:szCs w:val="24"/>
              </w:rPr>
              <w:t>physical therapy in a Tertiary Pain Program.</w:t>
            </w:r>
          </w:p>
          <w:p w14:paraId="4DDC97AC" w14:textId="77777777" w:rsidR="00CE697C" w:rsidRPr="005B46F7" w:rsidRDefault="00CE697C" w:rsidP="005B46F7">
            <w:pPr>
              <w:rPr>
                <w:rFonts w:ascii="Arial" w:hAnsi="Arial" w:cs="Arial"/>
                <w:sz w:val="24"/>
                <w:szCs w:val="24"/>
              </w:rPr>
            </w:pPr>
          </w:p>
          <w:p w14:paraId="6C5B17E1" w14:textId="3A6C2037" w:rsidR="005B46F7" w:rsidRPr="005B46F7" w:rsidRDefault="005B46F7" w:rsidP="005B46F7">
            <w:pPr>
              <w:rPr>
                <w:rFonts w:ascii="Arial" w:hAnsi="Arial" w:cs="Arial"/>
                <w:sz w:val="24"/>
                <w:szCs w:val="24"/>
              </w:rPr>
            </w:pPr>
            <w:r w:rsidRPr="005B46F7">
              <w:rPr>
                <w:rFonts w:ascii="Arial" w:hAnsi="Arial" w:cs="Arial"/>
                <w:sz w:val="24"/>
                <w:szCs w:val="24"/>
              </w:rPr>
              <w:t>The valid concern of Tertiary Pain Programs adhering to quality treatment goal, progress, and outcomes tracking to</w:t>
            </w:r>
            <w:r w:rsidR="00CE697C">
              <w:rPr>
                <w:rFonts w:ascii="Arial" w:hAnsi="Arial" w:cs="Arial"/>
                <w:sz w:val="24"/>
                <w:szCs w:val="24"/>
              </w:rPr>
              <w:t xml:space="preserve"> </w:t>
            </w:r>
            <w:r w:rsidRPr="005B46F7">
              <w:rPr>
                <w:rFonts w:ascii="Arial" w:hAnsi="Arial" w:cs="Arial"/>
                <w:sz w:val="24"/>
                <w:szCs w:val="24"/>
              </w:rPr>
              <w:t>optimize patients' attainment of desired functional improvements, return to work, and attainment of MMI appears</w:t>
            </w:r>
            <w:r w:rsidR="00CE697C">
              <w:rPr>
                <w:rFonts w:ascii="Arial" w:hAnsi="Arial" w:cs="Arial"/>
                <w:sz w:val="24"/>
                <w:szCs w:val="24"/>
              </w:rPr>
              <w:t xml:space="preserve"> </w:t>
            </w:r>
            <w:r w:rsidRPr="005B46F7">
              <w:rPr>
                <w:rFonts w:ascii="Arial" w:hAnsi="Arial" w:cs="Arial"/>
                <w:sz w:val="24"/>
                <w:szCs w:val="24"/>
              </w:rPr>
              <w:t>to have been subsumed by eligibility criteria that instead support the denial or severe restriction of access to a</w:t>
            </w:r>
            <w:r w:rsidR="00CE697C">
              <w:rPr>
                <w:rFonts w:ascii="Arial" w:hAnsi="Arial" w:cs="Arial"/>
                <w:sz w:val="24"/>
                <w:szCs w:val="24"/>
              </w:rPr>
              <w:t xml:space="preserve"> </w:t>
            </w:r>
            <w:r w:rsidRPr="005B46F7">
              <w:rPr>
                <w:rFonts w:ascii="Arial" w:hAnsi="Arial" w:cs="Arial"/>
                <w:sz w:val="24"/>
                <w:szCs w:val="24"/>
              </w:rPr>
              <w:t>modality of treatment for chronic pain that is optimal for a notable number of chronic pain syndrome patients. As</w:t>
            </w:r>
          </w:p>
          <w:p w14:paraId="7DB00094" w14:textId="7244902A" w:rsidR="005B46F7" w:rsidRPr="005B46F7" w:rsidRDefault="005B46F7" w:rsidP="005B46F7">
            <w:pPr>
              <w:rPr>
                <w:rFonts w:ascii="Arial" w:hAnsi="Arial" w:cs="Arial"/>
                <w:sz w:val="24"/>
                <w:szCs w:val="24"/>
              </w:rPr>
            </w:pPr>
            <w:r w:rsidRPr="005B46F7">
              <w:rPr>
                <w:rFonts w:ascii="Arial" w:hAnsi="Arial" w:cs="Arial"/>
                <w:sz w:val="24"/>
                <w:szCs w:val="24"/>
              </w:rPr>
              <w:t>opposed to adopting these revised ACOEM Guidelines,</w:t>
            </w:r>
            <w:r w:rsidR="00CE697C">
              <w:rPr>
                <w:rFonts w:ascii="Arial" w:hAnsi="Arial" w:cs="Arial"/>
                <w:sz w:val="24"/>
                <w:szCs w:val="24"/>
              </w:rPr>
              <w:t xml:space="preserve"> instead </w:t>
            </w:r>
            <w:r w:rsidR="00CE697C">
              <w:rPr>
                <w:rFonts w:ascii="Arial" w:hAnsi="Arial" w:cs="Arial"/>
                <w:sz w:val="24"/>
                <w:szCs w:val="24"/>
              </w:rPr>
              <w:lastRenderedPageBreak/>
              <w:t>commenter recommends</w:t>
            </w:r>
            <w:r w:rsidRPr="005B46F7">
              <w:rPr>
                <w:rFonts w:ascii="Arial" w:hAnsi="Arial" w:cs="Arial"/>
                <w:sz w:val="24"/>
                <w:szCs w:val="24"/>
              </w:rPr>
              <w:t xml:space="preserve"> requiring Tertiary Pain Programs</w:t>
            </w:r>
          </w:p>
          <w:p w14:paraId="5080C1B3" w14:textId="132E7DCA" w:rsidR="005B46F7" w:rsidRPr="005B46F7" w:rsidRDefault="005B46F7" w:rsidP="005B46F7">
            <w:pPr>
              <w:rPr>
                <w:rFonts w:ascii="Arial" w:hAnsi="Arial" w:cs="Arial"/>
                <w:sz w:val="24"/>
                <w:szCs w:val="24"/>
              </w:rPr>
            </w:pPr>
            <w:r w:rsidRPr="005B46F7">
              <w:rPr>
                <w:rFonts w:ascii="Arial" w:hAnsi="Arial" w:cs="Arial"/>
                <w:sz w:val="24"/>
                <w:szCs w:val="24"/>
              </w:rPr>
              <w:t>providing services to California injured workers to be accredited by a national accrediting body (e.g. CARF) that is</w:t>
            </w:r>
            <w:r w:rsidR="00CE697C">
              <w:rPr>
                <w:rFonts w:ascii="Arial" w:hAnsi="Arial" w:cs="Arial"/>
                <w:sz w:val="24"/>
                <w:szCs w:val="24"/>
              </w:rPr>
              <w:t xml:space="preserve"> </w:t>
            </w:r>
            <w:r w:rsidRPr="005B46F7">
              <w:rPr>
                <w:rFonts w:ascii="Arial" w:hAnsi="Arial" w:cs="Arial"/>
                <w:sz w:val="24"/>
                <w:szCs w:val="24"/>
              </w:rPr>
              <w:t>independent of bias regarding restricting access to treatments and instead is focused on quality assurance and</w:t>
            </w:r>
          </w:p>
          <w:p w14:paraId="4767BF17" w14:textId="7693D447" w:rsidR="00A527D4" w:rsidRDefault="005B46F7" w:rsidP="005B46F7">
            <w:pPr>
              <w:rPr>
                <w:rFonts w:ascii="Arial" w:hAnsi="Arial" w:cs="Arial"/>
                <w:sz w:val="24"/>
                <w:szCs w:val="24"/>
              </w:rPr>
            </w:pPr>
            <w:r w:rsidRPr="005B46F7">
              <w:rPr>
                <w:rFonts w:ascii="Arial" w:hAnsi="Arial" w:cs="Arial"/>
                <w:sz w:val="24"/>
                <w:szCs w:val="24"/>
              </w:rPr>
              <w:t>best practices for such programs.</w:t>
            </w:r>
          </w:p>
        </w:tc>
        <w:tc>
          <w:tcPr>
            <w:tcW w:w="2340" w:type="dxa"/>
          </w:tcPr>
          <w:p w14:paraId="328E6386" w14:textId="77777777" w:rsidR="005B46F7" w:rsidRDefault="005B46F7" w:rsidP="005B46F7">
            <w:pPr>
              <w:rPr>
                <w:sz w:val="24"/>
                <w:szCs w:val="24"/>
              </w:rPr>
            </w:pPr>
            <w:r>
              <w:rPr>
                <w:sz w:val="24"/>
                <w:szCs w:val="24"/>
              </w:rPr>
              <w:lastRenderedPageBreak/>
              <w:t>Callum Eastwood, PsyD, QME</w:t>
            </w:r>
          </w:p>
          <w:p w14:paraId="1B8CEAB1" w14:textId="77777777" w:rsidR="005B46F7" w:rsidRDefault="005B46F7" w:rsidP="005B46F7">
            <w:pPr>
              <w:rPr>
                <w:sz w:val="24"/>
                <w:szCs w:val="24"/>
              </w:rPr>
            </w:pPr>
            <w:r>
              <w:rPr>
                <w:sz w:val="24"/>
                <w:szCs w:val="24"/>
              </w:rPr>
              <w:t>Chief of Behavioral Medicine, Pain &amp; Rehabilitative Consultants Medical Group</w:t>
            </w:r>
          </w:p>
          <w:p w14:paraId="08144812" w14:textId="77777777" w:rsidR="005B46F7" w:rsidRDefault="005B46F7" w:rsidP="005B46F7">
            <w:pPr>
              <w:rPr>
                <w:sz w:val="24"/>
                <w:szCs w:val="24"/>
              </w:rPr>
            </w:pPr>
            <w:r>
              <w:rPr>
                <w:sz w:val="24"/>
                <w:szCs w:val="24"/>
              </w:rPr>
              <w:t xml:space="preserve">March 13, 2025 </w:t>
            </w:r>
          </w:p>
          <w:p w14:paraId="721AA4ED" w14:textId="0D1D7DC2" w:rsidR="00A527D4" w:rsidRDefault="005B46F7" w:rsidP="005B46F7">
            <w:pPr>
              <w:rPr>
                <w:sz w:val="24"/>
                <w:szCs w:val="24"/>
              </w:rPr>
            </w:pPr>
            <w:r>
              <w:rPr>
                <w:sz w:val="24"/>
                <w:szCs w:val="24"/>
              </w:rPr>
              <w:t>Written Comment</w:t>
            </w:r>
          </w:p>
        </w:tc>
        <w:tc>
          <w:tcPr>
            <w:tcW w:w="3240" w:type="dxa"/>
          </w:tcPr>
          <w:p w14:paraId="5F3AF0D7" w14:textId="77777777" w:rsidR="00044666" w:rsidRDefault="00044666" w:rsidP="00044666">
            <w:pPr>
              <w:rPr>
                <w:rFonts w:ascii="Arial" w:hAnsi="Arial" w:cs="Arial"/>
                <w:sz w:val="24"/>
                <w:szCs w:val="24"/>
              </w:rPr>
            </w:pPr>
            <w:r>
              <w:rPr>
                <w:rFonts w:ascii="Arial" w:hAnsi="Arial" w:cs="Arial"/>
                <w:sz w:val="24"/>
                <w:szCs w:val="24"/>
              </w:rPr>
              <w:t xml:space="preserve">Disagree. </w:t>
            </w:r>
          </w:p>
          <w:p w14:paraId="73365CFE" w14:textId="77777777" w:rsidR="00044666" w:rsidRDefault="00044666" w:rsidP="00044666">
            <w:pPr>
              <w:rPr>
                <w:rFonts w:ascii="Arial" w:hAnsi="Arial" w:cs="Arial"/>
                <w:sz w:val="24"/>
                <w:szCs w:val="24"/>
              </w:rPr>
            </w:pPr>
          </w:p>
          <w:p w14:paraId="079A63E7" w14:textId="77777777" w:rsidR="00044666" w:rsidRDefault="00044666" w:rsidP="00044666">
            <w:pPr>
              <w:rPr>
                <w:rFonts w:ascii="Arial" w:hAnsi="Arial" w:cs="Arial"/>
                <w:sz w:val="24"/>
                <w:szCs w:val="24"/>
              </w:rPr>
            </w:pPr>
            <w:r>
              <w:rPr>
                <w:rFonts w:ascii="Arial" w:hAnsi="Arial" w:cs="Arial"/>
                <w:sz w:val="24"/>
                <w:szCs w:val="24"/>
              </w:rPr>
              <w:t>Commenter is encouraged to submit any studies to ACOEM through the following web address:</w:t>
            </w:r>
          </w:p>
          <w:p w14:paraId="48F7507C" w14:textId="77777777" w:rsidR="00044666" w:rsidRDefault="00044666" w:rsidP="00044666">
            <w:pPr>
              <w:rPr>
                <w:rFonts w:ascii="Arial" w:hAnsi="Arial" w:cs="Arial"/>
                <w:sz w:val="24"/>
                <w:szCs w:val="24"/>
              </w:rPr>
            </w:pPr>
          </w:p>
          <w:p w14:paraId="52D78E65" w14:textId="77777777" w:rsidR="00044666" w:rsidRDefault="00044666" w:rsidP="00044666">
            <w:pPr>
              <w:rPr>
                <w:rFonts w:ascii="Arial" w:hAnsi="Arial" w:cs="Arial"/>
                <w:sz w:val="24"/>
                <w:szCs w:val="24"/>
              </w:rPr>
            </w:pPr>
            <w:hyperlink r:id="rId15" w:history="1">
              <w:r w:rsidRPr="00A00FA0">
                <w:rPr>
                  <w:rStyle w:val="Hyperlink"/>
                  <w:rFonts w:ascii="Arial" w:hAnsi="Arial" w:cs="Arial"/>
                  <w:sz w:val="24"/>
                  <w:szCs w:val="24"/>
                </w:rPr>
                <w:t>https://acoem.org/Practice-Resources/Practice-Guidelines-Center</w:t>
              </w:r>
            </w:hyperlink>
          </w:p>
          <w:p w14:paraId="327EA15E" w14:textId="77777777" w:rsidR="00044666" w:rsidRPr="00A00FA0" w:rsidRDefault="00044666" w:rsidP="00044666">
            <w:pPr>
              <w:rPr>
                <w:rFonts w:ascii="Arial" w:hAnsi="Arial" w:cs="Arial"/>
                <w:sz w:val="24"/>
                <w:szCs w:val="24"/>
              </w:rPr>
            </w:pPr>
          </w:p>
          <w:p w14:paraId="5559D77E" w14:textId="77777777" w:rsidR="00A527D4" w:rsidRDefault="00044666" w:rsidP="00044666">
            <w:pPr>
              <w:rPr>
                <w:rFonts w:ascii="Arial" w:hAnsi="Arial" w:cs="Arial"/>
                <w:sz w:val="24"/>
                <w:szCs w:val="24"/>
              </w:rPr>
            </w:pPr>
            <w:r>
              <w:rPr>
                <w:rFonts w:ascii="Arial" w:hAnsi="Arial" w:cs="Arial"/>
                <w:sz w:val="24"/>
                <w:szCs w:val="24"/>
              </w:rPr>
              <w:lastRenderedPageBreak/>
              <w:t>ACOEM conducts comprehensive updates to all of its guidelines every 3 to 5 years.  However, ACOEM accepts submissions of evidence from any source. All literature is reviewed following the same process (i.e., quality scoring, critiquing, and critical appraisal) for the development of evidence-based guidance. If there are major changes in literature, it may necessitate a focused update to the ACEOM guideline.</w:t>
            </w:r>
          </w:p>
          <w:p w14:paraId="0ABFFF60" w14:textId="77777777" w:rsidR="004F27BE" w:rsidRPr="004F27BE" w:rsidRDefault="004F27BE" w:rsidP="00044666">
            <w:pPr>
              <w:rPr>
                <w:rFonts w:ascii="Arial" w:hAnsi="Arial" w:cs="Arial"/>
                <w:sz w:val="24"/>
                <w:szCs w:val="24"/>
              </w:rPr>
            </w:pPr>
          </w:p>
          <w:p w14:paraId="0336148F" w14:textId="0593E170" w:rsidR="004F27BE" w:rsidRPr="00110CBA" w:rsidRDefault="00AF374A" w:rsidP="00044666">
            <w:pPr>
              <w:rPr>
                <w:rFonts w:ascii="Arial" w:hAnsi="Arial" w:cs="Arial"/>
                <w:sz w:val="24"/>
                <w:szCs w:val="24"/>
              </w:rPr>
            </w:pPr>
            <w:r w:rsidRPr="004F27BE">
              <w:rPr>
                <w:rFonts w:ascii="Arial" w:hAnsi="Arial" w:cs="Arial"/>
                <w:color w:val="333333"/>
                <w:sz w:val="24"/>
                <w:szCs w:val="24"/>
                <w:shd w:val="clear" w:color="auto" w:fill="FFFFFF"/>
              </w:rPr>
              <w:t>Recommendations found in t</w:t>
            </w:r>
            <w:r>
              <w:rPr>
                <w:rFonts w:ascii="Arial" w:hAnsi="Arial" w:cs="Arial"/>
                <w:color w:val="333333"/>
                <w:sz w:val="24"/>
                <w:szCs w:val="24"/>
                <w:shd w:val="clear" w:color="auto" w:fill="FFFFFF"/>
              </w:rPr>
              <w:t xml:space="preserve">he MTUS guidelines are presumed correct on the issue of extent and scope of treatment. The presumption </w:t>
            </w:r>
            <w:r>
              <w:rPr>
                <w:rFonts w:ascii="Arial" w:hAnsi="Arial" w:cs="Arial"/>
                <w:color w:val="333333"/>
                <w:sz w:val="24"/>
                <w:szCs w:val="24"/>
                <w:shd w:val="clear" w:color="auto" w:fill="FFFFFF"/>
              </w:rPr>
              <w:lastRenderedPageBreak/>
              <w:t>is rebuttable and may be controverted by a preponderance of scientific medical evidence establishing that a variance from the guidelines reasonably is required to cure or relieve the injured worker from the effects of the injury. Please see Labor Code section 4604.5 and title 8 California Code of regulations section 9792.21.1.</w:t>
            </w:r>
          </w:p>
        </w:tc>
        <w:tc>
          <w:tcPr>
            <w:tcW w:w="2325" w:type="dxa"/>
          </w:tcPr>
          <w:p w14:paraId="4CBF5A2F" w14:textId="55254387" w:rsidR="00A527D4" w:rsidRDefault="00044666" w:rsidP="00B318DB">
            <w:pPr>
              <w:rPr>
                <w:sz w:val="24"/>
                <w:szCs w:val="24"/>
              </w:rPr>
            </w:pPr>
            <w:r>
              <w:rPr>
                <w:sz w:val="24"/>
                <w:szCs w:val="24"/>
              </w:rPr>
              <w:lastRenderedPageBreak/>
              <w:t>None.</w:t>
            </w:r>
          </w:p>
        </w:tc>
      </w:tr>
      <w:tr w:rsidR="00A527D4" w:rsidRPr="00D27986" w14:paraId="63C3A4B3" w14:textId="77777777">
        <w:trPr>
          <w:trHeight w:val="100"/>
        </w:trPr>
        <w:tc>
          <w:tcPr>
            <w:tcW w:w="2088" w:type="dxa"/>
          </w:tcPr>
          <w:p w14:paraId="207860B3" w14:textId="065AC30A" w:rsidR="00BF4BC0" w:rsidRDefault="00BF4BC0" w:rsidP="00B318DB">
            <w:pPr>
              <w:rPr>
                <w:rFonts w:ascii="Arial" w:hAnsi="Arial" w:cs="Arial"/>
                <w:sz w:val="24"/>
                <w:szCs w:val="24"/>
              </w:rPr>
            </w:pPr>
            <w:r>
              <w:rPr>
                <w:rFonts w:ascii="Arial" w:hAnsi="Arial" w:cs="Arial"/>
                <w:sz w:val="24"/>
                <w:szCs w:val="24"/>
              </w:rPr>
              <w:lastRenderedPageBreak/>
              <w:t>9792.24.8</w:t>
            </w:r>
          </w:p>
          <w:p w14:paraId="38E30C29" w14:textId="037AFE3F" w:rsidR="00A527D4" w:rsidRDefault="00CE697C" w:rsidP="00B318DB">
            <w:pPr>
              <w:rPr>
                <w:rFonts w:ascii="Arial" w:hAnsi="Arial" w:cs="Arial"/>
                <w:sz w:val="24"/>
                <w:szCs w:val="24"/>
              </w:rPr>
            </w:pPr>
            <w:r>
              <w:rPr>
                <w:rFonts w:ascii="Arial" w:hAnsi="Arial" w:cs="Arial"/>
                <w:sz w:val="24"/>
                <w:szCs w:val="24"/>
              </w:rPr>
              <w:t>Cannabis Guidelines</w:t>
            </w:r>
          </w:p>
        </w:tc>
        <w:tc>
          <w:tcPr>
            <w:tcW w:w="3960" w:type="dxa"/>
          </w:tcPr>
          <w:p w14:paraId="7BD71CA8" w14:textId="0C6C95B6" w:rsidR="00CE697C" w:rsidRDefault="00CE697C" w:rsidP="00CE697C">
            <w:pPr>
              <w:rPr>
                <w:rFonts w:ascii="Arial" w:hAnsi="Arial" w:cs="Arial"/>
                <w:sz w:val="24"/>
                <w:szCs w:val="24"/>
              </w:rPr>
            </w:pPr>
            <w:r>
              <w:rPr>
                <w:rFonts w:ascii="Arial" w:hAnsi="Arial" w:cs="Arial"/>
                <w:sz w:val="24"/>
                <w:szCs w:val="24"/>
              </w:rPr>
              <w:t>Commenter notes that is proposed guideline</w:t>
            </w:r>
            <w:r w:rsidRPr="00CE697C">
              <w:rPr>
                <w:rFonts w:ascii="Arial" w:hAnsi="Arial" w:cs="Arial"/>
                <w:sz w:val="24"/>
                <w:szCs w:val="24"/>
              </w:rPr>
              <w:t xml:space="preserve"> attempt</w:t>
            </w:r>
            <w:r>
              <w:rPr>
                <w:rFonts w:ascii="Arial" w:hAnsi="Arial" w:cs="Arial"/>
                <w:sz w:val="24"/>
                <w:szCs w:val="24"/>
              </w:rPr>
              <w:t>s</w:t>
            </w:r>
            <w:r w:rsidRPr="00CE697C">
              <w:rPr>
                <w:rFonts w:ascii="Arial" w:hAnsi="Arial" w:cs="Arial"/>
                <w:sz w:val="24"/>
                <w:szCs w:val="24"/>
              </w:rPr>
              <w:t xml:space="preserve"> to align with the American College of Occupational and Environmental Medicine’s (ACOEM) chronic pain recommendations, which ban the use of cannabis for treating chronic pain, acute pain, and post-operative pain; this proposal ignores the extensive amount of scientific research and real-world evidence demonstrating that cannabis is an effective alternative to opioids and other</w:t>
            </w:r>
            <w:r>
              <w:rPr>
                <w:rFonts w:ascii="Arial" w:hAnsi="Arial" w:cs="Arial"/>
                <w:sz w:val="24"/>
                <w:szCs w:val="24"/>
              </w:rPr>
              <w:t xml:space="preserve"> </w:t>
            </w:r>
            <w:r w:rsidRPr="00CE697C">
              <w:rPr>
                <w:rFonts w:ascii="Arial" w:hAnsi="Arial" w:cs="Arial"/>
                <w:sz w:val="24"/>
                <w:szCs w:val="24"/>
              </w:rPr>
              <w:lastRenderedPageBreak/>
              <w:t xml:space="preserve">pharmaceuticals. </w:t>
            </w:r>
            <w:r>
              <w:rPr>
                <w:rFonts w:ascii="Arial" w:hAnsi="Arial" w:cs="Arial"/>
                <w:sz w:val="24"/>
                <w:szCs w:val="24"/>
              </w:rPr>
              <w:t xml:space="preserve">Commenter states that this proposed guideline </w:t>
            </w:r>
            <w:r w:rsidRPr="00CE697C">
              <w:rPr>
                <w:rFonts w:ascii="Arial" w:hAnsi="Arial" w:cs="Arial"/>
                <w:sz w:val="24"/>
                <w:szCs w:val="24"/>
              </w:rPr>
              <w:t xml:space="preserve">also disregards the experiences of countless patients, doctors, and pain management specialists who have found medical cannabis to be an important lifeline for treating intractable chronic pain. </w:t>
            </w:r>
            <w:r>
              <w:rPr>
                <w:rFonts w:ascii="Arial" w:hAnsi="Arial" w:cs="Arial"/>
                <w:sz w:val="24"/>
                <w:szCs w:val="24"/>
              </w:rPr>
              <w:t>Commenter notes that</w:t>
            </w:r>
            <w:r w:rsidRPr="00CE697C">
              <w:rPr>
                <w:rFonts w:ascii="Arial" w:hAnsi="Arial" w:cs="Arial"/>
                <w:sz w:val="24"/>
                <w:szCs w:val="24"/>
              </w:rPr>
              <w:t xml:space="preserve"> the scope for </w:t>
            </w:r>
            <w:r>
              <w:rPr>
                <w:rFonts w:ascii="Arial" w:hAnsi="Arial" w:cs="Arial"/>
                <w:sz w:val="24"/>
                <w:szCs w:val="24"/>
              </w:rPr>
              <w:t xml:space="preserve">this guidelines </w:t>
            </w:r>
            <w:r w:rsidRPr="00CE697C">
              <w:rPr>
                <w:rFonts w:ascii="Arial" w:hAnsi="Arial" w:cs="Arial"/>
                <w:sz w:val="24"/>
                <w:szCs w:val="24"/>
              </w:rPr>
              <w:t xml:space="preserve">recommendations does not include multiple common symptoms such as Alzheimer's disease, cancer, terminal care, post-traumatic stress disorder, epilepsy, nausea/vomiting related to chemotherapy, sleep disturbance, multiple sclerosis, and amyotrophic lateral sclerosis. </w:t>
            </w:r>
          </w:p>
          <w:p w14:paraId="00876C60" w14:textId="77777777" w:rsidR="00CE697C" w:rsidRPr="00CE697C" w:rsidRDefault="00CE697C" w:rsidP="00CE697C">
            <w:pPr>
              <w:rPr>
                <w:rFonts w:ascii="Arial" w:hAnsi="Arial" w:cs="Arial"/>
                <w:sz w:val="24"/>
                <w:szCs w:val="24"/>
              </w:rPr>
            </w:pPr>
          </w:p>
          <w:p w14:paraId="06734AC7" w14:textId="7AD7795B" w:rsidR="00CE697C" w:rsidRDefault="00CE697C" w:rsidP="00CE697C">
            <w:pPr>
              <w:rPr>
                <w:rFonts w:ascii="Arial" w:hAnsi="Arial" w:cs="Arial"/>
                <w:sz w:val="24"/>
                <w:szCs w:val="24"/>
              </w:rPr>
            </w:pPr>
            <w:r w:rsidRPr="00CE697C">
              <w:rPr>
                <w:rFonts w:ascii="Arial" w:hAnsi="Arial" w:cs="Arial"/>
                <w:sz w:val="24"/>
                <w:szCs w:val="24"/>
              </w:rPr>
              <w:t xml:space="preserve">Cannabis has long been prescribed to cancer patients and those with severe chronic conditions for pain management, </w:t>
            </w:r>
            <w:r w:rsidRPr="00CE697C">
              <w:rPr>
                <w:rFonts w:ascii="Arial" w:hAnsi="Arial" w:cs="Arial"/>
                <w:sz w:val="24"/>
                <w:szCs w:val="24"/>
              </w:rPr>
              <w:lastRenderedPageBreak/>
              <w:t>nausea relief, and improved quality of life—especially during chemotherapy. Many physicians consider cannabis a safer alternative to opioids, which have higher addiction risks and devastating societal</w:t>
            </w:r>
            <w:r>
              <w:rPr>
                <w:rFonts w:ascii="Arial" w:hAnsi="Arial" w:cs="Arial"/>
                <w:sz w:val="24"/>
                <w:szCs w:val="24"/>
              </w:rPr>
              <w:t xml:space="preserve"> </w:t>
            </w:r>
            <w:r w:rsidRPr="00CE697C">
              <w:rPr>
                <w:rFonts w:ascii="Arial" w:hAnsi="Arial" w:cs="Arial"/>
                <w:sz w:val="24"/>
                <w:szCs w:val="24"/>
              </w:rPr>
              <w:t xml:space="preserve">consequences. While ACOEM cites workplace safety concerns, </w:t>
            </w:r>
            <w:r>
              <w:rPr>
                <w:rFonts w:ascii="Arial" w:hAnsi="Arial" w:cs="Arial"/>
                <w:sz w:val="24"/>
                <w:szCs w:val="24"/>
              </w:rPr>
              <w:t xml:space="preserve">commenter opines that its </w:t>
            </w:r>
            <w:r w:rsidRPr="00CE697C">
              <w:rPr>
                <w:rFonts w:ascii="Arial" w:hAnsi="Arial" w:cs="Arial"/>
                <w:sz w:val="24"/>
                <w:szCs w:val="24"/>
              </w:rPr>
              <w:t xml:space="preserve">rigid stance does not acknowledge that many injured workers are already using cannabis responsibly under medical supervision. This proposal would force injured workers into fewer and often more harmful longer-term treatment options, limiting access to pain relief that can significantly improve their quality of life. </w:t>
            </w:r>
          </w:p>
          <w:p w14:paraId="6CDBF837" w14:textId="77777777" w:rsidR="00CE697C" w:rsidRPr="00CE697C" w:rsidRDefault="00CE697C" w:rsidP="00CE697C">
            <w:pPr>
              <w:rPr>
                <w:rFonts w:ascii="Arial" w:hAnsi="Arial" w:cs="Arial"/>
                <w:sz w:val="24"/>
                <w:szCs w:val="24"/>
              </w:rPr>
            </w:pPr>
          </w:p>
          <w:p w14:paraId="79564FB7" w14:textId="3D262147" w:rsidR="00A527D4" w:rsidRDefault="00CE697C" w:rsidP="00CE697C">
            <w:pPr>
              <w:rPr>
                <w:rFonts w:ascii="Arial" w:hAnsi="Arial" w:cs="Arial"/>
                <w:sz w:val="24"/>
                <w:szCs w:val="24"/>
              </w:rPr>
            </w:pPr>
            <w:r>
              <w:rPr>
                <w:rFonts w:ascii="Arial" w:hAnsi="Arial" w:cs="Arial"/>
                <w:sz w:val="24"/>
                <w:szCs w:val="24"/>
              </w:rPr>
              <w:t xml:space="preserve">Commenter is concerned that this </w:t>
            </w:r>
            <w:r w:rsidRPr="00CE697C">
              <w:rPr>
                <w:rFonts w:ascii="Arial" w:hAnsi="Arial" w:cs="Arial"/>
                <w:sz w:val="24"/>
                <w:szCs w:val="24"/>
              </w:rPr>
              <w:t xml:space="preserve">proposed treatment ban could set a concerning precedent for limiting </w:t>
            </w:r>
            <w:r w:rsidRPr="00CE697C">
              <w:rPr>
                <w:rFonts w:ascii="Arial" w:hAnsi="Arial" w:cs="Arial"/>
                <w:sz w:val="24"/>
                <w:szCs w:val="24"/>
              </w:rPr>
              <w:lastRenderedPageBreak/>
              <w:t xml:space="preserve">medical cannabis access in other areas of healthcare. </w:t>
            </w:r>
            <w:r>
              <w:rPr>
                <w:rFonts w:ascii="Arial" w:hAnsi="Arial" w:cs="Arial"/>
                <w:sz w:val="24"/>
                <w:szCs w:val="24"/>
              </w:rPr>
              <w:t xml:space="preserve">Commenter </w:t>
            </w:r>
            <w:r w:rsidR="00750D49">
              <w:rPr>
                <w:rFonts w:ascii="Arial" w:hAnsi="Arial" w:cs="Arial"/>
                <w:sz w:val="24"/>
                <w:szCs w:val="24"/>
              </w:rPr>
              <w:t>requests that the</w:t>
            </w:r>
            <w:r w:rsidRPr="00CE697C">
              <w:rPr>
                <w:rFonts w:ascii="Arial" w:hAnsi="Arial" w:cs="Arial"/>
                <w:sz w:val="24"/>
                <w:szCs w:val="24"/>
              </w:rPr>
              <w:t xml:space="preserve"> workers’ compensation system </w:t>
            </w:r>
            <w:r w:rsidR="00750D49">
              <w:rPr>
                <w:rFonts w:ascii="Arial" w:hAnsi="Arial" w:cs="Arial"/>
                <w:sz w:val="24"/>
                <w:szCs w:val="24"/>
              </w:rPr>
              <w:t xml:space="preserve">not </w:t>
            </w:r>
            <w:r w:rsidRPr="00CE697C">
              <w:rPr>
                <w:rFonts w:ascii="Arial" w:hAnsi="Arial" w:cs="Arial"/>
                <w:sz w:val="24"/>
                <w:szCs w:val="24"/>
              </w:rPr>
              <w:t>adopt outdated, anti-science policies that will harm existing and future patients.</w:t>
            </w:r>
          </w:p>
        </w:tc>
        <w:tc>
          <w:tcPr>
            <w:tcW w:w="2340" w:type="dxa"/>
          </w:tcPr>
          <w:p w14:paraId="181BD664" w14:textId="77777777" w:rsidR="00A527D4" w:rsidRDefault="00CE697C" w:rsidP="00B318DB">
            <w:pPr>
              <w:rPr>
                <w:sz w:val="24"/>
                <w:szCs w:val="24"/>
              </w:rPr>
            </w:pPr>
            <w:r>
              <w:rPr>
                <w:sz w:val="24"/>
                <w:szCs w:val="24"/>
              </w:rPr>
              <w:lastRenderedPageBreak/>
              <w:t>Caren Woodson</w:t>
            </w:r>
          </w:p>
          <w:p w14:paraId="33177EB2" w14:textId="77777777" w:rsidR="00CE697C" w:rsidRDefault="00CE697C" w:rsidP="00B318DB">
            <w:pPr>
              <w:rPr>
                <w:sz w:val="24"/>
                <w:szCs w:val="24"/>
              </w:rPr>
            </w:pPr>
            <w:r>
              <w:rPr>
                <w:sz w:val="24"/>
                <w:szCs w:val="24"/>
              </w:rPr>
              <w:t>Director, Compliance &amp; Licensing</w:t>
            </w:r>
          </w:p>
          <w:p w14:paraId="30EE0328" w14:textId="77777777" w:rsidR="00CE697C" w:rsidRDefault="00CE697C" w:rsidP="00B318DB">
            <w:pPr>
              <w:rPr>
                <w:sz w:val="24"/>
                <w:szCs w:val="24"/>
              </w:rPr>
            </w:pPr>
            <w:r>
              <w:rPr>
                <w:sz w:val="24"/>
                <w:szCs w:val="24"/>
              </w:rPr>
              <w:t>Kiva Brands, Inc.</w:t>
            </w:r>
          </w:p>
          <w:p w14:paraId="3BA00FC3" w14:textId="77777777" w:rsidR="00CE697C" w:rsidRDefault="00CE697C" w:rsidP="00B318DB">
            <w:pPr>
              <w:rPr>
                <w:sz w:val="24"/>
                <w:szCs w:val="24"/>
              </w:rPr>
            </w:pPr>
            <w:r>
              <w:rPr>
                <w:sz w:val="24"/>
                <w:szCs w:val="24"/>
              </w:rPr>
              <w:t>March 10, 2025</w:t>
            </w:r>
          </w:p>
          <w:p w14:paraId="7F3D22FA" w14:textId="70AACF9B" w:rsidR="00CE697C" w:rsidRDefault="00CE697C" w:rsidP="00B318DB">
            <w:pPr>
              <w:rPr>
                <w:sz w:val="24"/>
                <w:szCs w:val="24"/>
              </w:rPr>
            </w:pPr>
            <w:r>
              <w:rPr>
                <w:sz w:val="24"/>
                <w:szCs w:val="24"/>
              </w:rPr>
              <w:t>Written Comment</w:t>
            </w:r>
          </w:p>
        </w:tc>
        <w:tc>
          <w:tcPr>
            <w:tcW w:w="3240" w:type="dxa"/>
          </w:tcPr>
          <w:p w14:paraId="6C29735B" w14:textId="77777777" w:rsidR="0009188E" w:rsidRDefault="0009188E" w:rsidP="0009188E">
            <w:pPr>
              <w:rPr>
                <w:rFonts w:ascii="Arial" w:hAnsi="Arial" w:cs="Arial"/>
                <w:sz w:val="24"/>
                <w:szCs w:val="24"/>
              </w:rPr>
            </w:pPr>
            <w:r>
              <w:rPr>
                <w:rFonts w:ascii="Arial" w:hAnsi="Arial" w:cs="Arial"/>
                <w:sz w:val="24"/>
                <w:szCs w:val="24"/>
              </w:rPr>
              <w:t xml:space="preserve">Disagree. </w:t>
            </w:r>
          </w:p>
          <w:p w14:paraId="0D3B652B" w14:textId="77777777" w:rsidR="0009188E" w:rsidRDefault="0009188E" w:rsidP="0009188E">
            <w:pPr>
              <w:rPr>
                <w:rFonts w:ascii="Arial" w:hAnsi="Arial" w:cs="Arial"/>
                <w:sz w:val="24"/>
                <w:szCs w:val="24"/>
              </w:rPr>
            </w:pPr>
          </w:p>
          <w:p w14:paraId="3AA4E6E2" w14:textId="77777777" w:rsidR="0009188E" w:rsidRDefault="0009188E" w:rsidP="0009188E">
            <w:pPr>
              <w:rPr>
                <w:rFonts w:ascii="Arial" w:hAnsi="Arial" w:cs="Arial"/>
                <w:sz w:val="24"/>
                <w:szCs w:val="24"/>
              </w:rPr>
            </w:pPr>
            <w:r>
              <w:rPr>
                <w:rFonts w:ascii="Arial" w:hAnsi="Arial" w:cs="Arial"/>
                <w:sz w:val="24"/>
                <w:szCs w:val="24"/>
              </w:rPr>
              <w:t>Commenter is encouraged to submit any studies to ACOEM through the following web address:</w:t>
            </w:r>
          </w:p>
          <w:p w14:paraId="633A31C8" w14:textId="77777777" w:rsidR="0009188E" w:rsidRDefault="0009188E" w:rsidP="0009188E">
            <w:pPr>
              <w:rPr>
                <w:rFonts w:ascii="Arial" w:hAnsi="Arial" w:cs="Arial"/>
                <w:sz w:val="24"/>
                <w:szCs w:val="24"/>
              </w:rPr>
            </w:pPr>
          </w:p>
          <w:p w14:paraId="4A94C303" w14:textId="77777777" w:rsidR="0009188E" w:rsidRDefault="0009188E" w:rsidP="0009188E">
            <w:pPr>
              <w:rPr>
                <w:rFonts w:ascii="Arial" w:hAnsi="Arial" w:cs="Arial"/>
                <w:sz w:val="24"/>
                <w:szCs w:val="24"/>
              </w:rPr>
            </w:pPr>
            <w:hyperlink r:id="rId16" w:history="1">
              <w:r w:rsidRPr="00A00FA0">
                <w:rPr>
                  <w:rStyle w:val="Hyperlink"/>
                  <w:rFonts w:ascii="Arial" w:hAnsi="Arial" w:cs="Arial"/>
                  <w:sz w:val="24"/>
                  <w:szCs w:val="24"/>
                </w:rPr>
                <w:t>https://acoem.org/Practice-Resources/Practice-Guidelines-Center</w:t>
              </w:r>
            </w:hyperlink>
          </w:p>
          <w:p w14:paraId="480A1F82" w14:textId="77777777" w:rsidR="0009188E" w:rsidRPr="00A00FA0" w:rsidRDefault="0009188E" w:rsidP="0009188E">
            <w:pPr>
              <w:rPr>
                <w:rFonts w:ascii="Arial" w:hAnsi="Arial" w:cs="Arial"/>
                <w:sz w:val="24"/>
                <w:szCs w:val="24"/>
              </w:rPr>
            </w:pPr>
          </w:p>
          <w:p w14:paraId="47679AC3" w14:textId="77777777" w:rsidR="0009188E" w:rsidRDefault="0009188E" w:rsidP="0009188E">
            <w:pPr>
              <w:rPr>
                <w:rFonts w:ascii="Arial" w:hAnsi="Arial" w:cs="Arial"/>
                <w:sz w:val="24"/>
                <w:szCs w:val="24"/>
              </w:rPr>
            </w:pPr>
            <w:r>
              <w:rPr>
                <w:rFonts w:ascii="Arial" w:hAnsi="Arial" w:cs="Arial"/>
                <w:sz w:val="24"/>
                <w:szCs w:val="24"/>
              </w:rPr>
              <w:t xml:space="preserve">ACOEM conducts comprehensive updates to all of its guidelines every 3 </w:t>
            </w:r>
            <w:r>
              <w:rPr>
                <w:rFonts w:ascii="Arial" w:hAnsi="Arial" w:cs="Arial"/>
                <w:sz w:val="24"/>
                <w:szCs w:val="24"/>
              </w:rPr>
              <w:lastRenderedPageBreak/>
              <w:t>to 5 years.  However, ACOEM accepts submissions of evidence from any source. All literature is reviewed following the same process (i.e., quality scoring, critiquing, and critical appraisal) for the development of evidence-based guidance. If there are major changes in literature, it may necessitate a focused update to the ACEOM guideline.</w:t>
            </w:r>
          </w:p>
          <w:p w14:paraId="6CA91131" w14:textId="77777777" w:rsidR="0009188E" w:rsidRPr="004F27BE" w:rsidRDefault="0009188E" w:rsidP="0009188E">
            <w:pPr>
              <w:rPr>
                <w:rFonts w:ascii="Arial" w:hAnsi="Arial" w:cs="Arial"/>
                <w:sz w:val="24"/>
                <w:szCs w:val="24"/>
              </w:rPr>
            </w:pPr>
          </w:p>
          <w:p w14:paraId="6773C8A1" w14:textId="6F19B8D2" w:rsidR="00A527D4" w:rsidRPr="00110CBA" w:rsidRDefault="00AF374A" w:rsidP="0009188E">
            <w:pPr>
              <w:rPr>
                <w:rFonts w:ascii="Arial" w:hAnsi="Arial" w:cs="Arial"/>
                <w:sz w:val="24"/>
                <w:szCs w:val="24"/>
              </w:rPr>
            </w:pPr>
            <w:r w:rsidRPr="004F27BE">
              <w:rPr>
                <w:rFonts w:ascii="Arial" w:hAnsi="Arial" w:cs="Arial"/>
                <w:color w:val="333333"/>
                <w:sz w:val="24"/>
                <w:szCs w:val="24"/>
                <w:shd w:val="clear" w:color="auto" w:fill="FFFFFF"/>
              </w:rPr>
              <w:t>Recommendations found in t</w:t>
            </w:r>
            <w:r>
              <w:rPr>
                <w:rFonts w:ascii="Arial" w:hAnsi="Arial" w:cs="Arial"/>
                <w:color w:val="333333"/>
                <w:sz w:val="24"/>
                <w:szCs w:val="24"/>
                <w:shd w:val="clear" w:color="auto" w:fill="FFFFFF"/>
              </w:rPr>
              <w:t xml:space="preserve">he MTUS guidelines are presumed correct on the issue of extent and scope of treatment. The presumption is rebuttable and may be controverted by a preponderance of scientific </w:t>
            </w:r>
            <w:r>
              <w:rPr>
                <w:rFonts w:ascii="Arial" w:hAnsi="Arial" w:cs="Arial"/>
                <w:color w:val="333333"/>
                <w:sz w:val="24"/>
                <w:szCs w:val="24"/>
                <w:shd w:val="clear" w:color="auto" w:fill="FFFFFF"/>
              </w:rPr>
              <w:lastRenderedPageBreak/>
              <w:t>medical evidence establishing that a variance from the guidelines reasonably is required to cure or relieve the injured worker from the effects of the injury. Please see Labor Code section 4604.5 and title 8 California Code of regulations section 9792.21.1.</w:t>
            </w:r>
          </w:p>
        </w:tc>
        <w:tc>
          <w:tcPr>
            <w:tcW w:w="2325" w:type="dxa"/>
          </w:tcPr>
          <w:p w14:paraId="5FE4B369" w14:textId="64052B5A" w:rsidR="00A527D4" w:rsidRDefault="0009188E" w:rsidP="00B318DB">
            <w:pPr>
              <w:rPr>
                <w:sz w:val="24"/>
                <w:szCs w:val="24"/>
              </w:rPr>
            </w:pPr>
            <w:r>
              <w:rPr>
                <w:sz w:val="24"/>
                <w:szCs w:val="24"/>
              </w:rPr>
              <w:lastRenderedPageBreak/>
              <w:t>None.</w:t>
            </w:r>
          </w:p>
        </w:tc>
      </w:tr>
      <w:tr w:rsidR="00CE697C" w:rsidRPr="00D27986" w14:paraId="2B045C23" w14:textId="77777777">
        <w:trPr>
          <w:trHeight w:val="100"/>
        </w:trPr>
        <w:tc>
          <w:tcPr>
            <w:tcW w:w="2088" w:type="dxa"/>
          </w:tcPr>
          <w:p w14:paraId="07D1BCAA" w14:textId="0CC1B47A" w:rsidR="00BF4BC0" w:rsidRDefault="00BF4BC0" w:rsidP="00B318DB">
            <w:pPr>
              <w:rPr>
                <w:rFonts w:ascii="Arial" w:hAnsi="Arial" w:cs="Arial"/>
                <w:sz w:val="24"/>
                <w:szCs w:val="24"/>
              </w:rPr>
            </w:pPr>
            <w:r>
              <w:rPr>
                <w:rFonts w:ascii="Arial" w:hAnsi="Arial" w:cs="Arial"/>
                <w:sz w:val="24"/>
                <w:szCs w:val="24"/>
              </w:rPr>
              <w:lastRenderedPageBreak/>
              <w:t>9792.24.8</w:t>
            </w:r>
          </w:p>
          <w:p w14:paraId="607FD1BD" w14:textId="62F90F6D" w:rsidR="00CE697C" w:rsidRDefault="006D0585" w:rsidP="00B318DB">
            <w:pPr>
              <w:rPr>
                <w:rFonts w:ascii="Arial" w:hAnsi="Arial" w:cs="Arial"/>
                <w:sz w:val="24"/>
                <w:szCs w:val="24"/>
              </w:rPr>
            </w:pPr>
            <w:r>
              <w:rPr>
                <w:rFonts w:ascii="Arial" w:hAnsi="Arial" w:cs="Arial"/>
                <w:sz w:val="24"/>
                <w:szCs w:val="24"/>
              </w:rPr>
              <w:t>Cannabis Guideline</w:t>
            </w:r>
          </w:p>
        </w:tc>
        <w:tc>
          <w:tcPr>
            <w:tcW w:w="3960" w:type="dxa"/>
          </w:tcPr>
          <w:p w14:paraId="2F5E8D72" w14:textId="1204B88B" w:rsidR="006D0585" w:rsidRPr="006D0585" w:rsidRDefault="006D0585" w:rsidP="006D0585">
            <w:pPr>
              <w:rPr>
                <w:rFonts w:ascii="Arial" w:hAnsi="Arial" w:cs="Arial"/>
                <w:sz w:val="24"/>
                <w:szCs w:val="24"/>
              </w:rPr>
            </w:pPr>
            <w:r>
              <w:rPr>
                <w:rFonts w:ascii="Arial" w:hAnsi="Arial" w:cs="Arial"/>
                <w:sz w:val="24"/>
                <w:szCs w:val="24"/>
              </w:rPr>
              <w:t>Commenter requests that the DWC</w:t>
            </w:r>
            <w:r w:rsidRPr="006D0585">
              <w:rPr>
                <w:rFonts w:ascii="Arial" w:hAnsi="Arial" w:cs="Arial"/>
                <w:sz w:val="24"/>
                <w:szCs w:val="24"/>
              </w:rPr>
              <w:t xml:space="preserve"> reconsider the proposed removal of medicinal cannabis from workers'</w:t>
            </w:r>
            <w:r>
              <w:rPr>
                <w:rFonts w:ascii="Arial" w:hAnsi="Arial" w:cs="Arial"/>
                <w:sz w:val="24"/>
                <w:szCs w:val="24"/>
              </w:rPr>
              <w:t xml:space="preserve"> </w:t>
            </w:r>
            <w:r w:rsidRPr="006D0585">
              <w:rPr>
                <w:rFonts w:ascii="Arial" w:hAnsi="Arial" w:cs="Arial"/>
                <w:sz w:val="24"/>
                <w:szCs w:val="24"/>
              </w:rPr>
              <w:t>compensation coverage in California</w:t>
            </w:r>
            <w:r>
              <w:rPr>
                <w:rFonts w:ascii="Arial" w:hAnsi="Arial" w:cs="Arial"/>
                <w:sz w:val="24"/>
                <w:szCs w:val="24"/>
              </w:rPr>
              <w:t xml:space="preserve"> by adopting this guideline</w:t>
            </w:r>
            <w:r w:rsidRPr="006D0585">
              <w:rPr>
                <w:rFonts w:ascii="Arial" w:hAnsi="Arial" w:cs="Arial"/>
                <w:sz w:val="24"/>
                <w:szCs w:val="24"/>
              </w:rPr>
              <w:t xml:space="preserve">. </w:t>
            </w:r>
            <w:r w:rsidR="001C29F0">
              <w:rPr>
                <w:rFonts w:ascii="Arial" w:hAnsi="Arial" w:cs="Arial"/>
                <w:sz w:val="24"/>
                <w:szCs w:val="24"/>
              </w:rPr>
              <w:t>Commenter</w:t>
            </w:r>
            <w:r>
              <w:rPr>
                <w:rFonts w:ascii="Arial" w:hAnsi="Arial" w:cs="Arial"/>
                <w:sz w:val="24"/>
                <w:szCs w:val="24"/>
              </w:rPr>
              <w:t xml:space="preserve"> opines that this</w:t>
            </w:r>
            <w:r w:rsidRPr="006D0585">
              <w:rPr>
                <w:rFonts w:ascii="Arial" w:hAnsi="Arial" w:cs="Arial"/>
                <w:sz w:val="24"/>
                <w:szCs w:val="24"/>
              </w:rPr>
              <w:t xml:space="preserve"> decision could have severe consequences, particularly given the</w:t>
            </w:r>
            <w:r>
              <w:rPr>
                <w:rFonts w:ascii="Arial" w:hAnsi="Arial" w:cs="Arial"/>
                <w:sz w:val="24"/>
                <w:szCs w:val="24"/>
              </w:rPr>
              <w:t xml:space="preserve"> </w:t>
            </w:r>
            <w:r w:rsidRPr="006D0585">
              <w:rPr>
                <w:rFonts w:ascii="Arial" w:hAnsi="Arial" w:cs="Arial"/>
                <w:sz w:val="24"/>
                <w:szCs w:val="24"/>
              </w:rPr>
              <w:t>ongoing opioid epidemic that continues to devastate our state. Removing cannabis as a treatment option would</w:t>
            </w:r>
            <w:r>
              <w:rPr>
                <w:rFonts w:ascii="Arial" w:hAnsi="Arial" w:cs="Arial"/>
                <w:sz w:val="24"/>
                <w:szCs w:val="24"/>
              </w:rPr>
              <w:t xml:space="preserve"> </w:t>
            </w:r>
            <w:r w:rsidRPr="006D0585">
              <w:rPr>
                <w:rFonts w:ascii="Arial" w:hAnsi="Arial" w:cs="Arial"/>
                <w:sz w:val="24"/>
                <w:szCs w:val="24"/>
              </w:rPr>
              <w:t>not only limit access to a safer alternative for pain management but could also lead to an increase in opioid</w:t>
            </w:r>
          </w:p>
          <w:p w14:paraId="59651239" w14:textId="77777777" w:rsidR="006D0585" w:rsidRDefault="006D0585" w:rsidP="006D0585">
            <w:pPr>
              <w:rPr>
                <w:rFonts w:ascii="Arial" w:hAnsi="Arial" w:cs="Arial"/>
                <w:sz w:val="24"/>
                <w:szCs w:val="24"/>
              </w:rPr>
            </w:pPr>
            <w:r w:rsidRPr="006D0585">
              <w:rPr>
                <w:rFonts w:ascii="Arial" w:hAnsi="Arial" w:cs="Arial"/>
                <w:sz w:val="24"/>
                <w:szCs w:val="24"/>
              </w:rPr>
              <w:lastRenderedPageBreak/>
              <w:t>prescriptions—exacerbating addiction, overdose rates, and healthcare costs.</w:t>
            </w:r>
          </w:p>
          <w:p w14:paraId="5A75C726" w14:textId="77777777" w:rsidR="006D0585" w:rsidRPr="006D0585" w:rsidRDefault="006D0585" w:rsidP="006D0585">
            <w:pPr>
              <w:rPr>
                <w:rFonts w:ascii="Arial" w:hAnsi="Arial" w:cs="Arial"/>
                <w:sz w:val="24"/>
                <w:szCs w:val="24"/>
              </w:rPr>
            </w:pPr>
          </w:p>
          <w:p w14:paraId="1578FD4F" w14:textId="6F33D204" w:rsidR="006D0585" w:rsidRPr="006D0585" w:rsidRDefault="006D0585" w:rsidP="006D0585">
            <w:pPr>
              <w:rPr>
                <w:rFonts w:ascii="Arial" w:hAnsi="Arial" w:cs="Arial"/>
                <w:sz w:val="24"/>
                <w:szCs w:val="24"/>
              </w:rPr>
            </w:pPr>
            <w:r>
              <w:rPr>
                <w:rFonts w:ascii="Arial" w:hAnsi="Arial" w:cs="Arial"/>
                <w:sz w:val="24"/>
                <w:szCs w:val="24"/>
              </w:rPr>
              <w:t xml:space="preserve">Commenter notes that in </w:t>
            </w:r>
            <w:r w:rsidRPr="006D0585">
              <w:rPr>
                <w:rFonts w:ascii="Arial" w:hAnsi="Arial" w:cs="Arial"/>
                <w:sz w:val="24"/>
                <w:szCs w:val="24"/>
              </w:rPr>
              <w:t>2021 alone, 7,175 Californians died from opioid overdoses, a figure that has been rising (National Institute on</w:t>
            </w:r>
          </w:p>
          <w:p w14:paraId="7304FC47" w14:textId="618F09E8" w:rsidR="006D0585" w:rsidRPr="006D0585" w:rsidRDefault="006D0585" w:rsidP="006D0585">
            <w:pPr>
              <w:rPr>
                <w:rFonts w:ascii="Arial" w:hAnsi="Arial" w:cs="Arial"/>
                <w:sz w:val="24"/>
                <w:szCs w:val="24"/>
              </w:rPr>
            </w:pPr>
            <w:r w:rsidRPr="006D0585">
              <w:rPr>
                <w:rFonts w:ascii="Arial" w:hAnsi="Arial" w:cs="Arial"/>
                <w:sz w:val="24"/>
                <w:szCs w:val="24"/>
              </w:rPr>
              <w:t>Drug Abuse, 2023). The opioid crisis has placed an enormous burden on California’s healthcare system, law</w:t>
            </w:r>
            <w:r>
              <w:rPr>
                <w:rFonts w:ascii="Arial" w:hAnsi="Arial" w:cs="Arial"/>
                <w:sz w:val="24"/>
                <w:szCs w:val="24"/>
              </w:rPr>
              <w:t xml:space="preserve"> </w:t>
            </w:r>
            <w:r w:rsidRPr="006D0585">
              <w:rPr>
                <w:rFonts w:ascii="Arial" w:hAnsi="Arial" w:cs="Arial"/>
                <w:sz w:val="24"/>
                <w:szCs w:val="24"/>
              </w:rPr>
              <w:t>enforcement, and social services, with treatment and response efforts costing billions annually (CalMatters,</w:t>
            </w:r>
            <w:r>
              <w:rPr>
                <w:rFonts w:ascii="Arial" w:hAnsi="Arial" w:cs="Arial"/>
                <w:sz w:val="24"/>
                <w:szCs w:val="24"/>
              </w:rPr>
              <w:t xml:space="preserve"> </w:t>
            </w:r>
            <w:r w:rsidRPr="006D0585">
              <w:rPr>
                <w:rFonts w:ascii="Arial" w:hAnsi="Arial" w:cs="Arial"/>
                <w:sz w:val="24"/>
                <w:szCs w:val="24"/>
              </w:rPr>
              <w:t>2023). Many opioid addictions begin with legally prescribed pain medications, often after a workplace injury.</w:t>
            </w:r>
          </w:p>
          <w:p w14:paraId="7359192E" w14:textId="7BE692D4" w:rsidR="006D0585" w:rsidRDefault="006D0585" w:rsidP="006D0585">
            <w:pPr>
              <w:rPr>
                <w:rFonts w:ascii="Arial" w:hAnsi="Arial" w:cs="Arial"/>
                <w:sz w:val="24"/>
                <w:szCs w:val="24"/>
              </w:rPr>
            </w:pPr>
            <w:r w:rsidRPr="006D0585">
              <w:rPr>
                <w:rFonts w:ascii="Arial" w:hAnsi="Arial" w:cs="Arial"/>
                <w:sz w:val="24"/>
                <w:szCs w:val="24"/>
              </w:rPr>
              <w:t>When workers are not given safer alternatives, they may develop dependencies that spiral into long-term</w:t>
            </w:r>
            <w:r>
              <w:rPr>
                <w:rFonts w:ascii="Arial" w:hAnsi="Arial" w:cs="Arial"/>
                <w:sz w:val="24"/>
                <w:szCs w:val="24"/>
              </w:rPr>
              <w:t xml:space="preserve"> </w:t>
            </w:r>
            <w:r w:rsidRPr="006D0585">
              <w:rPr>
                <w:rFonts w:ascii="Arial" w:hAnsi="Arial" w:cs="Arial"/>
                <w:sz w:val="24"/>
                <w:szCs w:val="24"/>
              </w:rPr>
              <w:t>addiction (SHADAC, 2023).</w:t>
            </w:r>
          </w:p>
          <w:p w14:paraId="0ED11006" w14:textId="77777777" w:rsidR="006D0585" w:rsidRPr="006D0585" w:rsidRDefault="006D0585" w:rsidP="006D0585">
            <w:pPr>
              <w:rPr>
                <w:rFonts w:ascii="Arial" w:hAnsi="Arial" w:cs="Arial"/>
                <w:sz w:val="24"/>
                <w:szCs w:val="24"/>
              </w:rPr>
            </w:pPr>
          </w:p>
          <w:p w14:paraId="638904E4" w14:textId="5F0440BA" w:rsidR="006D0585" w:rsidRPr="006D0585" w:rsidRDefault="006D0585" w:rsidP="006D0585">
            <w:pPr>
              <w:rPr>
                <w:rFonts w:ascii="Arial" w:hAnsi="Arial" w:cs="Arial"/>
                <w:sz w:val="24"/>
                <w:szCs w:val="24"/>
              </w:rPr>
            </w:pPr>
            <w:r w:rsidRPr="006D0585">
              <w:rPr>
                <w:rFonts w:ascii="Arial" w:hAnsi="Arial" w:cs="Arial"/>
                <w:sz w:val="24"/>
                <w:szCs w:val="24"/>
              </w:rPr>
              <w:lastRenderedPageBreak/>
              <w:t>Multiple peer-reviewed studies have demonstrated that access to medicinal cannabis can significantly reduce</w:t>
            </w:r>
            <w:r>
              <w:rPr>
                <w:rFonts w:ascii="Arial" w:hAnsi="Arial" w:cs="Arial"/>
                <w:sz w:val="24"/>
                <w:szCs w:val="24"/>
              </w:rPr>
              <w:t xml:space="preserve"> </w:t>
            </w:r>
            <w:r w:rsidRPr="006D0585">
              <w:rPr>
                <w:rFonts w:ascii="Arial" w:hAnsi="Arial" w:cs="Arial"/>
                <w:sz w:val="24"/>
                <w:szCs w:val="24"/>
              </w:rPr>
              <w:t>opioid use, dependency, and overdose rates. A federally funded study published in 2022 found that opioid</w:t>
            </w:r>
          </w:p>
          <w:p w14:paraId="5DE824DF" w14:textId="1E952863" w:rsidR="006D0585" w:rsidRPr="006D0585" w:rsidRDefault="006D0585" w:rsidP="006D0585">
            <w:pPr>
              <w:rPr>
                <w:rFonts w:ascii="Arial" w:hAnsi="Arial" w:cs="Arial"/>
                <w:sz w:val="24"/>
                <w:szCs w:val="24"/>
              </w:rPr>
            </w:pPr>
            <w:r w:rsidRPr="006D0585">
              <w:rPr>
                <w:rFonts w:ascii="Arial" w:hAnsi="Arial" w:cs="Arial"/>
                <w:sz w:val="24"/>
                <w:szCs w:val="24"/>
              </w:rPr>
              <w:t>prescriptions dropped in states that legalized medicinal cannabis—suggesting that pain patients prefer cannabis</w:t>
            </w:r>
            <w:r>
              <w:rPr>
                <w:rFonts w:ascii="Arial" w:hAnsi="Arial" w:cs="Arial"/>
                <w:sz w:val="24"/>
                <w:szCs w:val="24"/>
              </w:rPr>
              <w:t xml:space="preserve"> </w:t>
            </w:r>
            <w:r w:rsidRPr="006D0585">
              <w:rPr>
                <w:rFonts w:ascii="Arial" w:hAnsi="Arial" w:cs="Arial"/>
                <w:sz w:val="24"/>
                <w:szCs w:val="24"/>
              </w:rPr>
              <w:t>when it is available (McMichael et al., 2022). Research published by the American Medical Association (AMA)</w:t>
            </w:r>
            <w:r>
              <w:rPr>
                <w:rFonts w:ascii="Arial" w:hAnsi="Arial" w:cs="Arial"/>
                <w:sz w:val="24"/>
                <w:szCs w:val="24"/>
              </w:rPr>
              <w:t xml:space="preserve"> </w:t>
            </w:r>
            <w:r w:rsidRPr="006D0585">
              <w:rPr>
                <w:rFonts w:ascii="Arial" w:hAnsi="Arial" w:cs="Arial"/>
                <w:sz w:val="24"/>
                <w:szCs w:val="24"/>
              </w:rPr>
              <w:t>concluded that long-term medical marijuana use is associated with a reduction in opioid dosages among pain</w:t>
            </w:r>
          </w:p>
          <w:p w14:paraId="67512AAD" w14:textId="75E50AA3" w:rsidR="006D0585" w:rsidRPr="006D0585" w:rsidRDefault="006D0585" w:rsidP="006D0585">
            <w:pPr>
              <w:rPr>
                <w:rFonts w:ascii="Arial" w:hAnsi="Arial" w:cs="Arial"/>
                <w:sz w:val="24"/>
                <w:szCs w:val="24"/>
              </w:rPr>
            </w:pPr>
            <w:r w:rsidRPr="006D0585">
              <w:rPr>
                <w:rFonts w:ascii="Arial" w:hAnsi="Arial" w:cs="Arial"/>
                <w:sz w:val="24"/>
                <w:szCs w:val="24"/>
              </w:rPr>
              <w:t>patients (Lake et al., 2023). Another study found that patients who have access to medicinal cannabis report</w:t>
            </w:r>
            <w:r>
              <w:rPr>
                <w:rFonts w:ascii="Arial" w:hAnsi="Arial" w:cs="Arial"/>
                <w:sz w:val="24"/>
                <w:szCs w:val="24"/>
              </w:rPr>
              <w:t xml:space="preserve"> </w:t>
            </w:r>
            <w:r w:rsidRPr="006D0585">
              <w:rPr>
                <w:rFonts w:ascii="Arial" w:hAnsi="Arial" w:cs="Arial"/>
                <w:sz w:val="24"/>
                <w:szCs w:val="24"/>
              </w:rPr>
              <w:t xml:space="preserve">lower pain levels and reduced dependence on both opioids and psychiatric medications (Shover et al., 2023). </w:t>
            </w:r>
            <w:r w:rsidRPr="006D0585">
              <w:rPr>
                <w:rFonts w:ascii="Arial" w:hAnsi="Arial" w:cs="Arial"/>
                <w:sz w:val="24"/>
                <w:szCs w:val="24"/>
              </w:rPr>
              <w:lastRenderedPageBreak/>
              <w:t>A</w:t>
            </w:r>
            <w:r>
              <w:rPr>
                <w:rFonts w:ascii="Arial" w:hAnsi="Arial" w:cs="Arial"/>
                <w:sz w:val="24"/>
                <w:szCs w:val="24"/>
              </w:rPr>
              <w:t xml:space="preserve"> </w:t>
            </w:r>
            <w:r w:rsidRPr="006D0585">
              <w:rPr>
                <w:rFonts w:ascii="Arial" w:hAnsi="Arial" w:cs="Arial"/>
                <w:sz w:val="24"/>
                <w:szCs w:val="24"/>
              </w:rPr>
              <w:t xml:space="preserve">new study published in </w:t>
            </w:r>
            <w:r w:rsidRPr="006D0585">
              <w:rPr>
                <w:rFonts w:ascii="Arial" w:hAnsi="Arial" w:cs="Arial"/>
                <w:i/>
                <w:iCs/>
                <w:sz w:val="24"/>
                <w:szCs w:val="24"/>
              </w:rPr>
              <w:t xml:space="preserve">Exploration in Medicine </w:t>
            </w:r>
            <w:r w:rsidRPr="006D0585">
              <w:rPr>
                <w:rFonts w:ascii="Arial" w:hAnsi="Arial" w:cs="Arial"/>
                <w:sz w:val="24"/>
                <w:szCs w:val="24"/>
              </w:rPr>
              <w:t>found that patients using cannabis for chronic pain reported a significant</w:t>
            </w:r>
          </w:p>
          <w:p w14:paraId="54E00D23" w14:textId="33C68054" w:rsidR="006D0585" w:rsidRDefault="006D0585" w:rsidP="006D0585">
            <w:pPr>
              <w:rPr>
                <w:rFonts w:ascii="Arial" w:hAnsi="Arial" w:cs="Arial"/>
                <w:sz w:val="24"/>
                <w:szCs w:val="24"/>
              </w:rPr>
            </w:pPr>
            <w:r w:rsidRPr="006D0585">
              <w:rPr>
                <w:rFonts w:ascii="Arial" w:hAnsi="Arial" w:cs="Arial"/>
                <w:sz w:val="24"/>
                <w:szCs w:val="24"/>
              </w:rPr>
              <w:t>reduction in the use of opioids, benzodiazepines, antidepressants, and nonsteroidal anti-inflammatory drugs (NSAIDs)</w:t>
            </w:r>
            <w:r>
              <w:rPr>
                <w:rFonts w:ascii="Arial" w:hAnsi="Arial" w:cs="Arial"/>
                <w:sz w:val="24"/>
                <w:szCs w:val="24"/>
              </w:rPr>
              <w:t xml:space="preserve"> </w:t>
            </w:r>
            <w:r w:rsidRPr="006D0585">
              <w:rPr>
                <w:rFonts w:ascii="Arial" w:hAnsi="Arial" w:cs="Arial"/>
                <w:sz w:val="24"/>
                <w:szCs w:val="24"/>
              </w:rPr>
              <w:t xml:space="preserve">(Marijuana Moment, 2024). Given this compelling body of research, </w:t>
            </w:r>
            <w:r>
              <w:rPr>
                <w:rFonts w:ascii="Arial" w:hAnsi="Arial" w:cs="Arial"/>
                <w:sz w:val="24"/>
                <w:szCs w:val="24"/>
              </w:rPr>
              <w:t>commenter opines that it i</w:t>
            </w:r>
            <w:r w:rsidRPr="006D0585">
              <w:rPr>
                <w:rFonts w:ascii="Arial" w:hAnsi="Arial" w:cs="Arial"/>
                <w:sz w:val="24"/>
                <w:szCs w:val="24"/>
              </w:rPr>
              <w:t>s clear that cannabis is an effective and</w:t>
            </w:r>
            <w:r>
              <w:rPr>
                <w:rFonts w:ascii="Arial" w:hAnsi="Arial" w:cs="Arial"/>
                <w:sz w:val="24"/>
                <w:szCs w:val="24"/>
              </w:rPr>
              <w:t xml:space="preserve"> </w:t>
            </w:r>
            <w:r w:rsidRPr="006D0585">
              <w:rPr>
                <w:rFonts w:ascii="Arial" w:hAnsi="Arial" w:cs="Arial"/>
                <w:sz w:val="24"/>
                <w:szCs w:val="24"/>
              </w:rPr>
              <w:t>science-backed alternative for pain management, offering a pathway for injured workers to recover without the</w:t>
            </w:r>
            <w:r>
              <w:rPr>
                <w:rFonts w:ascii="Arial" w:hAnsi="Arial" w:cs="Arial"/>
                <w:sz w:val="24"/>
                <w:szCs w:val="24"/>
              </w:rPr>
              <w:t xml:space="preserve"> </w:t>
            </w:r>
            <w:r w:rsidRPr="006D0585">
              <w:rPr>
                <w:rFonts w:ascii="Arial" w:hAnsi="Arial" w:cs="Arial"/>
                <w:sz w:val="24"/>
                <w:szCs w:val="24"/>
              </w:rPr>
              <w:t>high risk of addiction associated with opioids.</w:t>
            </w:r>
          </w:p>
          <w:p w14:paraId="6BD1760F" w14:textId="77777777" w:rsidR="006D0585" w:rsidRPr="006D0585" w:rsidRDefault="006D0585" w:rsidP="006D0585">
            <w:pPr>
              <w:rPr>
                <w:rFonts w:ascii="Arial" w:hAnsi="Arial" w:cs="Arial"/>
                <w:sz w:val="24"/>
                <w:szCs w:val="24"/>
              </w:rPr>
            </w:pPr>
          </w:p>
          <w:p w14:paraId="64659C9D" w14:textId="05110A49" w:rsidR="006D0585" w:rsidRPr="006D0585" w:rsidRDefault="006D0585" w:rsidP="006D0585">
            <w:pPr>
              <w:rPr>
                <w:rFonts w:ascii="Arial" w:hAnsi="Arial" w:cs="Arial"/>
                <w:sz w:val="24"/>
                <w:szCs w:val="24"/>
              </w:rPr>
            </w:pPr>
            <w:r w:rsidRPr="006D0585">
              <w:rPr>
                <w:rFonts w:ascii="Arial" w:hAnsi="Arial" w:cs="Arial"/>
                <w:sz w:val="24"/>
                <w:szCs w:val="24"/>
              </w:rPr>
              <w:t>Beyond its public health benefits, medicinal cannabis has been shown to reduce healthcare and prescription</w:t>
            </w:r>
            <w:r>
              <w:rPr>
                <w:rFonts w:ascii="Arial" w:hAnsi="Arial" w:cs="Arial"/>
                <w:sz w:val="24"/>
                <w:szCs w:val="24"/>
              </w:rPr>
              <w:t xml:space="preserve"> </w:t>
            </w:r>
            <w:r w:rsidRPr="006D0585">
              <w:rPr>
                <w:rFonts w:ascii="Arial" w:hAnsi="Arial" w:cs="Arial"/>
                <w:sz w:val="24"/>
                <w:szCs w:val="24"/>
              </w:rPr>
              <w:t xml:space="preserve">drug costs. Studies suggest that in states where </w:t>
            </w:r>
            <w:r w:rsidRPr="006D0585">
              <w:rPr>
                <w:rFonts w:ascii="Arial" w:hAnsi="Arial" w:cs="Arial"/>
                <w:sz w:val="24"/>
                <w:szCs w:val="24"/>
              </w:rPr>
              <w:lastRenderedPageBreak/>
              <w:t>medicinal cannabis is legal, Medicare and Medicaid spending</w:t>
            </w:r>
          </w:p>
          <w:p w14:paraId="74026A71" w14:textId="73331BFF" w:rsidR="006D0585" w:rsidRDefault="006D0585" w:rsidP="006D0585">
            <w:pPr>
              <w:rPr>
                <w:rFonts w:ascii="Arial" w:hAnsi="Arial" w:cs="Arial"/>
                <w:sz w:val="24"/>
                <w:szCs w:val="24"/>
              </w:rPr>
            </w:pPr>
            <w:r w:rsidRPr="006D0585">
              <w:rPr>
                <w:rFonts w:ascii="Arial" w:hAnsi="Arial" w:cs="Arial"/>
                <w:sz w:val="24"/>
                <w:szCs w:val="24"/>
              </w:rPr>
              <w:t xml:space="preserve">on opioid prescriptions has declined significantly (Bradford &amp; Bradford, 2019). </w:t>
            </w:r>
            <w:r>
              <w:rPr>
                <w:rFonts w:ascii="Arial" w:hAnsi="Arial" w:cs="Arial"/>
                <w:sz w:val="24"/>
                <w:szCs w:val="24"/>
              </w:rPr>
              <w:t>Commenter states that when</w:t>
            </w:r>
            <w:r w:rsidRPr="006D0585">
              <w:rPr>
                <w:rFonts w:ascii="Arial" w:hAnsi="Arial" w:cs="Arial"/>
                <w:sz w:val="24"/>
                <w:szCs w:val="24"/>
              </w:rPr>
              <w:t xml:space="preserve"> workers have access to</w:t>
            </w:r>
            <w:r>
              <w:rPr>
                <w:rFonts w:ascii="Arial" w:hAnsi="Arial" w:cs="Arial"/>
                <w:sz w:val="24"/>
                <w:szCs w:val="24"/>
              </w:rPr>
              <w:t xml:space="preserve"> </w:t>
            </w:r>
            <w:r w:rsidRPr="006D0585">
              <w:rPr>
                <w:rFonts w:ascii="Arial" w:hAnsi="Arial" w:cs="Arial"/>
                <w:sz w:val="24"/>
                <w:szCs w:val="24"/>
              </w:rPr>
              <w:t>cannabis, they are less likely to require expensive, long-term opioid treatment, reducing costs for both insurers</w:t>
            </w:r>
            <w:r>
              <w:rPr>
                <w:rFonts w:ascii="Arial" w:hAnsi="Arial" w:cs="Arial"/>
                <w:sz w:val="24"/>
                <w:szCs w:val="24"/>
              </w:rPr>
              <w:t xml:space="preserve"> </w:t>
            </w:r>
            <w:r w:rsidRPr="006D0585">
              <w:rPr>
                <w:rFonts w:ascii="Arial" w:hAnsi="Arial" w:cs="Arial"/>
                <w:sz w:val="24"/>
                <w:szCs w:val="24"/>
              </w:rPr>
              <w:t>and the state.</w:t>
            </w:r>
          </w:p>
          <w:p w14:paraId="68B5A80B" w14:textId="77777777" w:rsidR="006D0585" w:rsidRPr="006D0585" w:rsidRDefault="006D0585" w:rsidP="006D0585">
            <w:pPr>
              <w:rPr>
                <w:rFonts w:ascii="Arial" w:hAnsi="Arial" w:cs="Arial"/>
                <w:sz w:val="24"/>
                <w:szCs w:val="24"/>
              </w:rPr>
            </w:pPr>
          </w:p>
          <w:p w14:paraId="0797B14C" w14:textId="3F9D1D54" w:rsidR="006D0585" w:rsidRDefault="006D0585" w:rsidP="006D0585">
            <w:pPr>
              <w:rPr>
                <w:rFonts w:ascii="Arial" w:hAnsi="Arial" w:cs="Arial"/>
                <w:sz w:val="24"/>
                <w:szCs w:val="24"/>
              </w:rPr>
            </w:pPr>
            <w:r>
              <w:rPr>
                <w:rFonts w:ascii="Arial" w:hAnsi="Arial" w:cs="Arial"/>
                <w:sz w:val="24"/>
                <w:szCs w:val="24"/>
              </w:rPr>
              <w:t xml:space="preserve">Commenter opines that if </w:t>
            </w:r>
            <w:r w:rsidRPr="006D0585">
              <w:rPr>
                <w:rFonts w:ascii="Arial" w:hAnsi="Arial" w:cs="Arial"/>
                <w:sz w:val="24"/>
                <w:szCs w:val="24"/>
              </w:rPr>
              <w:t>medicinal cannabis is removed from workers' compensation coverage, it could lead to higher overall medical</w:t>
            </w:r>
            <w:r>
              <w:rPr>
                <w:rFonts w:ascii="Arial" w:hAnsi="Arial" w:cs="Arial"/>
                <w:sz w:val="24"/>
                <w:szCs w:val="24"/>
              </w:rPr>
              <w:t xml:space="preserve"> </w:t>
            </w:r>
            <w:r w:rsidRPr="006D0585">
              <w:rPr>
                <w:rFonts w:ascii="Arial" w:hAnsi="Arial" w:cs="Arial"/>
                <w:sz w:val="24"/>
                <w:szCs w:val="24"/>
              </w:rPr>
              <w:t>expenses—as injured workers may require prolonged opioid prescriptions, addiction treatment, and emergency</w:t>
            </w:r>
            <w:r>
              <w:rPr>
                <w:rFonts w:ascii="Arial" w:hAnsi="Arial" w:cs="Arial"/>
                <w:sz w:val="24"/>
                <w:szCs w:val="24"/>
              </w:rPr>
              <w:t xml:space="preserve"> </w:t>
            </w:r>
            <w:r w:rsidRPr="006D0585">
              <w:rPr>
                <w:rFonts w:ascii="Arial" w:hAnsi="Arial" w:cs="Arial"/>
                <w:sz w:val="24"/>
                <w:szCs w:val="24"/>
              </w:rPr>
              <w:t>care for overdose-related incidents.</w:t>
            </w:r>
          </w:p>
          <w:p w14:paraId="4CD13456" w14:textId="77777777" w:rsidR="006D0585" w:rsidRPr="006D0585" w:rsidRDefault="006D0585" w:rsidP="006D0585">
            <w:pPr>
              <w:rPr>
                <w:rFonts w:ascii="Arial" w:hAnsi="Arial" w:cs="Arial"/>
                <w:sz w:val="24"/>
                <w:szCs w:val="24"/>
              </w:rPr>
            </w:pPr>
          </w:p>
          <w:p w14:paraId="77CCFC0E" w14:textId="1E8CE847" w:rsidR="006D0585" w:rsidRPr="006D0585" w:rsidRDefault="006D0585" w:rsidP="006D0585">
            <w:pPr>
              <w:rPr>
                <w:rFonts w:ascii="Arial" w:hAnsi="Arial" w:cs="Arial"/>
                <w:sz w:val="24"/>
                <w:szCs w:val="24"/>
              </w:rPr>
            </w:pPr>
            <w:r>
              <w:rPr>
                <w:rFonts w:ascii="Arial" w:hAnsi="Arial" w:cs="Arial"/>
                <w:sz w:val="24"/>
                <w:szCs w:val="24"/>
              </w:rPr>
              <w:lastRenderedPageBreak/>
              <w:t>Commenter opines that restricting</w:t>
            </w:r>
            <w:r w:rsidRPr="006D0585">
              <w:rPr>
                <w:rFonts w:ascii="Arial" w:hAnsi="Arial" w:cs="Arial"/>
                <w:sz w:val="24"/>
                <w:szCs w:val="24"/>
              </w:rPr>
              <w:t xml:space="preserve"> access to medicinal cannabis for injured workers would be a step backward in California’s fight</w:t>
            </w:r>
            <w:r>
              <w:rPr>
                <w:rFonts w:ascii="Arial" w:hAnsi="Arial" w:cs="Arial"/>
                <w:sz w:val="24"/>
                <w:szCs w:val="24"/>
              </w:rPr>
              <w:t xml:space="preserve"> </w:t>
            </w:r>
            <w:r w:rsidRPr="006D0585">
              <w:rPr>
                <w:rFonts w:ascii="Arial" w:hAnsi="Arial" w:cs="Arial"/>
                <w:sz w:val="24"/>
                <w:szCs w:val="24"/>
              </w:rPr>
              <w:t>against the opioid epidemic. The evidence is clear: medicinal cannabis reduces opioid use, prevents addiction,</w:t>
            </w:r>
            <w:r>
              <w:rPr>
                <w:rFonts w:ascii="Arial" w:hAnsi="Arial" w:cs="Arial"/>
                <w:sz w:val="24"/>
                <w:szCs w:val="24"/>
              </w:rPr>
              <w:t xml:space="preserve"> </w:t>
            </w:r>
            <w:r w:rsidRPr="006D0585">
              <w:rPr>
                <w:rFonts w:ascii="Arial" w:hAnsi="Arial" w:cs="Arial"/>
                <w:sz w:val="24"/>
                <w:szCs w:val="24"/>
              </w:rPr>
              <w:t>and saves lives. Instead of removing it from coverage, California should be expanding access to cannabis as</w:t>
            </w:r>
          </w:p>
          <w:p w14:paraId="0DEE8F0A" w14:textId="77777777" w:rsidR="006D0585" w:rsidRDefault="006D0585" w:rsidP="006D0585">
            <w:pPr>
              <w:rPr>
                <w:rFonts w:ascii="Arial" w:hAnsi="Arial" w:cs="Arial"/>
                <w:sz w:val="24"/>
                <w:szCs w:val="24"/>
              </w:rPr>
            </w:pPr>
            <w:r w:rsidRPr="006D0585">
              <w:rPr>
                <w:rFonts w:ascii="Arial" w:hAnsi="Arial" w:cs="Arial"/>
                <w:sz w:val="24"/>
                <w:szCs w:val="24"/>
              </w:rPr>
              <w:t>part of a comprehensive, harm-reduction approach to pain management.</w:t>
            </w:r>
          </w:p>
          <w:p w14:paraId="07C19095" w14:textId="77777777" w:rsidR="006D0585" w:rsidRPr="006D0585" w:rsidRDefault="006D0585" w:rsidP="006D0585">
            <w:pPr>
              <w:rPr>
                <w:rFonts w:ascii="Arial" w:hAnsi="Arial" w:cs="Arial"/>
                <w:sz w:val="24"/>
                <w:szCs w:val="24"/>
              </w:rPr>
            </w:pPr>
          </w:p>
          <w:p w14:paraId="13F2201E" w14:textId="06C9B522" w:rsidR="006D0585" w:rsidRPr="006D0585" w:rsidRDefault="006D0585" w:rsidP="006D0585">
            <w:pPr>
              <w:rPr>
                <w:rFonts w:ascii="Arial" w:hAnsi="Arial" w:cs="Arial"/>
                <w:sz w:val="24"/>
                <w:szCs w:val="24"/>
              </w:rPr>
            </w:pPr>
            <w:r>
              <w:rPr>
                <w:rFonts w:ascii="Arial" w:hAnsi="Arial" w:cs="Arial"/>
                <w:sz w:val="24"/>
                <w:szCs w:val="24"/>
              </w:rPr>
              <w:t>Commenter requests that the</w:t>
            </w:r>
            <w:r w:rsidRPr="006D0585">
              <w:rPr>
                <w:rFonts w:ascii="Arial" w:hAnsi="Arial" w:cs="Arial"/>
                <w:sz w:val="24"/>
                <w:szCs w:val="24"/>
              </w:rPr>
              <w:t xml:space="preserve"> Division of Workers’ Compensation</w:t>
            </w:r>
            <w:r w:rsidR="00C711B9">
              <w:rPr>
                <w:rFonts w:ascii="Arial" w:hAnsi="Arial" w:cs="Arial"/>
                <w:sz w:val="24"/>
                <w:szCs w:val="24"/>
              </w:rPr>
              <w:t xml:space="preserve"> </w:t>
            </w:r>
            <w:r w:rsidRPr="006D0585">
              <w:rPr>
                <w:rFonts w:ascii="Arial" w:hAnsi="Arial" w:cs="Arial"/>
                <w:sz w:val="24"/>
                <w:szCs w:val="24"/>
              </w:rPr>
              <w:t>prioritize science, public health, and economic sustainability by</w:t>
            </w:r>
          </w:p>
          <w:p w14:paraId="4AC6DC30" w14:textId="63397303" w:rsidR="006D0585" w:rsidRPr="006D0585" w:rsidRDefault="00C711B9" w:rsidP="006D0585">
            <w:pPr>
              <w:rPr>
                <w:rFonts w:ascii="Arial" w:hAnsi="Arial" w:cs="Arial"/>
                <w:sz w:val="24"/>
                <w:szCs w:val="24"/>
              </w:rPr>
            </w:pPr>
            <w:r>
              <w:rPr>
                <w:rFonts w:ascii="Arial" w:hAnsi="Arial" w:cs="Arial"/>
                <w:sz w:val="24"/>
                <w:szCs w:val="24"/>
              </w:rPr>
              <w:t>m</w:t>
            </w:r>
            <w:r w:rsidR="006D0585" w:rsidRPr="006D0585">
              <w:rPr>
                <w:rFonts w:ascii="Arial" w:hAnsi="Arial" w:cs="Arial"/>
                <w:sz w:val="24"/>
                <w:szCs w:val="24"/>
              </w:rPr>
              <w:t>aintaining medicinal cannabis coverage in workers'</w:t>
            </w:r>
            <w:r w:rsidR="006D0585">
              <w:rPr>
                <w:rFonts w:ascii="Arial" w:hAnsi="Arial" w:cs="Arial"/>
                <w:sz w:val="24"/>
                <w:szCs w:val="24"/>
              </w:rPr>
              <w:t xml:space="preserve"> </w:t>
            </w:r>
            <w:r w:rsidR="006D0585" w:rsidRPr="006D0585">
              <w:rPr>
                <w:rFonts w:ascii="Arial" w:hAnsi="Arial" w:cs="Arial"/>
                <w:sz w:val="24"/>
                <w:szCs w:val="24"/>
              </w:rPr>
              <w:t>compensation case</w:t>
            </w:r>
            <w:r>
              <w:rPr>
                <w:rFonts w:ascii="Arial" w:hAnsi="Arial" w:cs="Arial"/>
                <w:sz w:val="24"/>
                <w:szCs w:val="24"/>
              </w:rPr>
              <w:t>s, as this</w:t>
            </w:r>
            <w:r w:rsidR="006D0585" w:rsidRPr="006D0585">
              <w:rPr>
                <w:rFonts w:ascii="Arial" w:hAnsi="Arial" w:cs="Arial"/>
                <w:sz w:val="24"/>
                <w:szCs w:val="24"/>
              </w:rPr>
              <w:t xml:space="preserve"> decision will not only protect</w:t>
            </w:r>
          </w:p>
          <w:p w14:paraId="229E2CFC" w14:textId="49FA0D9B" w:rsidR="00CE697C" w:rsidRDefault="006D0585" w:rsidP="006D0585">
            <w:pPr>
              <w:rPr>
                <w:rFonts w:ascii="Arial" w:hAnsi="Arial" w:cs="Arial"/>
                <w:sz w:val="24"/>
                <w:szCs w:val="24"/>
              </w:rPr>
            </w:pPr>
            <w:r w:rsidRPr="006D0585">
              <w:rPr>
                <w:rFonts w:ascii="Arial" w:hAnsi="Arial" w:cs="Arial"/>
                <w:sz w:val="24"/>
                <w:szCs w:val="24"/>
              </w:rPr>
              <w:lastRenderedPageBreak/>
              <w:t>injured workers but also contribute to a safer, healthier California.</w:t>
            </w:r>
          </w:p>
        </w:tc>
        <w:tc>
          <w:tcPr>
            <w:tcW w:w="2340" w:type="dxa"/>
          </w:tcPr>
          <w:p w14:paraId="5F607A4C" w14:textId="77777777" w:rsidR="00CE697C" w:rsidRDefault="006D0585" w:rsidP="00B318DB">
            <w:pPr>
              <w:rPr>
                <w:sz w:val="24"/>
                <w:szCs w:val="24"/>
              </w:rPr>
            </w:pPr>
            <w:r>
              <w:rPr>
                <w:sz w:val="24"/>
                <w:szCs w:val="24"/>
              </w:rPr>
              <w:lastRenderedPageBreak/>
              <w:t>Chelsea Haskins</w:t>
            </w:r>
          </w:p>
          <w:p w14:paraId="34CB7A4C" w14:textId="77777777" w:rsidR="006D0585" w:rsidRDefault="006D0585" w:rsidP="00B318DB">
            <w:pPr>
              <w:rPr>
                <w:sz w:val="24"/>
                <w:szCs w:val="24"/>
              </w:rPr>
            </w:pPr>
            <w:r>
              <w:rPr>
                <w:sz w:val="24"/>
                <w:szCs w:val="24"/>
              </w:rPr>
              <w:t>Director of State and Local Licensing</w:t>
            </w:r>
          </w:p>
          <w:p w14:paraId="4010EEB1" w14:textId="77777777" w:rsidR="006D0585" w:rsidRDefault="006D0585" w:rsidP="00B318DB">
            <w:pPr>
              <w:rPr>
                <w:sz w:val="24"/>
                <w:szCs w:val="24"/>
              </w:rPr>
            </w:pPr>
            <w:r>
              <w:rPr>
                <w:sz w:val="24"/>
                <w:szCs w:val="24"/>
              </w:rPr>
              <w:t>March 11, 2025</w:t>
            </w:r>
          </w:p>
          <w:p w14:paraId="2930738D" w14:textId="4EB1ECEB" w:rsidR="006D0585" w:rsidRDefault="006D0585" w:rsidP="00B318DB">
            <w:pPr>
              <w:rPr>
                <w:sz w:val="24"/>
                <w:szCs w:val="24"/>
              </w:rPr>
            </w:pPr>
            <w:r>
              <w:rPr>
                <w:sz w:val="24"/>
                <w:szCs w:val="24"/>
              </w:rPr>
              <w:t>Written Comment</w:t>
            </w:r>
          </w:p>
        </w:tc>
        <w:tc>
          <w:tcPr>
            <w:tcW w:w="3240" w:type="dxa"/>
          </w:tcPr>
          <w:p w14:paraId="39CBF92A" w14:textId="77777777" w:rsidR="0009188E" w:rsidRDefault="0009188E" w:rsidP="0009188E">
            <w:pPr>
              <w:rPr>
                <w:rFonts w:ascii="Arial" w:hAnsi="Arial" w:cs="Arial"/>
                <w:sz w:val="24"/>
                <w:szCs w:val="24"/>
              </w:rPr>
            </w:pPr>
            <w:r>
              <w:rPr>
                <w:rFonts w:ascii="Arial" w:hAnsi="Arial" w:cs="Arial"/>
                <w:sz w:val="24"/>
                <w:szCs w:val="24"/>
              </w:rPr>
              <w:t xml:space="preserve">Disagree. </w:t>
            </w:r>
          </w:p>
          <w:p w14:paraId="61229D8B" w14:textId="1AC288BC" w:rsidR="0009188E" w:rsidRDefault="0009188E" w:rsidP="0009188E">
            <w:pPr>
              <w:rPr>
                <w:rFonts w:ascii="Arial" w:hAnsi="Arial" w:cs="Arial"/>
                <w:sz w:val="24"/>
                <w:szCs w:val="24"/>
              </w:rPr>
            </w:pPr>
          </w:p>
          <w:p w14:paraId="28C54E10" w14:textId="77777777" w:rsidR="007F06B9" w:rsidRDefault="007F06B9" w:rsidP="007F06B9">
            <w:pPr>
              <w:rPr>
                <w:rFonts w:ascii="Arial" w:hAnsi="Arial" w:cs="Arial"/>
                <w:sz w:val="24"/>
                <w:szCs w:val="24"/>
              </w:rPr>
            </w:pPr>
            <w:r>
              <w:rPr>
                <w:rFonts w:ascii="Arial" w:hAnsi="Arial" w:cs="Arial"/>
                <w:sz w:val="24"/>
                <w:szCs w:val="24"/>
              </w:rPr>
              <w:t xml:space="preserve">The cannabis guideline marks the first instance of a cannabis-related guideline being adopted into the MTUS. This is not a removal of coverage. This is an evidence-based guideline on cannabis focused on the treatment of pain ensuing from disorders that have reasonable probability of being work-related. </w:t>
            </w:r>
          </w:p>
          <w:p w14:paraId="206B0228" w14:textId="77777777" w:rsidR="0009188E" w:rsidRDefault="0009188E" w:rsidP="0009188E">
            <w:pPr>
              <w:rPr>
                <w:rFonts w:ascii="Arial" w:hAnsi="Arial" w:cs="Arial"/>
                <w:sz w:val="24"/>
                <w:szCs w:val="24"/>
              </w:rPr>
            </w:pPr>
          </w:p>
          <w:p w14:paraId="0802BCCF" w14:textId="77777777" w:rsidR="0009188E" w:rsidRDefault="0009188E" w:rsidP="0009188E">
            <w:pPr>
              <w:rPr>
                <w:rFonts w:ascii="Arial" w:hAnsi="Arial" w:cs="Arial"/>
                <w:sz w:val="24"/>
                <w:szCs w:val="24"/>
              </w:rPr>
            </w:pPr>
            <w:r>
              <w:rPr>
                <w:rFonts w:ascii="Arial" w:hAnsi="Arial" w:cs="Arial"/>
                <w:sz w:val="24"/>
                <w:szCs w:val="24"/>
              </w:rPr>
              <w:lastRenderedPageBreak/>
              <w:t>Commenter is encouraged to submit any studies to ACOEM through the following web address:</w:t>
            </w:r>
          </w:p>
          <w:p w14:paraId="6C120679" w14:textId="77777777" w:rsidR="0009188E" w:rsidRDefault="0009188E" w:rsidP="0009188E">
            <w:pPr>
              <w:rPr>
                <w:rFonts w:ascii="Arial" w:hAnsi="Arial" w:cs="Arial"/>
                <w:sz w:val="24"/>
                <w:szCs w:val="24"/>
              </w:rPr>
            </w:pPr>
          </w:p>
          <w:p w14:paraId="0A8F2F6B" w14:textId="77777777" w:rsidR="0009188E" w:rsidRDefault="0009188E" w:rsidP="0009188E">
            <w:pPr>
              <w:rPr>
                <w:rFonts w:ascii="Arial" w:hAnsi="Arial" w:cs="Arial"/>
                <w:sz w:val="24"/>
                <w:szCs w:val="24"/>
              </w:rPr>
            </w:pPr>
            <w:hyperlink r:id="rId17" w:history="1">
              <w:r w:rsidRPr="00A00FA0">
                <w:rPr>
                  <w:rStyle w:val="Hyperlink"/>
                  <w:rFonts w:ascii="Arial" w:hAnsi="Arial" w:cs="Arial"/>
                  <w:sz w:val="24"/>
                  <w:szCs w:val="24"/>
                </w:rPr>
                <w:t>https://acoem.org/Practice-Resources/Practice-Guidelines-Center</w:t>
              </w:r>
            </w:hyperlink>
          </w:p>
          <w:p w14:paraId="321ADF3C" w14:textId="77777777" w:rsidR="0009188E" w:rsidRPr="00A00FA0" w:rsidRDefault="0009188E" w:rsidP="0009188E">
            <w:pPr>
              <w:rPr>
                <w:rFonts w:ascii="Arial" w:hAnsi="Arial" w:cs="Arial"/>
                <w:sz w:val="24"/>
                <w:szCs w:val="24"/>
              </w:rPr>
            </w:pPr>
          </w:p>
          <w:p w14:paraId="4BF2BF96" w14:textId="77777777" w:rsidR="0009188E" w:rsidRDefault="0009188E" w:rsidP="0009188E">
            <w:pPr>
              <w:rPr>
                <w:rFonts w:ascii="Arial" w:hAnsi="Arial" w:cs="Arial"/>
                <w:sz w:val="24"/>
                <w:szCs w:val="24"/>
              </w:rPr>
            </w:pPr>
            <w:r>
              <w:rPr>
                <w:rFonts w:ascii="Arial" w:hAnsi="Arial" w:cs="Arial"/>
                <w:sz w:val="24"/>
                <w:szCs w:val="24"/>
              </w:rPr>
              <w:t xml:space="preserve">ACOEM conducts comprehensive updates to all of its guidelines every 3 to 5 years.  However, ACOEM accepts submissions of evidence from any source. All literature is reviewed following the same process (i.e., quality scoring, critiquing, and critical appraisal) for the development of evidence-based guidance. If there are major changes in literature, </w:t>
            </w:r>
            <w:r>
              <w:rPr>
                <w:rFonts w:ascii="Arial" w:hAnsi="Arial" w:cs="Arial"/>
                <w:sz w:val="24"/>
                <w:szCs w:val="24"/>
              </w:rPr>
              <w:lastRenderedPageBreak/>
              <w:t>it may necessitate a focused update to the ACEOM guideline.</w:t>
            </w:r>
          </w:p>
          <w:p w14:paraId="3AACBF93" w14:textId="77777777" w:rsidR="0009188E" w:rsidRPr="004F27BE" w:rsidRDefault="0009188E" w:rsidP="0009188E">
            <w:pPr>
              <w:rPr>
                <w:rFonts w:ascii="Arial" w:hAnsi="Arial" w:cs="Arial"/>
                <w:sz w:val="24"/>
                <w:szCs w:val="24"/>
              </w:rPr>
            </w:pPr>
          </w:p>
          <w:p w14:paraId="42CD9DF2" w14:textId="6B861763" w:rsidR="00CE697C" w:rsidRPr="00110CBA" w:rsidRDefault="00AF374A" w:rsidP="0009188E">
            <w:pPr>
              <w:rPr>
                <w:rFonts w:ascii="Arial" w:hAnsi="Arial" w:cs="Arial"/>
                <w:sz w:val="24"/>
                <w:szCs w:val="24"/>
              </w:rPr>
            </w:pPr>
            <w:r w:rsidRPr="004F27BE">
              <w:rPr>
                <w:rFonts w:ascii="Arial" w:hAnsi="Arial" w:cs="Arial"/>
                <w:color w:val="333333"/>
                <w:sz w:val="24"/>
                <w:szCs w:val="24"/>
                <w:shd w:val="clear" w:color="auto" w:fill="FFFFFF"/>
              </w:rPr>
              <w:t>Recommendations found in t</w:t>
            </w:r>
            <w:r>
              <w:rPr>
                <w:rFonts w:ascii="Arial" w:hAnsi="Arial" w:cs="Arial"/>
                <w:color w:val="333333"/>
                <w:sz w:val="24"/>
                <w:szCs w:val="24"/>
                <w:shd w:val="clear" w:color="auto" w:fill="FFFFFF"/>
              </w:rPr>
              <w:t>he MTUS guidelines are presumed correct on the issue of extent and scope of treatment. The presumption is rebuttable and may be controverted by a preponderance of scientific medical evidence establishing that a variance from the guidelines reasonably is required to cure or relieve the injured worker from the effects of the injury. Please see Labor Code section 4604.5 and title 8 California Code of regulations section 9792.21.1.</w:t>
            </w:r>
          </w:p>
        </w:tc>
        <w:tc>
          <w:tcPr>
            <w:tcW w:w="2325" w:type="dxa"/>
          </w:tcPr>
          <w:p w14:paraId="65312FD1" w14:textId="7DB3E414" w:rsidR="00CE697C" w:rsidRDefault="0009188E" w:rsidP="00B318DB">
            <w:pPr>
              <w:rPr>
                <w:sz w:val="24"/>
                <w:szCs w:val="24"/>
              </w:rPr>
            </w:pPr>
            <w:r>
              <w:rPr>
                <w:sz w:val="24"/>
                <w:szCs w:val="24"/>
              </w:rPr>
              <w:lastRenderedPageBreak/>
              <w:t>None.</w:t>
            </w:r>
          </w:p>
        </w:tc>
      </w:tr>
      <w:tr w:rsidR="00CE697C" w:rsidRPr="00D27986" w14:paraId="2E7A5613" w14:textId="77777777">
        <w:trPr>
          <w:trHeight w:val="100"/>
        </w:trPr>
        <w:tc>
          <w:tcPr>
            <w:tcW w:w="2088" w:type="dxa"/>
          </w:tcPr>
          <w:p w14:paraId="60D404D7" w14:textId="5F958975" w:rsidR="00BF4BC0" w:rsidRDefault="00BF4BC0" w:rsidP="00B318DB">
            <w:pPr>
              <w:rPr>
                <w:rFonts w:ascii="Arial" w:hAnsi="Arial" w:cs="Arial"/>
                <w:sz w:val="24"/>
                <w:szCs w:val="24"/>
              </w:rPr>
            </w:pPr>
            <w:r>
              <w:rPr>
                <w:rFonts w:ascii="Arial" w:hAnsi="Arial" w:cs="Arial"/>
                <w:sz w:val="24"/>
                <w:szCs w:val="24"/>
              </w:rPr>
              <w:lastRenderedPageBreak/>
              <w:t>9792.24.8</w:t>
            </w:r>
          </w:p>
          <w:p w14:paraId="15D985CF" w14:textId="7E3560EB" w:rsidR="00CE697C" w:rsidRDefault="00E909A5" w:rsidP="00B318DB">
            <w:pPr>
              <w:rPr>
                <w:rFonts w:ascii="Arial" w:hAnsi="Arial" w:cs="Arial"/>
                <w:sz w:val="24"/>
                <w:szCs w:val="24"/>
              </w:rPr>
            </w:pPr>
            <w:r>
              <w:rPr>
                <w:rFonts w:ascii="Arial" w:hAnsi="Arial" w:cs="Arial"/>
                <w:sz w:val="24"/>
                <w:szCs w:val="24"/>
              </w:rPr>
              <w:t>Cannabis Guideline</w:t>
            </w:r>
          </w:p>
        </w:tc>
        <w:tc>
          <w:tcPr>
            <w:tcW w:w="3960" w:type="dxa"/>
          </w:tcPr>
          <w:p w14:paraId="50D3047A" w14:textId="59CACBDA" w:rsidR="00E909A5" w:rsidRDefault="00E909A5" w:rsidP="00E909A5">
            <w:pPr>
              <w:rPr>
                <w:rFonts w:ascii="Arial" w:hAnsi="Arial" w:cs="Arial"/>
                <w:sz w:val="24"/>
                <w:szCs w:val="24"/>
              </w:rPr>
            </w:pPr>
            <w:r>
              <w:rPr>
                <w:rFonts w:ascii="Arial" w:hAnsi="Arial" w:cs="Arial"/>
                <w:sz w:val="24"/>
                <w:szCs w:val="24"/>
              </w:rPr>
              <w:t xml:space="preserve">Commenter </w:t>
            </w:r>
            <w:r w:rsidRPr="00E909A5">
              <w:rPr>
                <w:rFonts w:ascii="Arial" w:hAnsi="Arial" w:cs="Arial"/>
                <w:sz w:val="24"/>
                <w:szCs w:val="24"/>
              </w:rPr>
              <w:t xml:space="preserve">is writing to express </w:t>
            </w:r>
            <w:r>
              <w:rPr>
                <w:rFonts w:ascii="Arial" w:hAnsi="Arial" w:cs="Arial"/>
                <w:sz w:val="24"/>
                <w:szCs w:val="24"/>
              </w:rPr>
              <w:t xml:space="preserve">his </w:t>
            </w:r>
            <w:r w:rsidRPr="00E909A5">
              <w:rPr>
                <w:rFonts w:ascii="Arial" w:hAnsi="Arial" w:cs="Arial"/>
                <w:sz w:val="24"/>
                <w:szCs w:val="24"/>
              </w:rPr>
              <w:t xml:space="preserve">objection to adopting the proposed Cannabis Regulation (Sec. 9792.24.8) recommended by the American College of Occupational and Environmental Medicine (Jan 25 2025), which classifies medicinal cannabis as “not recommended” for treating chronic pain. </w:t>
            </w:r>
          </w:p>
          <w:p w14:paraId="693181A8" w14:textId="77777777" w:rsidR="00E909A5" w:rsidRPr="00E909A5" w:rsidRDefault="00E909A5" w:rsidP="00E909A5">
            <w:pPr>
              <w:rPr>
                <w:rFonts w:ascii="Arial" w:hAnsi="Arial" w:cs="Arial"/>
                <w:sz w:val="24"/>
                <w:szCs w:val="24"/>
              </w:rPr>
            </w:pPr>
          </w:p>
          <w:p w14:paraId="6B0C8CF9" w14:textId="730B8A95" w:rsidR="00CE697C" w:rsidRPr="003E7DA3" w:rsidRDefault="00E909A5" w:rsidP="00E909A5">
            <w:pPr>
              <w:rPr>
                <w:rFonts w:ascii="Arial" w:hAnsi="Arial" w:cs="Arial"/>
                <w:b/>
                <w:bCs/>
                <w:sz w:val="24"/>
                <w:szCs w:val="24"/>
              </w:rPr>
            </w:pPr>
            <w:r>
              <w:rPr>
                <w:rFonts w:ascii="Arial" w:hAnsi="Arial" w:cs="Arial"/>
                <w:sz w:val="24"/>
                <w:szCs w:val="24"/>
              </w:rPr>
              <w:t>Commenter states that this</w:t>
            </w:r>
            <w:r w:rsidRPr="00E909A5">
              <w:rPr>
                <w:rFonts w:ascii="Arial" w:hAnsi="Arial" w:cs="Arial"/>
                <w:sz w:val="24"/>
                <w:szCs w:val="24"/>
              </w:rPr>
              <w:t xml:space="preserve"> report flies in the face of extensive evidence that cannabis is effective in treating chronic pain and reducing dependency on opioids and other prescription drugs, ignoring scores of published scientific studies</w:t>
            </w:r>
            <w:r>
              <w:rPr>
                <w:rStyle w:val="FootnoteReference"/>
                <w:rFonts w:ascii="Arial" w:hAnsi="Arial" w:cs="Arial"/>
                <w:sz w:val="24"/>
                <w:szCs w:val="24"/>
              </w:rPr>
              <w:footnoteReference w:id="10"/>
            </w:r>
            <w:r w:rsidRPr="00E909A5">
              <w:rPr>
                <w:rFonts w:ascii="Arial" w:hAnsi="Arial" w:cs="Arial"/>
                <w:sz w:val="24"/>
                <w:szCs w:val="24"/>
              </w:rPr>
              <w:t xml:space="preserve"> and the experience of countless chronic </w:t>
            </w:r>
            <w:r w:rsidRPr="00E909A5">
              <w:rPr>
                <w:rFonts w:ascii="Arial" w:hAnsi="Arial" w:cs="Arial"/>
                <w:sz w:val="24"/>
                <w:szCs w:val="24"/>
              </w:rPr>
              <w:lastRenderedPageBreak/>
              <w:t>pain patients and physicians in California.</w:t>
            </w:r>
            <w:r w:rsidR="003E7DA3">
              <w:rPr>
                <w:rFonts w:ascii="Arial" w:hAnsi="Arial" w:cs="Arial"/>
                <w:sz w:val="24"/>
                <w:szCs w:val="24"/>
              </w:rPr>
              <w:t xml:space="preserve"> </w:t>
            </w:r>
            <w:r w:rsidR="003E7DA3" w:rsidRPr="003E7DA3">
              <w:rPr>
                <w:rFonts w:ascii="Arial" w:hAnsi="Arial" w:cs="Arial"/>
                <w:b/>
                <w:bCs/>
                <w:sz w:val="24"/>
                <w:szCs w:val="24"/>
              </w:rPr>
              <w:t>[Note that a list of studies supporting the use of cannabis for chronic pain, submitted by commenter is available upon request.]</w:t>
            </w:r>
          </w:p>
          <w:p w14:paraId="23AE9804" w14:textId="77777777" w:rsidR="00E909A5" w:rsidRPr="00E909A5" w:rsidRDefault="00E909A5" w:rsidP="00E909A5">
            <w:pPr>
              <w:rPr>
                <w:rFonts w:ascii="Arial" w:hAnsi="Arial" w:cs="Arial"/>
                <w:sz w:val="24"/>
                <w:szCs w:val="24"/>
              </w:rPr>
            </w:pPr>
          </w:p>
          <w:p w14:paraId="7419A166" w14:textId="77777777" w:rsidR="00E909A5" w:rsidRDefault="00E909A5" w:rsidP="00E909A5">
            <w:pPr>
              <w:rPr>
                <w:rFonts w:ascii="Arial" w:hAnsi="Arial" w:cs="Arial"/>
                <w:sz w:val="24"/>
                <w:szCs w:val="24"/>
              </w:rPr>
            </w:pPr>
            <w:r>
              <w:rPr>
                <w:rFonts w:ascii="Arial" w:hAnsi="Arial" w:cs="Arial"/>
                <w:sz w:val="24"/>
                <w:szCs w:val="24"/>
              </w:rPr>
              <w:t>Commenter states that</w:t>
            </w:r>
            <w:r w:rsidRPr="00E909A5">
              <w:rPr>
                <w:rFonts w:ascii="Arial" w:hAnsi="Arial" w:cs="Arial"/>
                <w:sz w:val="24"/>
                <w:szCs w:val="24"/>
              </w:rPr>
              <w:t xml:space="preserve"> the report’s recommendation conflicts with a comprehensive expert review by the National Academy of Sciences, which concluded: “There is substantial evidence that cannabis is an effective treatment for chronic pain in adults”</w:t>
            </w:r>
            <w:r>
              <w:rPr>
                <w:rStyle w:val="FootnoteReference"/>
                <w:rFonts w:ascii="Arial" w:hAnsi="Arial" w:cs="Arial"/>
                <w:sz w:val="24"/>
                <w:szCs w:val="24"/>
              </w:rPr>
              <w:footnoteReference w:id="11"/>
            </w:r>
            <w:r w:rsidRPr="00E909A5">
              <w:rPr>
                <w:rFonts w:ascii="Arial" w:hAnsi="Arial" w:cs="Arial"/>
                <w:sz w:val="24"/>
                <w:szCs w:val="24"/>
              </w:rPr>
              <w:t xml:space="preserve"> (2017).</w:t>
            </w:r>
          </w:p>
          <w:p w14:paraId="57838280" w14:textId="77777777" w:rsidR="00E909A5" w:rsidRDefault="00E909A5" w:rsidP="00E909A5">
            <w:pPr>
              <w:rPr>
                <w:rFonts w:ascii="Arial" w:hAnsi="Arial" w:cs="Arial"/>
                <w:sz w:val="24"/>
                <w:szCs w:val="24"/>
              </w:rPr>
            </w:pPr>
          </w:p>
          <w:p w14:paraId="332C0B13" w14:textId="77777777" w:rsidR="00E909A5" w:rsidRPr="00E909A5" w:rsidRDefault="00E909A5" w:rsidP="00E909A5">
            <w:pPr>
              <w:rPr>
                <w:rFonts w:ascii="Arial" w:hAnsi="Arial" w:cs="Arial"/>
                <w:sz w:val="24"/>
                <w:szCs w:val="24"/>
              </w:rPr>
            </w:pPr>
            <w:r>
              <w:rPr>
                <w:rFonts w:ascii="Arial" w:hAnsi="Arial" w:cs="Arial"/>
                <w:sz w:val="24"/>
                <w:szCs w:val="24"/>
              </w:rPr>
              <w:t xml:space="preserve">Commenter states that it also </w:t>
            </w:r>
            <w:r w:rsidRPr="00E909A5">
              <w:rPr>
                <w:rFonts w:ascii="Arial" w:hAnsi="Arial" w:cs="Arial"/>
                <w:sz w:val="24"/>
                <w:szCs w:val="24"/>
              </w:rPr>
              <w:t xml:space="preserve">conflicts with the findings of California’s Center for Medicinal Cannabis Research, which was established by the legislature to </w:t>
            </w:r>
            <w:r w:rsidRPr="00E909A5">
              <w:rPr>
                <w:rFonts w:ascii="Arial" w:hAnsi="Arial" w:cs="Arial"/>
                <w:sz w:val="24"/>
                <w:szCs w:val="24"/>
              </w:rPr>
              <w:lastRenderedPageBreak/>
              <w:t>investigate the medicinal efficacy of cannabis, Five out of five of the CMCR’s initial studies found cannabis effective in reducing pain, especially chronic neuropathic pain, leading CMCR Director Dr. Igor Grant to declare “There is good evidence now that cannabinoids may be either an adjunct or first line treatment [for pain and neuropathy]”</w:t>
            </w:r>
            <w:r>
              <w:rPr>
                <w:rStyle w:val="FootnoteReference"/>
                <w:rFonts w:ascii="Arial" w:hAnsi="Arial" w:cs="Arial"/>
                <w:sz w:val="24"/>
                <w:szCs w:val="24"/>
              </w:rPr>
              <w:footnoteReference w:id="12"/>
            </w:r>
            <w:r w:rsidRPr="00E909A5">
              <w:rPr>
                <w:rFonts w:ascii="Arial" w:hAnsi="Arial" w:cs="Arial"/>
                <w:sz w:val="24"/>
                <w:szCs w:val="24"/>
              </w:rPr>
              <w:t xml:space="preserve"> (2012).</w:t>
            </w:r>
            <w:r>
              <w:rPr>
                <w:rFonts w:ascii="Arial" w:hAnsi="Arial" w:cs="Arial"/>
                <w:sz w:val="24"/>
                <w:szCs w:val="24"/>
              </w:rPr>
              <w:t xml:space="preserve"> </w:t>
            </w:r>
          </w:p>
          <w:p w14:paraId="7E2ED244" w14:textId="77777777" w:rsidR="00E909A5" w:rsidRDefault="00E909A5" w:rsidP="00E909A5">
            <w:pPr>
              <w:rPr>
                <w:rFonts w:ascii="Arial" w:hAnsi="Arial" w:cs="Arial"/>
                <w:sz w:val="24"/>
                <w:szCs w:val="24"/>
              </w:rPr>
            </w:pPr>
            <w:r>
              <w:rPr>
                <w:rFonts w:ascii="Arial" w:hAnsi="Arial" w:cs="Arial"/>
                <w:sz w:val="24"/>
                <w:szCs w:val="24"/>
              </w:rPr>
              <w:t>Commenter has</w:t>
            </w:r>
            <w:r w:rsidRPr="00E909A5">
              <w:rPr>
                <w:rFonts w:ascii="Arial" w:hAnsi="Arial" w:cs="Arial"/>
                <w:sz w:val="24"/>
                <w:szCs w:val="24"/>
              </w:rPr>
              <w:t xml:space="preserve"> been informed that the CMCR has</w:t>
            </w:r>
            <w:r>
              <w:rPr>
                <w:rFonts w:ascii="Arial" w:hAnsi="Arial" w:cs="Arial"/>
                <w:sz w:val="24"/>
                <w:szCs w:val="24"/>
              </w:rPr>
              <w:t xml:space="preserve"> </w:t>
            </w:r>
            <w:r w:rsidRPr="00E909A5">
              <w:rPr>
                <w:rFonts w:ascii="Arial" w:hAnsi="Arial" w:cs="Arial"/>
                <w:sz w:val="24"/>
                <w:szCs w:val="24"/>
              </w:rPr>
              <w:t>recommended that DWC reject the ACOEM’s proposed guideline and instead list cannabis as “Recommended class C” for chronic pain</w:t>
            </w:r>
            <w:r>
              <w:rPr>
                <w:rFonts w:ascii="Arial" w:hAnsi="Arial" w:cs="Arial"/>
                <w:sz w:val="24"/>
                <w:szCs w:val="24"/>
              </w:rPr>
              <w:t xml:space="preserve"> and he concurs.</w:t>
            </w:r>
          </w:p>
          <w:p w14:paraId="35DC4434" w14:textId="77777777" w:rsidR="00E909A5" w:rsidRDefault="00E909A5" w:rsidP="00E909A5">
            <w:pPr>
              <w:rPr>
                <w:rFonts w:ascii="Arial" w:hAnsi="Arial" w:cs="Arial"/>
                <w:sz w:val="24"/>
                <w:szCs w:val="24"/>
              </w:rPr>
            </w:pPr>
          </w:p>
          <w:p w14:paraId="01A3C671" w14:textId="77777777" w:rsidR="00E909A5" w:rsidRDefault="00E909A5" w:rsidP="00E909A5">
            <w:pPr>
              <w:rPr>
                <w:rFonts w:ascii="Arial" w:hAnsi="Arial" w:cs="Arial"/>
                <w:sz w:val="24"/>
                <w:szCs w:val="24"/>
              </w:rPr>
            </w:pPr>
            <w:r w:rsidRPr="00E909A5">
              <w:rPr>
                <w:rFonts w:ascii="Arial" w:hAnsi="Arial" w:cs="Arial"/>
                <w:sz w:val="24"/>
                <w:szCs w:val="24"/>
              </w:rPr>
              <w:t xml:space="preserve">In the weeks since publication of the ACOEM report, </w:t>
            </w:r>
            <w:r>
              <w:rPr>
                <w:rFonts w:ascii="Arial" w:hAnsi="Arial" w:cs="Arial"/>
                <w:sz w:val="24"/>
                <w:szCs w:val="24"/>
              </w:rPr>
              <w:t xml:space="preserve">commenter states that </w:t>
            </w:r>
            <w:r w:rsidRPr="00E909A5">
              <w:rPr>
                <w:rFonts w:ascii="Arial" w:hAnsi="Arial" w:cs="Arial"/>
                <w:sz w:val="24"/>
                <w:szCs w:val="24"/>
              </w:rPr>
              <w:t xml:space="preserve">more new studies have </w:t>
            </w:r>
            <w:r w:rsidRPr="00E909A5">
              <w:rPr>
                <w:rFonts w:ascii="Arial" w:hAnsi="Arial" w:cs="Arial"/>
                <w:sz w:val="24"/>
                <w:szCs w:val="24"/>
              </w:rPr>
              <w:lastRenderedPageBreak/>
              <w:t>appeared showing medical cannabis effective for chronic pain and reducing use of prescription pain killers.</w:t>
            </w:r>
            <w:r>
              <w:rPr>
                <w:rStyle w:val="FootnoteReference"/>
                <w:rFonts w:ascii="Arial" w:hAnsi="Arial" w:cs="Arial"/>
                <w:sz w:val="24"/>
                <w:szCs w:val="24"/>
              </w:rPr>
              <w:footnoteReference w:id="13"/>
            </w:r>
            <w:r w:rsidRPr="00E909A5">
              <w:rPr>
                <w:rFonts w:ascii="Arial" w:hAnsi="Arial" w:cs="Arial"/>
                <w:sz w:val="24"/>
                <w:szCs w:val="24"/>
              </w:rPr>
              <w:t xml:space="preserve">  </w:t>
            </w:r>
          </w:p>
          <w:p w14:paraId="48E60F02" w14:textId="77777777" w:rsidR="00E909A5" w:rsidRDefault="00E909A5" w:rsidP="00E909A5">
            <w:pPr>
              <w:rPr>
                <w:rFonts w:ascii="Arial" w:hAnsi="Arial" w:cs="Arial"/>
                <w:sz w:val="24"/>
                <w:szCs w:val="24"/>
              </w:rPr>
            </w:pPr>
          </w:p>
          <w:p w14:paraId="3C003546" w14:textId="77777777" w:rsidR="00E909A5" w:rsidRDefault="008A6329" w:rsidP="00E909A5">
            <w:pPr>
              <w:rPr>
                <w:rFonts w:ascii="Arial" w:hAnsi="Arial" w:cs="Arial"/>
                <w:sz w:val="24"/>
                <w:szCs w:val="24"/>
              </w:rPr>
            </w:pPr>
            <w:r>
              <w:rPr>
                <w:rFonts w:ascii="Arial" w:hAnsi="Arial" w:cs="Arial"/>
                <w:sz w:val="24"/>
                <w:szCs w:val="24"/>
              </w:rPr>
              <w:t>Commenter opines that the</w:t>
            </w:r>
            <w:r w:rsidRPr="008A6329">
              <w:rPr>
                <w:rFonts w:ascii="Arial" w:hAnsi="Arial" w:cs="Arial"/>
                <w:sz w:val="24"/>
                <w:szCs w:val="24"/>
              </w:rPr>
              <w:t xml:space="preserve"> ACOEM report suffers badly from a lack of informed input from experienced medical cannabis practitioners and patients. Cal NORML has heard from hundreds of patients and medical cannabis practitioners over the years who report cannabis is uniquely effective in treating otherwise intractable chronic pain, especially neuropathic pain.</w:t>
            </w:r>
            <w:r>
              <w:rPr>
                <w:rStyle w:val="FootnoteReference"/>
                <w:rFonts w:ascii="Arial" w:hAnsi="Arial" w:cs="Arial"/>
                <w:sz w:val="24"/>
                <w:szCs w:val="24"/>
              </w:rPr>
              <w:footnoteReference w:id="14"/>
            </w:r>
            <w:r w:rsidRPr="008A6329">
              <w:rPr>
                <w:rFonts w:ascii="Arial" w:hAnsi="Arial" w:cs="Arial"/>
                <w:sz w:val="24"/>
                <w:szCs w:val="24"/>
              </w:rPr>
              <w:t xml:space="preserve"> Many report </w:t>
            </w:r>
            <w:r w:rsidRPr="008A6329">
              <w:rPr>
                <w:rFonts w:ascii="Arial" w:hAnsi="Arial" w:cs="Arial"/>
                <w:sz w:val="24"/>
                <w:szCs w:val="24"/>
              </w:rPr>
              <w:lastRenderedPageBreak/>
              <w:t>they have been able to reduce or even eliminate their usage of opioids and other prescription drugs by substituting cannabis.</w:t>
            </w:r>
          </w:p>
          <w:p w14:paraId="3503408E" w14:textId="77777777" w:rsidR="008A6329" w:rsidRDefault="008A6329" w:rsidP="00E909A5">
            <w:pPr>
              <w:rPr>
                <w:rFonts w:ascii="Arial" w:hAnsi="Arial" w:cs="Arial"/>
                <w:sz w:val="24"/>
                <w:szCs w:val="24"/>
              </w:rPr>
            </w:pPr>
          </w:p>
          <w:p w14:paraId="4F5A1DBA" w14:textId="77777777" w:rsidR="008A6329" w:rsidRDefault="008A6329" w:rsidP="00E909A5">
            <w:pPr>
              <w:rPr>
                <w:rFonts w:ascii="Arial" w:hAnsi="Arial" w:cs="Arial"/>
                <w:sz w:val="24"/>
                <w:szCs w:val="24"/>
              </w:rPr>
            </w:pPr>
            <w:r>
              <w:rPr>
                <w:rFonts w:ascii="Arial" w:hAnsi="Arial" w:cs="Arial"/>
                <w:sz w:val="24"/>
                <w:szCs w:val="24"/>
              </w:rPr>
              <w:t>Commenter states that c</w:t>
            </w:r>
            <w:r w:rsidRPr="008A6329">
              <w:rPr>
                <w:rFonts w:ascii="Arial" w:hAnsi="Arial" w:cs="Arial"/>
                <w:sz w:val="24"/>
                <w:szCs w:val="24"/>
              </w:rPr>
              <w:t>hronic pain accounts for some 42% of all recommendations for medical marijuana.</w:t>
            </w:r>
            <w:r>
              <w:rPr>
                <w:rStyle w:val="FootnoteReference"/>
                <w:rFonts w:ascii="Arial" w:hAnsi="Arial" w:cs="Arial"/>
                <w:sz w:val="24"/>
                <w:szCs w:val="24"/>
              </w:rPr>
              <w:footnoteReference w:id="15"/>
            </w:r>
            <w:r w:rsidRPr="008A6329">
              <w:rPr>
                <w:rFonts w:ascii="Arial" w:hAnsi="Arial" w:cs="Arial"/>
                <w:sz w:val="24"/>
                <w:szCs w:val="24"/>
              </w:rPr>
              <w:t xml:space="preserve"> The number of medical cannabis users in California may be fairly estimated at around 2-3% of the population, or ~ 800,000-1.2 million users</w:t>
            </w:r>
            <w:r>
              <w:rPr>
                <w:rStyle w:val="FootnoteReference"/>
                <w:rFonts w:ascii="Arial" w:hAnsi="Arial" w:cs="Arial"/>
                <w:sz w:val="24"/>
                <w:szCs w:val="24"/>
              </w:rPr>
              <w:footnoteReference w:id="16"/>
            </w:r>
            <w:r w:rsidRPr="008A6329">
              <w:rPr>
                <w:rFonts w:ascii="Arial" w:hAnsi="Arial" w:cs="Arial"/>
                <w:sz w:val="24"/>
                <w:szCs w:val="24"/>
              </w:rPr>
              <w:t xml:space="preserve"> (the proportion is grossly understated in the ACOEM report at 0.01%, apparently based on the state’s rarely-used voluntary ID </w:t>
            </w:r>
            <w:r w:rsidRPr="008A6329">
              <w:rPr>
                <w:rFonts w:ascii="Arial" w:hAnsi="Arial" w:cs="Arial"/>
                <w:sz w:val="24"/>
                <w:szCs w:val="24"/>
              </w:rPr>
              <w:lastRenderedPageBreak/>
              <w:t>Card program). A Kaiser Health survey of pain patients in California found that 30% are using cannabis to help control their pain.</w:t>
            </w:r>
            <w:r>
              <w:rPr>
                <w:rStyle w:val="FootnoteReference"/>
                <w:rFonts w:ascii="Arial" w:hAnsi="Arial" w:cs="Arial"/>
                <w:sz w:val="24"/>
                <w:szCs w:val="24"/>
              </w:rPr>
              <w:footnoteReference w:id="17"/>
            </w:r>
          </w:p>
          <w:p w14:paraId="7C22EC57" w14:textId="77777777" w:rsidR="00832C78" w:rsidRDefault="00832C78" w:rsidP="00E909A5">
            <w:pPr>
              <w:rPr>
                <w:rFonts w:ascii="Arial" w:hAnsi="Arial" w:cs="Arial"/>
                <w:sz w:val="24"/>
                <w:szCs w:val="24"/>
              </w:rPr>
            </w:pPr>
          </w:p>
          <w:p w14:paraId="20796243" w14:textId="77777777" w:rsidR="00832C78" w:rsidRDefault="00832C78" w:rsidP="00E909A5">
            <w:pPr>
              <w:rPr>
                <w:rFonts w:ascii="Arial" w:hAnsi="Arial" w:cs="Arial"/>
                <w:sz w:val="24"/>
                <w:szCs w:val="24"/>
              </w:rPr>
            </w:pPr>
            <w:r w:rsidRPr="00832C78">
              <w:rPr>
                <w:rFonts w:ascii="Arial" w:hAnsi="Arial" w:cs="Arial"/>
                <w:sz w:val="24"/>
                <w:szCs w:val="24"/>
              </w:rPr>
              <w:t>The adjunctive use of cannabis has been shown to augment the analgesic effects of opioids synergistically, reducing opioid usage and abuse liability.</w:t>
            </w:r>
            <w:r>
              <w:rPr>
                <w:rStyle w:val="FootnoteReference"/>
                <w:rFonts w:ascii="Arial" w:hAnsi="Arial" w:cs="Arial"/>
                <w:sz w:val="24"/>
                <w:szCs w:val="24"/>
              </w:rPr>
              <w:footnoteReference w:id="18"/>
            </w:r>
            <w:r w:rsidRPr="00832C78">
              <w:rPr>
                <w:rFonts w:ascii="Arial" w:hAnsi="Arial" w:cs="Arial"/>
                <w:sz w:val="24"/>
                <w:szCs w:val="24"/>
              </w:rPr>
              <w:t xml:space="preserve"> Cannabis appears to be uniquely beneficial in cases of chronic neuropathic pain, which is resistant to standard opioid therapy. Multiple studies have linked legal cannabis access with reduced rates of opioid use and abuse, opioid hospitalizations, accidents and </w:t>
            </w:r>
            <w:r w:rsidRPr="00832C78">
              <w:rPr>
                <w:rFonts w:ascii="Arial" w:hAnsi="Arial" w:cs="Arial"/>
                <w:sz w:val="24"/>
                <w:szCs w:val="24"/>
              </w:rPr>
              <w:lastRenderedPageBreak/>
              <w:t>overdose deaths.</w:t>
            </w:r>
            <w:r>
              <w:rPr>
                <w:rStyle w:val="FootnoteReference"/>
                <w:rFonts w:ascii="Arial" w:hAnsi="Arial" w:cs="Arial"/>
                <w:sz w:val="24"/>
                <w:szCs w:val="24"/>
              </w:rPr>
              <w:footnoteReference w:id="19"/>
            </w:r>
            <w:r w:rsidRPr="00832C78">
              <w:rPr>
                <w:rFonts w:ascii="Arial" w:hAnsi="Arial" w:cs="Arial"/>
                <w:sz w:val="24"/>
                <w:szCs w:val="24"/>
              </w:rPr>
              <w:t xml:space="preserve"> Multiple studies have likewise linked cannabis access to reductions in overall prescription drug activity.</w:t>
            </w:r>
            <w:r>
              <w:rPr>
                <w:rStyle w:val="FootnoteReference"/>
                <w:rFonts w:ascii="Arial" w:hAnsi="Arial" w:cs="Arial"/>
                <w:sz w:val="24"/>
                <w:szCs w:val="24"/>
              </w:rPr>
              <w:footnoteReference w:id="20"/>
            </w:r>
          </w:p>
          <w:p w14:paraId="112F900B" w14:textId="77777777" w:rsidR="00832C78" w:rsidRDefault="00832C78" w:rsidP="00E909A5">
            <w:pPr>
              <w:rPr>
                <w:rFonts w:ascii="Arial" w:hAnsi="Arial" w:cs="Arial"/>
                <w:sz w:val="24"/>
                <w:szCs w:val="24"/>
              </w:rPr>
            </w:pPr>
          </w:p>
          <w:p w14:paraId="1E826E77" w14:textId="77777777" w:rsidR="00832C78" w:rsidRDefault="00832C78" w:rsidP="00E909A5">
            <w:pPr>
              <w:rPr>
                <w:rFonts w:ascii="Arial" w:hAnsi="Arial" w:cs="Arial"/>
                <w:sz w:val="24"/>
                <w:szCs w:val="24"/>
              </w:rPr>
            </w:pPr>
            <w:r>
              <w:rPr>
                <w:rFonts w:ascii="Arial" w:hAnsi="Arial" w:cs="Arial"/>
                <w:sz w:val="24"/>
                <w:szCs w:val="24"/>
              </w:rPr>
              <w:t xml:space="preserve">Commenter states that the </w:t>
            </w:r>
            <w:r w:rsidRPr="00832C78">
              <w:rPr>
                <w:rFonts w:ascii="Arial" w:hAnsi="Arial" w:cs="Arial"/>
                <w:sz w:val="24"/>
                <w:szCs w:val="24"/>
              </w:rPr>
              <w:t xml:space="preserve">ACOEM report neglects to cite over 100 published studies involving thousands of subjects that show medicinal benefits from </w:t>
            </w:r>
            <w:r w:rsidRPr="00832C78">
              <w:rPr>
                <w:rFonts w:ascii="Arial" w:hAnsi="Arial" w:cs="Arial"/>
                <w:sz w:val="24"/>
                <w:szCs w:val="24"/>
              </w:rPr>
              <w:lastRenderedPageBreak/>
              <w:t>cannabis in reducing chronic pain and opioid use.</w:t>
            </w:r>
            <w:r>
              <w:rPr>
                <w:rStyle w:val="FootnoteReference"/>
                <w:rFonts w:ascii="Arial" w:hAnsi="Arial" w:cs="Arial"/>
                <w:sz w:val="24"/>
                <w:szCs w:val="24"/>
              </w:rPr>
              <w:footnoteReference w:id="21"/>
            </w:r>
            <w:r w:rsidRPr="00832C78">
              <w:rPr>
                <w:rFonts w:ascii="Arial" w:hAnsi="Arial" w:cs="Arial"/>
                <w:sz w:val="24"/>
                <w:szCs w:val="24"/>
              </w:rPr>
              <w:t xml:space="preserve"> Perhaps the ACOEM judged that these studies did not meet its criteria for “critically-appraised higher-quality” evidence; however the footnoted citations show no evidence that they were ever reviewed. It should be noted that a large quantity of lower quality studies can statistically compensate for a scarcity of higher quality ones.</w:t>
            </w:r>
          </w:p>
          <w:p w14:paraId="50E80216" w14:textId="77777777" w:rsidR="00832C78" w:rsidRDefault="00832C78" w:rsidP="00E909A5">
            <w:pPr>
              <w:rPr>
                <w:rFonts w:ascii="Arial" w:hAnsi="Arial" w:cs="Arial"/>
                <w:sz w:val="24"/>
                <w:szCs w:val="24"/>
              </w:rPr>
            </w:pPr>
          </w:p>
          <w:p w14:paraId="6B67AAC4" w14:textId="77777777" w:rsidR="00832C78" w:rsidRDefault="00832C78" w:rsidP="00E909A5">
            <w:pPr>
              <w:rPr>
                <w:rFonts w:ascii="Arial" w:hAnsi="Arial" w:cs="Arial"/>
                <w:sz w:val="24"/>
                <w:szCs w:val="24"/>
              </w:rPr>
            </w:pPr>
            <w:r>
              <w:rPr>
                <w:rFonts w:ascii="Arial" w:hAnsi="Arial" w:cs="Arial"/>
                <w:sz w:val="24"/>
                <w:szCs w:val="24"/>
              </w:rPr>
              <w:t>Commenter notes that the</w:t>
            </w:r>
            <w:r w:rsidRPr="00832C78">
              <w:rPr>
                <w:rFonts w:ascii="Arial" w:hAnsi="Arial" w:cs="Arial"/>
                <w:sz w:val="24"/>
                <w:szCs w:val="24"/>
              </w:rPr>
              <w:t xml:space="preserve"> ACOEM report dwells at length on a host of adverse effects that are not relevant to the medicinal use of cannabis to treat injured workers – e.g. usage by children, recreational abuse problems, schizophrenia, etc. The report dwells at length on </w:t>
            </w:r>
            <w:r w:rsidRPr="00832C78">
              <w:rPr>
                <w:rFonts w:ascii="Arial" w:hAnsi="Arial" w:cs="Arial"/>
                <w:sz w:val="24"/>
                <w:szCs w:val="24"/>
              </w:rPr>
              <w:lastRenderedPageBreak/>
              <w:t>cannabis use disorder, despite the fact that neither medicinal use of cannabis nor chronic pain are risk factors for CUD.</w:t>
            </w:r>
          </w:p>
          <w:p w14:paraId="727F32C5" w14:textId="77777777" w:rsidR="00832C78" w:rsidRDefault="00832C78" w:rsidP="00E909A5">
            <w:pPr>
              <w:rPr>
                <w:rFonts w:ascii="Arial" w:hAnsi="Arial" w:cs="Arial"/>
                <w:sz w:val="24"/>
                <w:szCs w:val="24"/>
              </w:rPr>
            </w:pPr>
          </w:p>
          <w:p w14:paraId="6B52A6E4" w14:textId="77777777" w:rsidR="00832C78" w:rsidRDefault="00832C78" w:rsidP="00E909A5">
            <w:pPr>
              <w:rPr>
                <w:rFonts w:ascii="Arial" w:hAnsi="Arial" w:cs="Arial"/>
                <w:sz w:val="24"/>
                <w:szCs w:val="24"/>
              </w:rPr>
            </w:pPr>
            <w:r>
              <w:rPr>
                <w:rFonts w:ascii="Arial" w:hAnsi="Arial" w:cs="Arial"/>
                <w:sz w:val="24"/>
                <w:szCs w:val="24"/>
              </w:rPr>
              <w:t>Commenter opines that the</w:t>
            </w:r>
            <w:r w:rsidRPr="00832C78">
              <w:rPr>
                <w:rFonts w:ascii="Arial" w:hAnsi="Arial" w:cs="Arial"/>
                <w:sz w:val="24"/>
                <w:szCs w:val="24"/>
              </w:rPr>
              <w:t xml:space="preserve"> ACOEM report displays an unscientific bias in its discussion of adverse effects. Rather than limit its discussion to “critically-appraised higher-quality” studies, it cites many weakly established study results that are contradicted or refuted by other studies it fails to mention. For example, reports of increased aggression,</w:t>
            </w:r>
            <w:r>
              <w:rPr>
                <w:rStyle w:val="FootnoteReference"/>
                <w:rFonts w:ascii="Arial" w:hAnsi="Arial" w:cs="Arial"/>
                <w:sz w:val="24"/>
                <w:szCs w:val="24"/>
              </w:rPr>
              <w:footnoteReference w:id="22"/>
            </w:r>
            <w:r w:rsidRPr="00832C78">
              <w:rPr>
                <w:rFonts w:ascii="Arial" w:hAnsi="Arial" w:cs="Arial"/>
                <w:sz w:val="24"/>
                <w:szCs w:val="24"/>
              </w:rPr>
              <w:t xml:space="preserve"> violence,</w:t>
            </w:r>
            <w:r w:rsidR="00104391">
              <w:rPr>
                <w:rStyle w:val="FootnoteReference"/>
                <w:rFonts w:ascii="Arial" w:hAnsi="Arial" w:cs="Arial"/>
                <w:sz w:val="24"/>
                <w:szCs w:val="24"/>
              </w:rPr>
              <w:footnoteReference w:id="23"/>
            </w:r>
            <w:r w:rsidRPr="00832C78">
              <w:rPr>
                <w:rFonts w:ascii="Arial" w:hAnsi="Arial" w:cs="Arial"/>
                <w:sz w:val="24"/>
                <w:szCs w:val="24"/>
              </w:rPr>
              <w:t xml:space="preserve"> </w:t>
            </w:r>
            <w:r w:rsidRPr="00832C78">
              <w:rPr>
                <w:rFonts w:ascii="Arial" w:hAnsi="Arial" w:cs="Arial"/>
                <w:sz w:val="24"/>
                <w:szCs w:val="24"/>
              </w:rPr>
              <w:lastRenderedPageBreak/>
              <w:t>crime,</w:t>
            </w:r>
            <w:r w:rsidR="00104391">
              <w:rPr>
                <w:rStyle w:val="FootnoteReference"/>
                <w:rFonts w:ascii="Arial" w:hAnsi="Arial" w:cs="Arial"/>
                <w:sz w:val="24"/>
                <w:szCs w:val="24"/>
              </w:rPr>
              <w:footnoteReference w:id="24"/>
            </w:r>
            <w:r w:rsidRPr="00832C78">
              <w:rPr>
                <w:rFonts w:ascii="Arial" w:hAnsi="Arial" w:cs="Arial"/>
                <w:sz w:val="24"/>
                <w:szCs w:val="24"/>
              </w:rPr>
              <w:t xml:space="preserve"> COPD,</w:t>
            </w:r>
            <w:r w:rsidR="00104391">
              <w:rPr>
                <w:rStyle w:val="FootnoteReference"/>
                <w:rFonts w:ascii="Arial" w:hAnsi="Arial" w:cs="Arial"/>
                <w:sz w:val="24"/>
                <w:szCs w:val="24"/>
              </w:rPr>
              <w:footnoteReference w:id="25"/>
            </w:r>
            <w:r w:rsidRPr="00832C78">
              <w:rPr>
                <w:rFonts w:ascii="Arial" w:hAnsi="Arial" w:cs="Arial"/>
                <w:sz w:val="24"/>
                <w:szCs w:val="24"/>
              </w:rPr>
              <w:t xml:space="preserve"> cardiovascular disease</w:t>
            </w:r>
            <w:r w:rsidR="00104391">
              <w:rPr>
                <w:rStyle w:val="FootnoteReference"/>
                <w:rFonts w:ascii="Arial" w:hAnsi="Arial" w:cs="Arial"/>
                <w:sz w:val="24"/>
                <w:szCs w:val="24"/>
              </w:rPr>
              <w:footnoteReference w:id="26"/>
            </w:r>
            <w:r w:rsidRPr="00832C78">
              <w:rPr>
                <w:rFonts w:ascii="Arial" w:hAnsi="Arial" w:cs="Arial"/>
                <w:sz w:val="24"/>
                <w:szCs w:val="24"/>
              </w:rPr>
              <w:t>, pre-diabetes,</w:t>
            </w:r>
            <w:r w:rsidR="00104391">
              <w:rPr>
                <w:rStyle w:val="FootnoteReference"/>
                <w:rFonts w:ascii="Arial" w:hAnsi="Arial" w:cs="Arial"/>
                <w:sz w:val="24"/>
                <w:szCs w:val="24"/>
              </w:rPr>
              <w:footnoteReference w:id="27"/>
            </w:r>
            <w:r w:rsidRPr="00832C78">
              <w:rPr>
                <w:rFonts w:ascii="Arial" w:hAnsi="Arial" w:cs="Arial"/>
                <w:sz w:val="24"/>
                <w:szCs w:val="24"/>
              </w:rPr>
              <w:t xml:space="preserve"> negative operative outcomes,</w:t>
            </w:r>
            <w:r w:rsidR="00104391">
              <w:rPr>
                <w:rStyle w:val="FootnoteReference"/>
                <w:rFonts w:ascii="Arial" w:hAnsi="Arial" w:cs="Arial"/>
                <w:sz w:val="24"/>
                <w:szCs w:val="24"/>
              </w:rPr>
              <w:footnoteReference w:id="28"/>
            </w:r>
            <w:r w:rsidRPr="00832C78">
              <w:rPr>
                <w:rFonts w:ascii="Arial" w:hAnsi="Arial" w:cs="Arial"/>
                <w:sz w:val="24"/>
                <w:szCs w:val="24"/>
              </w:rPr>
              <w:t xml:space="preserve"> oral cancer (applicable only to smoked marijuana)</w:t>
            </w:r>
            <w:r w:rsidR="00104391">
              <w:rPr>
                <w:rStyle w:val="FootnoteReference"/>
                <w:rFonts w:ascii="Arial" w:hAnsi="Arial" w:cs="Arial"/>
                <w:sz w:val="24"/>
                <w:szCs w:val="24"/>
              </w:rPr>
              <w:footnoteReference w:id="29"/>
            </w:r>
            <w:r w:rsidRPr="00832C78">
              <w:rPr>
                <w:rFonts w:ascii="Arial" w:hAnsi="Arial" w:cs="Arial"/>
                <w:sz w:val="24"/>
                <w:szCs w:val="24"/>
              </w:rPr>
              <w:t>, neonatal effects,</w:t>
            </w:r>
            <w:r w:rsidR="00104391">
              <w:rPr>
                <w:rStyle w:val="FootnoteReference"/>
                <w:rFonts w:ascii="Arial" w:hAnsi="Arial" w:cs="Arial"/>
                <w:sz w:val="24"/>
                <w:szCs w:val="24"/>
              </w:rPr>
              <w:footnoteReference w:id="30"/>
            </w:r>
            <w:r w:rsidRPr="00832C78">
              <w:rPr>
                <w:rFonts w:ascii="Arial" w:hAnsi="Arial" w:cs="Arial"/>
                <w:sz w:val="24"/>
                <w:szCs w:val="24"/>
              </w:rPr>
              <w:t xml:space="preserve"> </w:t>
            </w:r>
            <w:r w:rsidRPr="00832C78">
              <w:rPr>
                <w:rFonts w:ascii="Arial" w:hAnsi="Arial" w:cs="Arial"/>
                <w:sz w:val="24"/>
                <w:szCs w:val="24"/>
              </w:rPr>
              <w:lastRenderedPageBreak/>
              <w:t>and traffic accidents</w:t>
            </w:r>
            <w:r w:rsidR="00104391">
              <w:rPr>
                <w:rStyle w:val="FootnoteReference"/>
                <w:rFonts w:ascii="Arial" w:hAnsi="Arial" w:cs="Arial"/>
                <w:sz w:val="24"/>
                <w:szCs w:val="24"/>
              </w:rPr>
              <w:footnoteReference w:id="31"/>
            </w:r>
            <w:r w:rsidRPr="00832C78">
              <w:rPr>
                <w:rFonts w:ascii="Arial" w:hAnsi="Arial" w:cs="Arial"/>
                <w:sz w:val="24"/>
                <w:szCs w:val="24"/>
              </w:rPr>
              <w:t xml:space="preserve"> are all disputed or flatly contradicted by other studies not mentioned in the report. All of this raises serious questions about the objectivity of the report.</w:t>
            </w:r>
          </w:p>
          <w:p w14:paraId="1B8C961B" w14:textId="77777777" w:rsidR="00104391" w:rsidRDefault="00104391" w:rsidP="00E909A5">
            <w:pPr>
              <w:rPr>
                <w:rFonts w:ascii="Arial" w:hAnsi="Arial" w:cs="Arial"/>
                <w:sz w:val="24"/>
                <w:szCs w:val="24"/>
              </w:rPr>
            </w:pPr>
          </w:p>
          <w:p w14:paraId="7F7484AE" w14:textId="77777777" w:rsidR="00104391" w:rsidRDefault="00104391" w:rsidP="00E909A5">
            <w:pPr>
              <w:rPr>
                <w:rFonts w:ascii="Arial" w:hAnsi="Arial" w:cs="Arial"/>
                <w:sz w:val="24"/>
                <w:szCs w:val="24"/>
              </w:rPr>
            </w:pPr>
            <w:r>
              <w:rPr>
                <w:rFonts w:ascii="Arial" w:hAnsi="Arial" w:cs="Arial"/>
                <w:sz w:val="24"/>
                <w:szCs w:val="24"/>
              </w:rPr>
              <w:t>Commenter notes that the</w:t>
            </w:r>
            <w:r w:rsidRPr="00104391">
              <w:rPr>
                <w:rFonts w:ascii="Arial" w:hAnsi="Arial" w:cs="Arial"/>
                <w:sz w:val="24"/>
                <w:szCs w:val="24"/>
              </w:rPr>
              <w:t xml:space="preserve"> report mentions that cannabis potency has increased in recent years. Yet higher THC potency means higher purity, which can be medically beneficial insofar as it eliminates other potentially harmful contaminants such as smoke toxins from the medicine. What is more important than THC potency is the actual dosage delivered. Electronic vaporization devices, which use 80-90% THC </w:t>
            </w:r>
            <w:r w:rsidRPr="00104391">
              <w:rPr>
                <w:rFonts w:ascii="Arial" w:hAnsi="Arial" w:cs="Arial"/>
                <w:sz w:val="24"/>
                <w:szCs w:val="24"/>
              </w:rPr>
              <w:lastRenderedPageBreak/>
              <w:t>concentrates, are typically designed to deliver moderate doses of THC per puff, reducing users’ exposure to harmful smoke toxins. Before being outlawed in 1937, the medicinal cannabis tinctures sold in U.S. pharmacies were highly potent, with dosages measured in droplets.</w:t>
            </w:r>
          </w:p>
          <w:p w14:paraId="1E629E57" w14:textId="77777777" w:rsidR="00104391" w:rsidRDefault="00104391" w:rsidP="00E909A5">
            <w:pPr>
              <w:rPr>
                <w:rFonts w:ascii="Arial" w:hAnsi="Arial" w:cs="Arial"/>
                <w:sz w:val="24"/>
                <w:szCs w:val="24"/>
              </w:rPr>
            </w:pPr>
            <w:r w:rsidRPr="00104391">
              <w:rPr>
                <w:rFonts w:ascii="Arial" w:hAnsi="Arial" w:cs="Arial"/>
                <w:sz w:val="24"/>
                <w:szCs w:val="24"/>
              </w:rPr>
              <w:t xml:space="preserve">In an issue of particular concern to workers’ comp policy, the ACOEM report distorts the evidence regarding cannabis and workplace injuries. For example, it cites a 1990 study by Zwerling et al. finding that postal workers who used marijuana suffered increased industrial accidents and injuries. However, it fails to mention a larger, follow-up study of postal workers by Normand et al. which </w:t>
            </w:r>
            <w:r w:rsidRPr="00104391">
              <w:rPr>
                <w:rFonts w:ascii="Arial" w:hAnsi="Arial" w:cs="Arial"/>
                <w:sz w:val="24"/>
                <w:szCs w:val="24"/>
              </w:rPr>
              <w:lastRenderedPageBreak/>
              <w:t>found no such link.</w:t>
            </w:r>
            <w:r>
              <w:rPr>
                <w:rStyle w:val="FootnoteReference"/>
                <w:rFonts w:ascii="Arial" w:hAnsi="Arial" w:cs="Arial"/>
                <w:sz w:val="24"/>
                <w:szCs w:val="24"/>
              </w:rPr>
              <w:footnoteReference w:id="32"/>
            </w:r>
            <w:r w:rsidRPr="00104391">
              <w:rPr>
                <w:rFonts w:ascii="Arial" w:hAnsi="Arial" w:cs="Arial"/>
                <w:sz w:val="24"/>
                <w:szCs w:val="24"/>
              </w:rPr>
              <w:t xml:space="preserve"> Likewise, it cites a study by Carnide et al. that showed an increased risk of injury from cannabis use on the job – </w:t>
            </w:r>
            <w:r w:rsidRPr="00104391">
              <w:rPr>
                <w:rFonts w:ascii="Arial" w:hAnsi="Arial" w:cs="Arial"/>
                <w:i/>
                <w:iCs/>
                <w:sz w:val="24"/>
                <w:szCs w:val="24"/>
              </w:rPr>
              <w:t xml:space="preserve">but no risk for use off the job, </w:t>
            </w:r>
            <w:r w:rsidRPr="00104391">
              <w:rPr>
                <w:rFonts w:ascii="Arial" w:hAnsi="Arial" w:cs="Arial"/>
                <w:sz w:val="24"/>
                <w:szCs w:val="24"/>
              </w:rPr>
              <w:t>where injured workers would normally use medical cannabis.</w:t>
            </w:r>
            <w:r>
              <w:rPr>
                <w:rStyle w:val="FootnoteReference"/>
                <w:rFonts w:ascii="Arial" w:hAnsi="Arial" w:cs="Arial"/>
                <w:sz w:val="24"/>
                <w:szCs w:val="24"/>
              </w:rPr>
              <w:footnoteReference w:id="33"/>
            </w:r>
            <w:r w:rsidRPr="00104391">
              <w:rPr>
                <w:rFonts w:ascii="Arial" w:hAnsi="Arial" w:cs="Arial"/>
                <w:sz w:val="24"/>
                <w:szCs w:val="24"/>
              </w:rPr>
              <w:t xml:space="preserve"> The report fails to mention other studies finding no increased risk of workplace injuries due to cannabis,</w:t>
            </w:r>
            <w:r>
              <w:rPr>
                <w:rStyle w:val="FootnoteReference"/>
                <w:rFonts w:ascii="Arial" w:hAnsi="Arial" w:cs="Arial"/>
                <w:sz w:val="24"/>
                <w:szCs w:val="24"/>
              </w:rPr>
              <w:footnoteReference w:id="34"/>
            </w:r>
            <w:r w:rsidRPr="00104391">
              <w:rPr>
                <w:rFonts w:ascii="Arial" w:hAnsi="Arial" w:cs="Arial"/>
                <w:sz w:val="24"/>
                <w:szCs w:val="24"/>
              </w:rPr>
              <w:t xml:space="preserve"> as well as one showing medical cannabis laws are associated with </w:t>
            </w:r>
            <w:r w:rsidRPr="00104391">
              <w:rPr>
                <w:rFonts w:ascii="Arial" w:hAnsi="Arial" w:cs="Arial"/>
                <w:i/>
                <w:iCs/>
                <w:sz w:val="24"/>
                <w:szCs w:val="24"/>
              </w:rPr>
              <w:t xml:space="preserve">fewer </w:t>
            </w:r>
            <w:r w:rsidRPr="00104391">
              <w:rPr>
                <w:rFonts w:ascii="Arial" w:hAnsi="Arial" w:cs="Arial"/>
                <w:sz w:val="24"/>
                <w:szCs w:val="24"/>
              </w:rPr>
              <w:t>workplace fatalities.</w:t>
            </w:r>
            <w:r>
              <w:rPr>
                <w:rStyle w:val="FootnoteReference"/>
                <w:rFonts w:ascii="Arial" w:hAnsi="Arial" w:cs="Arial"/>
                <w:sz w:val="24"/>
                <w:szCs w:val="24"/>
              </w:rPr>
              <w:footnoteReference w:id="35"/>
            </w:r>
          </w:p>
          <w:p w14:paraId="555A2275" w14:textId="77777777" w:rsidR="00495355" w:rsidRDefault="00495355" w:rsidP="00E909A5">
            <w:pPr>
              <w:rPr>
                <w:rFonts w:ascii="Arial" w:hAnsi="Arial" w:cs="Arial"/>
                <w:sz w:val="24"/>
                <w:szCs w:val="24"/>
              </w:rPr>
            </w:pPr>
          </w:p>
          <w:p w14:paraId="3729737A" w14:textId="77777777" w:rsidR="00495355" w:rsidRDefault="00495355" w:rsidP="00E909A5">
            <w:pPr>
              <w:rPr>
                <w:rFonts w:ascii="Arial" w:hAnsi="Arial" w:cs="Arial"/>
                <w:sz w:val="24"/>
                <w:szCs w:val="24"/>
              </w:rPr>
            </w:pPr>
            <w:r>
              <w:rPr>
                <w:rFonts w:ascii="Arial" w:hAnsi="Arial" w:cs="Arial"/>
                <w:sz w:val="24"/>
                <w:szCs w:val="24"/>
              </w:rPr>
              <w:t>Commenter notes that several</w:t>
            </w:r>
            <w:r w:rsidRPr="00495355">
              <w:rPr>
                <w:rFonts w:ascii="Arial" w:hAnsi="Arial" w:cs="Arial"/>
                <w:sz w:val="24"/>
                <w:szCs w:val="24"/>
              </w:rPr>
              <w:t xml:space="preserve"> other states now allow worker’s </w:t>
            </w:r>
            <w:r w:rsidRPr="00495355">
              <w:rPr>
                <w:rFonts w:ascii="Arial" w:hAnsi="Arial" w:cs="Arial"/>
                <w:sz w:val="24"/>
                <w:szCs w:val="24"/>
              </w:rPr>
              <w:lastRenderedPageBreak/>
              <w:t>compensation payments for cannabis.</w:t>
            </w:r>
            <w:r w:rsidR="00B36C15">
              <w:rPr>
                <w:rStyle w:val="FootnoteReference"/>
                <w:rFonts w:ascii="Arial" w:hAnsi="Arial" w:cs="Arial"/>
                <w:sz w:val="24"/>
                <w:szCs w:val="24"/>
              </w:rPr>
              <w:footnoteReference w:id="36"/>
            </w:r>
            <w:r w:rsidRPr="00495355">
              <w:rPr>
                <w:rFonts w:ascii="Arial" w:hAnsi="Arial" w:cs="Arial"/>
                <w:sz w:val="24"/>
                <w:szCs w:val="24"/>
              </w:rPr>
              <w:t xml:space="preserve"> The Colorado Division of Workers’ Compensation recently created an Alternative Pain Management Program aimed at assessing whether medicinal cannabis can improve health safety and outcomes. The program effectively met its primary goals and determined that worker’s compensation insurers can safely support medical cannabis reimbursement and improve treatment outcomes and</w:t>
            </w:r>
            <w:r>
              <w:rPr>
                <w:rFonts w:ascii="Arial" w:hAnsi="Arial" w:cs="Arial"/>
                <w:sz w:val="24"/>
                <w:szCs w:val="24"/>
              </w:rPr>
              <w:t xml:space="preserve"> </w:t>
            </w:r>
            <w:r w:rsidRPr="00495355">
              <w:rPr>
                <w:rFonts w:ascii="Arial" w:hAnsi="Arial" w:cs="Arial"/>
                <w:sz w:val="24"/>
                <w:szCs w:val="24"/>
              </w:rPr>
              <w:t xml:space="preserve">quality of life. </w:t>
            </w:r>
            <w:r w:rsidR="00B36C15">
              <w:rPr>
                <w:rFonts w:ascii="Arial" w:hAnsi="Arial" w:cs="Arial"/>
                <w:sz w:val="24"/>
                <w:szCs w:val="24"/>
              </w:rPr>
              <w:t xml:space="preserve">Commenter opines that </w:t>
            </w:r>
            <w:r w:rsidRPr="00495355">
              <w:rPr>
                <w:rFonts w:ascii="Arial" w:hAnsi="Arial" w:cs="Arial"/>
                <w:sz w:val="24"/>
                <w:szCs w:val="24"/>
              </w:rPr>
              <w:t xml:space="preserve">California, the first state to recognize the medicinal value of cannabis, should do likewise.  </w:t>
            </w:r>
          </w:p>
          <w:p w14:paraId="4C08AE3F" w14:textId="77777777" w:rsidR="00B36C15" w:rsidRDefault="00B36C15" w:rsidP="00E909A5">
            <w:pPr>
              <w:rPr>
                <w:rFonts w:ascii="Arial" w:hAnsi="Arial" w:cs="Arial"/>
                <w:sz w:val="24"/>
                <w:szCs w:val="24"/>
              </w:rPr>
            </w:pPr>
          </w:p>
          <w:p w14:paraId="213119D9" w14:textId="0FBDFACE" w:rsidR="00B36C15" w:rsidRDefault="00B36C15" w:rsidP="00B36C15">
            <w:pPr>
              <w:rPr>
                <w:rFonts w:ascii="Arial" w:hAnsi="Arial" w:cs="Arial"/>
                <w:sz w:val="24"/>
                <w:szCs w:val="24"/>
              </w:rPr>
            </w:pPr>
            <w:r>
              <w:rPr>
                <w:rFonts w:ascii="Arial" w:hAnsi="Arial" w:cs="Arial"/>
                <w:sz w:val="24"/>
                <w:szCs w:val="24"/>
              </w:rPr>
              <w:lastRenderedPageBreak/>
              <w:t>Commenter states that the</w:t>
            </w:r>
            <w:r w:rsidRPr="00B36C15">
              <w:rPr>
                <w:rFonts w:ascii="Arial" w:hAnsi="Arial" w:cs="Arial"/>
                <w:sz w:val="24"/>
                <w:szCs w:val="24"/>
              </w:rPr>
              <w:t xml:space="preserve"> ACOEM recommendations are poorly informed, biased, and ill-advised. Cannabis is substantially less dangerous and addictive than the prescription opioids commonly recommended to treat chronic pain. The evidence</w:t>
            </w:r>
            <w:r>
              <w:rPr>
                <w:rFonts w:ascii="Arial" w:hAnsi="Arial" w:cs="Arial"/>
                <w:sz w:val="24"/>
                <w:szCs w:val="24"/>
              </w:rPr>
              <w:t xml:space="preserve"> </w:t>
            </w:r>
            <w:r w:rsidRPr="00B36C15">
              <w:rPr>
                <w:rFonts w:ascii="Arial" w:hAnsi="Arial" w:cs="Arial"/>
                <w:sz w:val="24"/>
                <w:szCs w:val="24"/>
              </w:rPr>
              <w:t xml:space="preserve">overwhelmingly suggests that injured California workers would benefit by the use of cannabis as a substitute or supplement for other, more dangerous and costly prescription analgesics available through workers’ comp. </w:t>
            </w:r>
          </w:p>
          <w:p w14:paraId="158220AB" w14:textId="77777777" w:rsidR="00B36C15" w:rsidRPr="00B36C15" w:rsidRDefault="00B36C15" w:rsidP="00B36C15">
            <w:pPr>
              <w:rPr>
                <w:rFonts w:ascii="Arial" w:hAnsi="Arial" w:cs="Arial"/>
                <w:sz w:val="24"/>
                <w:szCs w:val="24"/>
              </w:rPr>
            </w:pPr>
          </w:p>
          <w:p w14:paraId="54EF033B" w14:textId="133F8CC9" w:rsidR="00B36C15" w:rsidRDefault="00B36C15" w:rsidP="00B36C15">
            <w:pPr>
              <w:rPr>
                <w:rFonts w:ascii="Arial" w:hAnsi="Arial" w:cs="Arial"/>
                <w:sz w:val="24"/>
                <w:szCs w:val="24"/>
              </w:rPr>
            </w:pPr>
            <w:r>
              <w:rPr>
                <w:rFonts w:ascii="Arial" w:hAnsi="Arial" w:cs="Arial"/>
                <w:sz w:val="24"/>
                <w:szCs w:val="24"/>
              </w:rPr>
              <w:t>Commenter</w:t>
            </w:r>
            <w:r w:rsidRPr="00B36C15">
              <w:rPr>
                <w:rFonts w:ascii="Arial" w:hAnsi="Arial" w:cs="Arial"/>
                <w:sz w:val="24"/>
                <w:szCs w:val="24"/>
              </w:rPr>
              <w:t xml:space="preserve"> endorses the recommendation of the California Center for Medicinal Research, as submitted separately to DWC</w:t>
            </w:r>
            <w:r w:rsidRPr="00B36C15">
              <w:rPr>
                <w:rFonts w:ascii="Arial" w:hAnsi="Arial" w:cs="Arial"/>
                <w:b/>
                <w:bCs/>
                <w:sz w:val="24"/>
                <w:szCs w:val="24"/>
              </w:rPr>
              <w:t xml:space="preserve">. </w:t>
            </w:r>
            <w:r w:rsidRPr="00B36C15">
              <w:rPr>
                <w:rFonts w:ascii="Arial" w:hAnsi="Arial" w:cs="Arial"/>
                <w:sz w:val="24"/>
                <w:szCs w:val="24"/>
              </w:rPr>
              <w:t xml:space="preserve">California should reject the ACOEM guideline dis-recommending use of cannabis, and instead adopt a guideline of </w:t>
            </w:r>
            <w:r w:rsidRPr="00B36C15">
              <w:rPr>
                <w:rFonts w:ascii="Arial" w:hAnsi="Arial" w:cs="Arial"/>
                <w:b/>
                <w:bCs/>
                <w:sz w:val="24"/>
                <w:szCs w:val="24"/>
              </w:rPr>
              <w:lastRenderedPageBreak/>
              <w:t>“Recommended C level” for chronic pain</w:t>
            </w:r>
            <w:r w:rsidRPr="00B36C15">
              <w:rPr>
                <w:rFonts w:ascii="Arial" w:hAnsi="Arial" w:cs="Arial"/>
                <w:sz w:val="24"/>
                <w:szCs w:val="24"/>
              </w:rPr>
              <w:t xml:space="preserve">. </w:t>
            </w:r>
            <w:r>
              <w:rPr>
                <w:rFonts w:ascii="Arial" w:hAnsi="Arial" w:cs="Arial"/>
                <w:sz w:val="24"/>
                <w:szCs w:val="24"/>
              </w:rPr>
              <w:t>Commenter agrees</w:t>
            </w:r>
            <w:r w:rsidRPr="00B36C15">
              <w:rPr>
                <w:rFonts w:ascii="Arial" w:hAnsi="Arial" w:cs="Arial"/>
                <w:sz w:val="24"/>
                <w:szCs w:val="24"/>
              </w:rPr>
              <w:t xml:space="preserve"> that the cannabis guidelines for both acute pain and postoperative pain should be changed from “not recommended” to “Insufficient – No Recommendation.”</w:t>
            </w:r>
          </w:p>
        </w:tc>
        <w:tc>
          <w:tcPr>
            <w:tcW w:w="2340" w:type="dxa"/>
          </w:tcPr>
          <w:p w14:paraId="5DA5DC73" w14:textId="77777777" w:rsidR="00CE697C" w:rsidRDefault="00E909A5" w:rsidP="00B318DB">
            <w:pPr>
              <w:rPr>
                <w:sz w:val="24"/>
                <w:szCs w:val="24"/>
              </w:rPr>
            </w:pPr>
            <w:r>
              <w:rPr>
                <w:sz w:val="24"/>
                <w:szCs w:val="24"/>
              </w:rPr>
              <w:lastRenderedPageBreak/>
              <w:t>Dale Gieringer, Ph.D,</w:t>
            </w:r>
          </w:p>
          <w:p w14:paraId="1D6A5CA1" w14:textId="77777777" w:rsidR="00E909A5" w:rsidRDefault="00E909A5" w:rsidP="00B318DB">
            <w:pPr>
              <w:rPr>
                <w:sz w:val="24"/>
                <w:szCs w:val="24"/>
              </w:rPr>
            </w:pPr>
            <w:r>
              <w:rPr>
                <w:sz w:val="24"/>
                <w:szCs w:val="24"/>
              </w:rPr>
              <w:t>Director, Cal NORML</w:t>
            </w:r>
          </w:p>
          <w:p w14:paraId="185DC9C1" w14:textId="77777777" w:rsidR="00E909A5" w:rsidRDefault="00E909A5" w:rsidP="00B318DB">
            <w:pPr>
              <w:rPr>
                <w:sz w:val="24"/>
                <w:szCs w:val="24"/>
              </w:rPr>
            </w:pPr>
            <w:r>
              <w:rPr>
                <w:sz w:val="24"/>
                <w:szCs w:val="24"/>
              </w:rPr>
              <w:t>March 10, 2025</w:t>
            </w:r>
          </w:p>
          <w:p w14:paraId="705BCEA4" w14:textId="1DC60AC1" w:rsidR="00E909A5" w:rsidRDefault="00E909A5" w:rsidP="00B318DB">
            <w:pPr>
              <w:rPr>
                <w:sz w:val="24"/>
                <w:szCs w:val="24"/>
              </w:rPr>
            </w:pPr>
            <w:r>
              <w:rPr>
                <w:sz w:val="24"/>
                <w:szCs w:val="24"/>
              </w:rPr>
              <w:t>Written Comment</w:t>
            </w:r>
          </w:p>
        </w:tc>
        <w:tc>
          <w:tcPr>
            <w:tcW w:w="3240" w:type="dxa"/>
          </w:tcPr>
          <w:p w14:paraId="2CA8C854" w14:textId="77777777" w:rsidR="0009188E" w:rsidRDefault="0009188E" w:rsidP="0009188E">
            <w:pPr>
              <w:rPr>
                <w:rFonts w:ascii="Arial" w:hAnsi="Arial" w:cs="Arial"/>
                <w:sz w:val="24"/>
                <w:szCs w:val="24"/>
              </w:rPr>
            </w:pPr>
            <w:r>
              <w:rPr>
                <w:rFonts w:ascii="Arial" w:hAnsi="Arial" w:cs="Arial"/>
                <w:sz w:val="24"/>
                <w:szCs w:val="24"/>
              </w:rPr>
              <w:t xml:space="preserve">Disagree. </w:t>
            </w:r>
          </w:p>
          <w:p w14:paraId="6219F67C" w14:textId="77777777" w:rsidR="0009188E" w:rsidRDefault="0009188E" w:rsidP="0009188E">
            <w:pPr>
              <w:rPr>
                <w:rFonts w:ascii="Arial" w:hAnsi="Arial" w:cs="Arial"/>
                <w:sz w:val="24"/>
                <w:szCs w:val="24"/>
              </w:rPr>
            </w:pPr>
          </w:p>
          <w:p w14:paraId="1911E730" w14:textId="77777777" w:rsidR="0009188E" w:rsidRDefault="0009188E" w:rsidP="0009188E">
            <w:pPr>
              <w:rPr>
                <w:rFonts w:ascii="Arial" w:hAnsi="Arial" w:cs="Arial"/>
                <w:sz w:val="24"/>
                <w:szCs w:val="24"/>
              </w:rPr>
            </w:pPr>
            <w:r>
              <w:rPr>
                <w:rFonts w:ascii="Arial" w:hAnsi="Arial" w:cs="Arial"/>
                <w:sz w:val="24"/>
                <w:szCs w:val="24"/>
              </w:rPr>
              <w:t>Commenter is encouraged to submit any studies to ACOEM through the following web address:</w:t>
            </w:r>
          </w:p>
          <w:p w14:paraId="5EDEE4BE" w14:textId="77777777" w:rsidR="0009188E" w:rsidRDefault="0009188E" w:rsidP="0009188E">
            <w:pPr>
              <w:rPr>
                <w:rFonts w:ascii="Arial" w:hAnsi="Arial" w:cs="Arial"/>
                <w:sz w:val="24"/>
                <w:szCs w:val="24"/>
              </w:rPr>
            </w:pPr>
          </w:p>
          <w:p w14:paraId="27FA31BB" w14:textId="77777777" w:rsidR="0009188E" w:rsidRDefault="0009188E" w:rsidP="0009188E">
            <w:pPr>
              <w:rPr>
                <w:rFonts w:ascii="Arial" w:hAnsi="Arial" w:cs="Arial"/>
                <w:sz w:val="24"/>
                <w:szCs w:val="24"/>
              </w:rPr>
            </w:pPr>
            <w:hyperlink r:id="rId18" w:history="1">
              <w:r w:rsidRPr="00A00FA0">
                <w:rPr>
                  <w:rStyle w:val="Hyperlink"/>
                  <w:rFonts w:ascii="Arial" w:hAnsi="Arial" w:cs="Arial"/>
                  <w:sz w:val="24"/>
                  <w:szCs w:val="24"/>
                </w:rPr>
                <w:t>https://acoem.org/Practice-Resources/Practice-Guidelines-Center</w:t>
              </w:r>
            </w:hyperlink>
          </w:p>
          <w:p w14:paraId="44528B34" w14:textId="77777777" w:rsidR="0009188E" w:rsidRPr="00A00FA0" w:rsidRDefault="0009188E" w:rsidP="0009188E">
            <w:pPr>
              <w:rPr>
                <w:rFonts w:ascii="Arial" w:hAnsi="Arial" w:cs="Arial"/>
                <w:sz w:val="24"/>
                <w:szCs w:val="24"/>
              </w:rPr>
            </w:pPr>
          </w:p>
          <w:p w14:paraId="2DB3338A" w14:textId="77777777" w:rsidR="0009188E" w:rsidRDefault="0009188E" w:rsidP="0009188E">
            <w:pPr>
              <w:rPr>
                <w:rFonts w:ascii="Arial" w:hAnsi="Arial" w:cs="Arial"/>
                <w:sz w:val="24"/>
                <w:szCs w:val="24"/>
              </w:rPr>
            </w:pPr>
            <w:r>
              <w:rPr>
                <w:rFonts w:ascii="Arial" w:hAnsi="Arial" w:cs="Arial"/>
                <w:sz w:val="24"/>
                <w:szCs w:val="24"/>
              </w:rPr>
              <w:t xml:space="preserve">ACOEM conducts comprehensive updates to all of its guidelines every 3 to 5 years.  However, ACOEM accepts submissions of evidence from any source. All literature is reviewed following the same process </w:t>
            </w:r>
            <w:r>
              <w:rPr>
                <w:rFonts w:ascii="Arial" w:hAnsi="Arial" w:cs="Arial"/>
                <w:sz w:val="24"/>
                <w:szCs w:val="24"/>
              </w:rPr>
              <w:lastRenderedPageBreak/>
              <w:t>(i.e., quality scoring, critiquing, and critical appraisal) for the development of evidence-based guidance. If there are major changes in literature, it may necessitate a focused update to the ACEOM guideline.</w:t>
            </w:r>
          </w:p>
          <w:p w14:paraId="4ECD1351" w14:textId="77777777" w:rsidR="0009188E" w:rsidRPr="004F27BE" w:rsidRDefault="0009188E" w:rsidP="0009188E">
            <w:pPr>
              <w:rPr>
                <w:rFonts w:ascii="Arial" w:hAnsi="Arial" w:cs="Arial"/>
                <w:sz w:val="24"/>
                <w:szCs w:val="24"/>
              </w:rPr>
            </w:pPr>
          </w:p>
          <w:p w14:paraId="0D134C1D" w14:textId="5F866BD1" w:rsidR="00CE697C" w:rsidRPr="00110CBA" w:rsidRDefault="00AF374A" w:rsidP="0009188E">
            <w:pPr>
              <w:rPr>
                <w:rFonts w:ascii="Arial" w:hAnsi="Arial" w:cs="Arial"/>
                <w:sz w:val="24"/>
                <w:szCs w:val="24"/>
              </w:rPr>
            </w:pPr>
            <w:r w:rsidRPr="004F27BE">
              <w:rPr>
                <w:rFonts w:ascii="Arial" w:hAnsi="Arial" w:cs="Arial"/>
                <w:color w:val="333333"/>
                <w:sz w:val="24"/>
                <w:szCs w:val="24"/>
                <w:shd w:val="clear" w:color="auto" w:fill="FFFFFF"/>
              </w:rPr>
              <w:t>Recommendations found in t</w:t>
            </w:r>
            <w:r>
              <w:rPr>
                <w:rFonts w:ascii="Arial" w:hAnsi="Arial" w:cs="Arial"/>
                <w:color w:val="333333"/>
                <w:sz w:val="24"/>
                <w:szCs w:val="24"/>
                <w:shd w:val="clear" w:color="auto" w:fill="FFFFFF"/>
              </w:rPr>
              <w:t xml:space="preserve">he MTUS guidelines are presumed correct on the issue of extent and scope of treatment. The presumption is rebuttable and may be controverted by a preponderance of scientific medical evidence establishing that a variance from the guidelines </w:t>
            </w:r>
            <w:r>
              <w:rPr>
                <w:rFonts w:ascii="Arial" w:hAnsi="Arial" w:cs="Arial"/>
                <w:color w:val="333333"/>
                <w:sz w:val="24"/>
                <w:szCs w:val="24"/>
                <w:shd w:val="clear" w:color="auto" w:fill="FFFFFF"/>
              </w:rPr>
              <w:lastRenderedPageBreak/>
              <w:t>reasonably is required to cure or relieve the injured worker from the effects of the injury. Please see Labor Code section 4604.5 and title 8 California Code of regulations section 9792.21.1.</w:t>
            </w:r>
          </w:p>
        </w:tc>
        <w:tc>
          <w:tcPr>
            <w:tcW w:w="2325" w:type="dxa"/>
          </w:tcPr>
          <w:p w14:paraId="385BA29E" w14:textId="5566F056" w:rsidR="00CE697C" w:rsidRDefault="0009188E" w:rsidP="00B318DB">
            <w:pPr>
              <w:rPr>
                <w:sz w:val="24"/>
                <w:szCs w:val="24"/>
              </w:rPr>
            </w:pPr>
            <w:r>
              <w:rPr>
                <w:sz w:val="24"/>
                <w:szCs w:val="24"/>
              </w:rPr>
              <w:lastRenderedPageBreak/>
              <w:t xml:space="preserve">None. </w:t>
            </w:r>
          </w:p>
        </w:tc>
      </w:tr>
      <w:tr w:rsidR="0009188E" w:rsidRPr="00D27986" w14:paraId="30993100" w14:textId="77777777">
        <w:trPr>
          <w:trHeight w:val="100"/>
        </w:trPr>
        <w:tc>
          <w:tcPr>
            <w:tcW w:w="2088" w:type="dxa"/>
          </w:tcPr>
          <w:p w14:paraId="63852DBB" w14:textId="77777777" w:rsidR="0009188E" w:rsidRDefault="0009188E" w:rsidP="0009188E">
            <w:pPr>
              <w:rPr>
                <w:rFonts w:ascii="Arial" w:hAnsi="Arial" w:cs="Arial"/>
                <w:sz w:val="24"/>
                <w:szCs w:val="24"/>
              </w:rPr>
            </w:pPr>
            <w:r>
              <w:rPr>
                <w:rFonts w:ascii="Arial" w:hAnsi="Arial" w:cs="Arial"/>
                <w:sz w:val="24"/>
                <w:szCs w:val="24"/>
              </w:rPr>
              <w:lastRenderedPageBreak/>
              <w:t>9792.24.8</w:t>
            </w:r>
          </w:p>
          <w:p w14:paraId="226B0002" w14:textId="40E31ABA" w:rsidR="0009188E" w:rsidRDefault="0009188E" w:rsidP="0009188E">
            <w:pPr>
              <w:rPr>
                <w:rFonts w:ascii="Arial" w:hAnsi="Arial" w:cs="Arial"/>
                <w:sz w:val="24"/>
                <w:szCs w:val="24"/>
              </w:rPr>
            </w:pPr>
            <w:r>
              <w:rPr>
                <w:rFonts w:ascii="Arial" w:hAnsi="Arial" w:cs="Arial"/>
                <w:sz w:val="24"/>
                <w:szCs w:val="24"/>
              </w:rPr>
              <w:t>Cannabis Guideline</w:t>
            </w:r>
          </w:p>
        </w:tc>
        <w:tc>
          <w:tcPr>
            <w:tcW w:w="3960" w:type="dxa"/>
          </w:tcPr>
          <w:p w14:paraId="7DEC0884" w14:textId="3B33DCA5" w:rsidR="0009188E" w:rsidRDefault="0009188E" w:rsidP="0009188E">
            <w:pPr>
              <w:rPr>
                <w:rFonts w:ascii="Arial" w:hAnsi="Arial" w:cs="Arial"/>
                <w:sz w:val="24"/>
                <w:szCs w:val="24"/>
              </w:rPr>
            </w:pPr>
            <w:r>
              <w:rPr>
                <w:rFonts w:ascii="Arial" w:hAnsi="Arial" w:cs="Arial"/>
                <w:sz w:val="24"/>
                <w:szCs w:val="24"/>
              </w:rPr>
              <w:t>Commenter opines that is not ok to remove cannabis from workers’ compensation and state that cannabis in not an effective tool or treatment for chronic pain.</w:t>
            </w:r>
          </w:p>
        </w:tc>
        <w:tc>
          <w:tcPr>
            <w:tcW w:w="2340" w:type="dxa"/>
          </w:tcPr>
          <w:p w14:paraId="07D80EA5" w14:textId="77777777" w:rsidR="0009188E" w:rsidRDefault="0009188E" w:rsidP="0009188E">
            <w:pPr>
              <w:rPr>
                <w:sz w:val="24"/>
                <w:szCs w:val="24"/>
              </w:rPr>
            </w:pPr>
            <w:r>
              <w:rPr>
                <w:sz w:val="24"/>
                <w:szCs w:val="24"/>
              </w:rPr>
              <w:t>Dylan Buratovich</w:t>
            </w:r>
          </w:p>
          <w:p w14:paraId="1CB6FD27" w14:textId="77777777" w:rsidR="0009188E" w:rsidRDefault="0009188E" w:rsidP="0009188E">
            <w:pPr>
              <w:rPr>
                <w:sz w:val="24"/>
                <w:szCs w:val="24"/>
              </w:rPr>
            </w:pPr>
            <w:r>
              <w:rPr>
                <w:sz w:val="24"/>
                <w:szCs w:val="24"/>
              </w:rPr>
              <w:t>March 4, 2025</w:t>
            </w:r>
          </w:p>
          <w:p w14:paraId="630FAE35" w14:textId="25D38908" w:rsidR="0009188E" w:rsidRDefault="0009188E" w:rsidP="0009188E">
            <w:pPr>
              <w:rPr>
                <w:sz w:val="24"/>
                <w:szCs w:val="24"/>
              </w:rPr>
            </w:pPr>
            <w:r>
              <w:rPr>
                <w:sz w:val="24"/>
                <w:szCs w:val="24"/>
              </w:rPr>
              <w:t>Written Comment</w:t>
            </w:r>
          </w:p>
        </w:tc>
        <w:tc>
          <w:tcPr>
            <w:tcW w:w="3240" w:type="dxa"/>
          </w:tcPr>
          <w:p w14:paraId="0AB4C4CD" w14:textId="77777777" w:rsidR="0009188E" w:rsidRDefault="0009188E" w:rsidP="0009188E">
            <w:pPr>
              <w:rPr>
                <w:rFonts w:ascii="Arial" w:hAnsi="Arial" w:cs="Arial"/>
                <w:sz w:val="24"/>
                <w:szCs w:val="24"/>
              </w:rPr>
            </w:pPr>
            <w:r>
              <w:rPr>
                <w:rFonts w:ascii="Arial" w:hAnsi="Arial" w:cs="Arial"/>
                <w:sz w:val="24"/>
                <w:szCs w:val="24"/>
              </w:rPr>
              <w:t xml:space="preserve">Disagree. </w:t>
            </w:r>
          </w:p>
          <w:p w14:paraId="53EE92C3" w14:textId="77777777" w:rsidR="0009188E" w:rsidRDefault="0009188E" w:rsidP="0009188E">
            <w:pPr>
              <w:rPr>
                <w:rFonts w:ascii="Arial" w:hAnsi="Arial" w:cs="Arial"/>
                <w:sz w:val="24"/>
                <w:szCs w:val="24"/>
              </w:rPr>
            </w:pPr>
          </w:p>
          <w:p w14:paraId="48CFE9FE" w14:textId="77777777" w:rsidR="007F06B9" w:rsidRDefault="007F06B9" w:rsidP="007F06B9">
            <w:pPr>
              <w:rPr>
                <w:rFonts w:ascii="Arial" w:hAnsi="Arial" w:cs="Arial"/>
                <w:sz w:val="24"/>
                <w:szCs w:val="24"/>
              </w:rPr>
            </w:pPr>
            <w:r>
              <w:rPr>
                <w:rFonts w:ascii="Arial" w:hAnsi="Arial" w:cs="Arial"/>
                <w:sz w:val="24"/>
                <w:szCs w:val="24"/>
              </w:rPr>
              <w:t xml:space="preserve">The cannabis guideline marks the first instance of a cannabis-related guideline being adopted into the MTUS. This is not a removal of coverage. This is an evidence-based guideline on cannabis focused on the treatment of pain ensuing from disorders that have reasonable probability of being work-related. </w:t>
            </w:r>
          </w:p>
          <w:p w14:paraId="2D2ABCE9" w14:textId="53141A8E" w:rsidR="0009188E" w:rsidRDefault="00012AA4" w:rsidP="00012AA4">
            <w:pPr>
              <w:rPr>
                <w:rFonts w:ascii="Arial" w:hAnsi="Arial" w:cs="Arial"/>
                <w:sz w:val="24"/>
                <w:szCs w:val="24"/>
              </w:rPr>
            </w:pPr>
            <w:r>
              <w:rPr>
                <w:rFonts w:ascii="Arial" w:hAnsi="Arial" w:cs="Arial"/>
                <w:sz w:val="24"/>
                <w:szCs w:val="24"/>
              </w:rPr>
              <w:t xml:space="preserve"> </w:t>
            </w:r>
          </w:p>
          <w:p w14:paraId="5B9E0FA9" w14:textId="77777777" w:rsidR="0009188E" w:rsidRDefault="0009188E" w:rsidP="0009188E">
            <w:pPr>
              <w:rPr>
                <w:rFonts w:ascii="Arial" w:hAnsi="Arial" w:cs="Arial"/>
                <w:sz w:val="24"/>
                <w:szCs w:val="24"/>
              </w:rPr>
            </w:pPr>
            <w:r>
              <w:rPr>
                <w:rFonts w:ascii="Arial" w:hAnsi="Arial" w:cs="Arial"/>
                <w:sz w:val="24"/>
                <w:szCs w:val="24"/>
              </w:rPr>
              <w:lastRenderedPageBreak/>
              <w:t>Commenter is encouraged to submit any studies to ACOEM through the following web address:</w:t>
            </w:r>
          </w:p>
          <w:p w14:paraId="59CBAF25" w14:textId="77777777" w:rsidR="0009188E" w:rsidRDefault="0009188E" w:rsidP="0009188E">
            <w:pPr>
              <w:rPr>
                <w:rFonts w:ascii="Arial" w:hAnsi="Arial" w:cs="Arial"/>
                <w:sz w:val="24"/>
                <w:szCs w:val="24"/>
              </w:rPr>
            </w:pPr>
          </w:p>
          <w:p w14:paraId="760AF5BB" w14:textId="77777777" w:rsidR="0009188E" w:rsidRDefault="0009188E" w:rsidP="0009188E">
            <w:pPr>
              <w:rPr>
                <w:rFonts w:ascii="Arial" w:hAnsi="Arial" w:cs="Arial"/>
                <w:sz w:val="24"/>
                <w:szCs w:val="24"/>
              </w:rPr>
            </w:pPr>
            <w:hyperlink r:id="rId19" w:history="1">
              <w:r w:rsidRPr="00A00FA0">
                <w:rPr>
                  <w:rStyle w:val="Hyperlink"/>
                  <w:rFonts w:ascii="Arial" w:hAnsi="Arial" w:cs="Arial"/>
                  <w:sz w:val="24"/>
                  <w:szCs w:val="24"/>
                </w:rPr>
                <w:t>https://acoem.org/Practice-Resources/Practice-Guidelines-Center</w:t>
              </w:r>
            </w:hyperlink>
          </w:p>
          <w:p w14:paraId="1D81F83A" w14:textId="77777777" w:rsidR="0009188E" w:rsidRPr="00A00FA0" w:rsidRDefault="0009188E" w:rsidP="0009188E">
            <w:pPr>
              <w:rPr>
                <w:rFonts w:ascii="Arial" w:hAnsi="Arial" w:cs="Arial"/>
                <w:sz w:val="24"/>
                <w:szCs w:val="24"/>
              </w:rPr>
            </w:pPr>
          </w:p>
          <w:p w14:paraId="1E1C9520" w14:textId="77777777" w:rsidR="0009188E" w:rsidRDefault="0009188E" w:rsidP="0009188E">
            <w:pPr>
              <w:rPr>
                <w:rFonts w:ascii="Arial" w:hAnsi="Arial" w:cs="Arial"/>
                <w:sz w:val="24"/>
                <w:szCs w:val="24"/>
              </w:rPr>
            </w:pPr>
            <w:r>
              <w:rPr>
                <w:rFonts w:ascii="Arial" w:hAnsi="Arial" w:cs="Arial"/>
                <w:sz w:val="24"/>
                <w:szCs w:val="24"/>
              </w:rPr>
              <w:t xml:space="preserve">ACOEM conducts comprehensive updates to all of its guidelines every 3 to 5 years.  However, ACOEM accepts submissions of evidence from any source. All literature is reviewed following the same process (i.e., quality scoring, critiquing, and critical appraisal) for the development of evidence-based guidance. If there are major changes in literature, </w:t>
            </w:r>
            <w:r>
              <w:rPr>
                <w:rFonts w:ascii="Arial" w:hAnsi="Arial" w:cs="Arial"/>
                <w:sz w:val="24"/>
                <w:szCs w:val="24"/>
              </w:rPr>
              <w:lastRenderedPageBreak/>
              <w:t>it may necessitate a focused update to the ACEOM guideline.</w:t>
            </w:r>
          </w:p>
          <w:p w14:paraId="6B9B03A3" w14:textId="6AE1866D" w:rsidR="0009188E" w:rsidRPr="00110CBA" w:rsidRDefault="0009188E" w:rsidP="001C29F0">
            <w:pPr>
              <w:rPr>
                <w:rFonts w:ascii="Arial" w:hAnsi="Arial" w:cs="Arial"/>
                <w:sz w:val="24"/>
                <w:szCs w:val="24"/>
              </w:rPr>
            </w:pPr>
          </w:p>
        </w:tc>
        <w:tc>
          <w:tcPr>
            <w:tcW w:w="2325" w:type="dxa"/>
          </w:tcPr>
          <w:p w14:paraId="34E782FF" w14:textId="4F3A6890" w:rsidR="0009188E" w:rsidRDefault="0009188E" w:rsidP="0009188E">
            <w:pPr>
              <w:rPr>
                <w:sz w:val="24"/>
                <w:szCs w:val="24"/>
              </w:rPr>
            </w:pPr>
            <w:r>
              <w:rPr>
                <w:sz w:val="24"/>
                <w:szCs w:val="24"/>
              </w:rPr>
              <w:lastRenderedPageBreak/>
              <w:t>None.</w:t>
            </w:r>
          </w:p>
        </w:tc>
      </w:tr>
      <w:tr w:rsidR="0009188E" w:rsidRPr="00D27986" w14:paraId="7BBA3B1C" w14:textId="77777777">
        <w:trPr>
          <w:trHeight w:val="100"/>
        </w:trPr>
        <w:tc>
          <w:tcPr>
            <w:tcW w:w="2088" w:type="dxa"/>
          </w:tcPr>
          <w:p w14:paraId="154DF9EE" w14:textId="71C66D4B" w:rsidR="0009188E" w:rsidRDefault="0009188E" w:rsidP="0009188E">
            <w:pPr>
              <w:rPr>
                <w:rFonts w:ascii="Arial" w:hAnsi="Arial" w:cs="Arial"/>
                <w:sz w:val="24"/>
                <w:szCs w:val="24"/>
              </w:rPr>
            </w:pPr>
            <w:r>
              <w:rPr>
                <w:rFonts w:ascii="Arial" w:hAnsi="Arial" w:cs="Arial"/>
                <w:sz w:val="24"/>
                <w:szCs w:val="24"/>
              </w:rPr>
              <w:lastRenderedPageBreak/>
              <w:t>9792.24.8</w:t>
            </w:r>
          </w:p>
          <w:p w14:paraId="6C6D89D8" w14:textId="073848D0" w:rsidR="0009188E" w:rsidRDefault="0009188E" w:rsidP="0009188E">
            <w:pPr>
              <w:rPr>
                <w:rFonts w:ascii="Arial" w:hAnsi="Arial" w:cs="Arial"/>
                <w:sz w:val="24"/>
                <w:szCs w:val="24"/>
              </w:rPr>
            </w:pPr>
            <w:r>
              <w:rPr>
                <w:rFonts w:ascii="Arial" w:hAnsi="Arial" w:cs="Arial"/>
                <w:sz w:val="24"/>
                <w:szCs w:val="24"/>
              </w:rPr>
              <w:t>Cannabis Guideline</w:t>
            </w:r>
          </w:p>
        </w:tc>
        <w:tc>
          <w:tcPr>
            <w:tcW w:w="3960" w:type="dxa"/>
          </w:tcPr>
          <w:p w14:paraId="3641DABE" w14:textId="4B92BFF2" w:rsidR="0009188E" w:rsidRDefault="0009188E" w:rsidP="0009188E">
            <w:pPr>
              <w:rPr>
                <w:rFonts w:ascii="Arial" w:hAnsi="Arial" w:cs="Arial"/>
                <w:sz w:val="24"/>
                <w:szCs w:val="24"/>
              </w:rPr>
            </w:pPr>
            <w:r>
              <w:rPr>
                <w:rFonts w:ascii="Arial" w:hAnsi="Arial" w:cs="Arial"/>
                <w:sz w:val="24"/>
                <w:szCs w:val="24"/>
              </w:rPr>
              <w:t>Commenter states that she has grave concerns regarding</w:t>
            </w:r>
            <w:r w:rsidRPr="003E7DA3">
              <w:rPr>
                <w:rFonts w:ascii="Arial" w:hAnsi="Arial" w:cs="Arial"/>
                <w:sz w:val="24"/>
                <w:szCs w:val="24"/>
              </w:rPr>
              <w:t xml:space="preserve"> California adopting Cannabis Regulation (Sec. 9792.24.8) as recommended by the American College</w:t>
            </w:r>
            <w:r>
              <w:rPr>
                <w:rFonts w:ascii="Arial" w:hAnsi="Arial" w:cs="Arial"/>
                <w:sz w:val="24"/>
                <w:szCs w:val="24"/>
              </w:rPr>
              <w:t xml:space="preserve"> </w:t>
            </w:r>
            <w:r w:rsidRPr="003E7DA3">
              <w:rPr>
                <w:rFonts w:ascii="Arial" w:hAnsi="Arial" w:cs="Arial"/>
                <w:sz w:val="24"/>
                <w:szCs w:val="24"/>
              </w:rPr>
              <w:t>of Occupation and Environmental Medicine.</w:t>
            </w:r>
          </w:p>
          <w:p w14:paraId="74CC5ACF" w14:textId="77777777" w:rsidR="0009188E" w:rsidRPr="003E7DA3" w:rsidRDefault="0009188E" w:rsidP="0009188E">
            <w:pPr>
              <w:rPr>
                <w:rFonts w:ascii="Arial" w:hAnsi="Arial" w:cs="Arial"/>
                <w:sz w:val="24"/>
                <w:szCs w:val="24"/>
              </w:rPr>
            </w:pPr>
          </w:p>
          <w:p w14:paraId="177171AF" w14:textId="5F5DFB0B" w:rsidR="0009188E" w:rsidRPr="003E7DA3" w:rsidRDefault="0009188E" w:rsidP="0009188E">
            <w:pPr>
              <w:rPr>
                <w:rFonts w:ascii="Arial" w:hAnsi="Arial" w:cs="Arial"/>
                <w:sz w:val="24"/>
                <w:szCs w:val="24"/>
              </w:rPr>
            </w:pPr>
            <w:r>
              <w:rPr>
                <w:rFonts w:ascii="Arial" w:hAnsi="Arial" w:cs="Arial"/>
                <w:sz w:val="24"/>
                <w:szCs w:val="24"/>
              </w:rPr>
              <w:t>Commenter states that it didn’t</w:t>
            </w:r>
            <w:r w:rsidRPr="003E7DA3">
              <w:rPr>
                <w:rFonts w:ascii="Arial" w:hAnsi="Arial" w:cs="Arial"/>
                <w:sz w:val="24"/>
                <w:szCs w:val="24"/>
              </w:rPr>
              <w:t xml:space="preserve"> take much digging to uncover disturbing connections between the ACOEM and the worker’s compensation insurance</w:t>
            </w:r>
          </w:p>
          <w:p w14:paraId="38862362" w14:textId="72B290E7" w:rsidR="0009188E" w:rsidRPr="003E7DA3" w:rsidRDefault="0009188E" w:rsidP="0009188E">
            <w:pPr>
              <w:rPr>
                <w:rFonts w:ascii="Arial" w:hAnsi="Arial" w:cs="Arial"/>
                <w:sz w:val="24"/>
                <w:szCs w:val="24"/>
              </w:rPr>
            </w:pPr>
            <w:r w:rsidRPr="003E7DA3">
              <w:rPr>
                <w:rFonts w:ascii="Arial" w:hAnsi="Arial" w:cs="Arial"/>
                <w:sz w:val="24"/>
                <w:szCs w:val="24"/>
              </w:rPr>
              <w:t xml:space="preserve">industry. For example, ACOEM’s </w:t>
            </w:r>
            <w:r>
              <w:rPr>
                <w:rFonts w:ascii="Arial" w:hAnsi="Arial" w:cs="Arial"/>
                <w:b/>
                <w:bCs/>
                <w:sz w:val="24"/>
                <w:szCs w:val="24"/>
              </w:rPr>
              <w:t>[REDACTED]</w:t>
            </w:r>
            <w:r w:rsidRPr="003E7DA3">
              <w:rPr>
                <w:rFonts w:ascii="Arial" w:hAnsi="Arial" w:cs="Arial"/>
                <w:sz w:val="24"/>
                <w:szCs w:val="24"/>
              </w:rPr>
              <w:t>, a worker’s compensation</w:t>
            </w:r>
            <w:r>
              <w:rPr>
                <w:rFonts w:ascii="Arial" w:hAnsi="Arial" w:cs="Arial"/>
                <w:sz w:val="24"/>
                <w:szCs w:val="24"/>
              </w:rPr>
              <w:t xml:space="preserve"> </w:t>
            </w:r>
            <w:r w:rsidRPr="003E7DA3">
              <w:rPr>
                <w:rFonts w:ascii="Arial" w:hAnsi="Arial" w:cs="Arial"/>
                <w:sz w:val="24"/>
                <w:szCs w:val="24"/>
              </w:rPr>
              <w:t>insurance provider. Also, the organization offers a “comprehensive professional liability insurance program” from</w:t>
            </w:r>
          </w:p>
          <w:p w14:paraId="11C23389" w14:textId="1DAD2C23" w:rsidR="0009188E" w:rsidRDefault="0009188E" w:rsidP="0009188E">
            <w:pPr>
              <w:rPr>
                <w:rFonts w:ascii="Arial" w:hAnsi="Arial" w:cs="Arial"/>
                <w:sz w:val="24"/>
                <w:szCs w:val="24"/>
              </w:rPr>
            </w:pPr>
            <w:r>
              <w:rPr>
                <w:rFonts w:ascii="Arial" w:hAnsi="Arial" w:cs="Arial"/>
                <w:b/>
                <w:bCs/>
                <w:sz w:val="24"/>
                <w:szCs w:val="24"/>
              </w:rPr>
              <w:lastRenderedPageBreak/>
              <w:t>[REDACTED]</w:t>
            </w:r>
            <w:r w:rsidRPr="003E7DA3">
              <w:rPr>
                <w:rFonts w:ascii="Arial" w:hAnsi="Arial" w:cs="Arial"/>
                <w:sz w:val="24"/>
                <w:szCs w:val="24"/>
              </w:rPr>
              <w:t xml:space="preserve"> which provides workers’ compensation insurance for health care workers, and</w:t>
            </w:r>
            <w:r>
              <w:rPr>
                <w:rFonts w:ascii="Arial" w:hAnsi="Arial" w:cs="Arial"/>
                <w:sz w:val="24"/>
                <w:szCs w:val="24"/>
              </w:rPr>
              <w:t xml:space="preserve"> </w:t>
            </w:r>
            <w:r w:rsidRPr="003E7DA3">
              <w:rPr>
                <w:rFonts w:ascii="Arial" w:hAnsi="Arial" w:cs="Arial"/>
                <w:sz w:val="24"/>
                <w:szCs w:val="24"/>
              </w:rPr>
              <w:t>(interestingly) for the cannabis and hemp industries.</w:t>
            </w:r>
          </w:p>
          <w:p w14:paraId="16A7CC14" w14:textId="77777777" w:rsidR="0009188E" w:rsidRPr="003E7DA3" w:rsidRDefault="0009188E" w:rsidP="0009188E">
            <w:pPr>
              <w:rPr>
                <w:rFonts w:ascii="Arial" w:hAnsi="Arial" w:cs="Arial"/>
                <w:sz w:val="24"/>
                <w:szCs w:val="24"/>
              </w:rPr>
            </w:pPr>
          </w:p>
          <w:p w14:paraId="623FC371" w14:textId="77777777" w:rsidR="0009188E" w:rsidRPr="003E7DA3" w:rsidRDefault="0009188E" w:rsidP="0009188E">
            <w:pPr>
              <w:rPr>
                <w:rFonts w:ascii="Arial" w:hAnsi="Arial" w:cs="Arial"/>
                <w:b/>
                <w:bCs/>
                <w:sz w:val="24"/>
                <w:szCs w:val="24"/>
              </w:rPr>
            </w:pPr>
            <w:r w:rsidRPr="003E7DA3">
              <w:rPr>
                <w:rFonts w:ascii="Arial" w:hAnsi="Arial" w:cs="Arial"/>
                <w:sz w:val="24"/>
                <w:szCs w:val="24"/>
              </w:rPr>
              <w:t xml:space="preserve">Most troubling is that, according to the organization’s website, </w:t>
            </w:r>
            <w:r w:rsidRPr="003E7DA3">
              <w:rPr>
                <w:rFonts w:ascii="Arial" w:hAnsi="Arial" w:cs="Arial"/>
                <w:b/>
                <w:bCs/>
                <w:sz w:val="24"/>
                <w:szCs w:val="24"/>
              </w:rPr>
              <w:t>in 2022 their Mid-Atlantic chapter opposed legislation in</w:t>
            </w:r>
          </w:p>
          <w:p w14:paraId="4339BA7D" w14:textId="77777777" w:rsidR="0009188E" w:rsidRPr="003E7DA3" w:rsidRDefault="0009188E" w:rsidP="0009188E">
            <w:pPr>
              <w:rPr>
                <w:rFonts w:ascii="Arial" w:hAnsi="Arial" w:cs="Arial"/>
                <w:b/>
                <w:bCs/>
                <w:sz w:val="24"/>
                <w:szCs w:val="24"/>
              </w:rPr>
            </w:pPr>
            <w:r w:rsidRPr="003E7DA3">
              <w:rPr>
                <w:rFonts w:ascii="Arial" w:hAnsi="Arial" w:cs="Arial"/>
                <w:b/>
                <w:bCs/>
                <w:sz w:val="24"/>
                <w:szCs w:val="24"/>
              </w:rPr>
              <w:t>New Jersey that would have required workers’ compensation carriers to “cover the cost of dispensary-purchased</w:t>
            </w:r>
          </w:p>
          <w:p w14:paraId="18B43198" w14:textId="77777777" w:rsidR="0009188E" w:rsidRDefault="0009188E" w:rsidP="0009188E">
            <w:pPr>
              <w:rPr>
                <w:rFonts w:ascii="Arial" w:hAnsi="Arial" w:cs="Arial"/>
                <w:b/>
                <w:bCs/>
                <w:sz w:val="24"/>
                <w:szCs w:val="24"/>
              </w:rPr>
            </w:pPr>
            <w:r w:rsidRPr="003E7DA3">
              <w:rPr>
                <w:rFonts w:ascii="Arial" w:hAnsi="Arial" w:cs="Arial"/>
                <w:b/>
                <w:bCs/>
                <w:sz w:val="24"/>
                <w:szCs w:val="24"/>
              </w:rPr>
              <w:t>‘medical’ [their quotes] cannabis and cannabis-derived products.”</w:t>
            </w:r>
          </w:p>
          <w:p w14:paraId="1EA076B3" w14:textId="77777777" w:rsidR="0009188E" w:rsidRPr="003E7DA3" w:rsidRDefault="0009188E" w:rsidP="0009188E">
            <w:pPr>
              <w:rPr>
                <w:rFonts w:ascii="Arial" w:hAnsi="Arial" w:cs="Arial"/>
                <w:b/>
                <w:bCs/>
                <w:sz w:val="24"/>
                <w:szCs w:val="24"/>
              </w:rPr>
            </w:pPr>
          </w:p>
          <w:p w14:paraId="313F3BD5" w14:textId="028D57AF" w:rsidR="0009188E" w:rsidRDefault="0009188E" w:rsidP="0009188E">
            <w:pPr>
              <w:rPr>
                <w:rFonts w:ascii="Arial" w:hAnsi="Arial" w:cs="Arial"/>
                <w:sz w:val="24"/>
                <w:szCs w:val="24"/>
              </w:rPr>
            </w:pPr>
            <w:r>
              <w:rPr>
                <w:rFonts w:ascii="Arial" w:hAnsi="Arial" w:cs="Arial"/>
                <w:sz w:val="24"/>
                <w:szCs w:val="24"/>
              </w:rPr>
              <w:t xml:space="preserve">Commenter opines that for a </w:t>
            </w:r>
            <w:r w:rsidRPr="003E7DA3">
              <w:rPr>
                <w:rFonts w:ascii="Arial" w:hAnsi="Arial" w:cs="Arial"/>
                <w:sz w:val="24"/>
                <w:szCs w:val="24"/>
              </w:rPr>
              <w:t xml:space="preserve"> scientific-based organization to take a political stand with obvious benefits to the workers’ compensation</w:t>
            </w:r>
            <w:r>
              <w:rPr>
                <w:rFonts w:ascii="Arial" w:hAnsi="Arial" w:cs="Arial"/>
                <w:sz w:val="24"/>
                <w:szCs w:val="24"/>
              </w:rPr>
              <w:t xml:space="preserve"> </w:t>
            </w:r>
            <w:r w:rsidRPr="003E7DA3">
              <w:rPr>
                <w:rFonts w:ascii="Arial" w:hAnsi="Arial" w:cs="Arial"/>
                <w:sz w:val="24"/>
                <w:szCs w:val="24"/>
              </w:rPr>
              <w:t xml:space="preserve">insurance industry is deeply disturbing, especially </w:t>
            </w:r>
            <w:r w:rsidRPr="003E7DA3">
              <w:rPr>
                <w:rFonts w:ascii="Arial" w:hAnsi="Arial" w:cs="Arial"/>
                <w:sz w:val="24"/>
                <w:szCs w:val="24"/>
              </w:rPr>
              <w:lastRenderedPageBreak/>
              <w:t>since their recommendation to California ignored extensive evidence that</w:t>
            </w:r>
            <w:r>
              <w:rPr>
                <w:rFonts w:ascii="Arial" w:hAnsi="Arial" w:cs="Arial"/>
                <w:sz w:val="24"/>
                <w:szCs w:val="24"/>
              </w:rPr>
              <w:t xml:space="preserve"> </w:t>
            </w:r>
            <w:r w:rsidRPr="003E7DA3">
              <w:rPr>
                <w:rFonts w:ascii="Arial" w:hAnsi="Arial" w:cs="Arial"/>
                <w:sz w:val="24"/>
                <w:szCs w:val="24"/>
              </w:rPr>
              <w:t xml:space="preserve">cannabis is effective in treating chronic pain, as outlined in Cal NORML’s letter to you from </w:t>
            </w:r>
            <w:r>
              <w:rPr>
                <w:rFonts w:ascii="Arial" w:hAnsi="Arial" w:cs="Arial"/>
                <w:sz w:val="24"/>
                <w:szCs w:val="24"/>
              </w:rPr>
              <w:t>their</w:t>
            </w:r>
            <w:r w:rsidRPr="003E7DA3">
              <w:rPr>
                <w:rFonts w:ascii="Arial" w:hAnsi="Arial" w:cs="Arial"/>
                <w:sz w:val="24"/>
                <w:szCs w:val="24"/>
              </w:rPr>
              <w:t xml:space="preserve"> director Dale Gieringer.</w:t>
            </w:r>
          </w:p>
          <w:p w14:paraId="24032A33" w14:textId="77777777" w:rsidR="0009188E" w:rsidRPr="003E7DA3" w:rsidRDefault="0009188E" w:rsidP="0009188E">
            <w:pPr>
              <w:rPr>
                <w:rFonts w:ascii="Arial" w:hAnsi="Arial" w:cs="Arial"/>
                <w:sz w:val="24"/>
                <w:szCs w:val="24"/>
              </w:rPr>
            </w:pPr>
          </w:p>
          <w:p w14:paraId="61E732DE" w14:textId="77777777" w:rsidR="0009188E" w:rsidRPr="003E7DA3" w:rsidRDefault="0009188E" w:rsidP="0009188E">
            <w:pPr>
              <w:rPr>
                <w:rFonts w:ascii="Arial" w:hAnsi="Arial" w:cs="Arial"/>
                <w:sz w:val="24"/>
                <w:szCs w:val="24"/>
              </w:rPr>
            </w:pPr>
            <w:r w:rsidRPr="003E7DA3">
              <w:rPr>
                <w:rFonts w:ascii="Arial" w:hAnsi="Arial" w:cs="Arial"/>
                <w:sz w:val="24"/>
                <w:szCs w:val="24"/>
              </w:rPr>
              <w:t>ACOEM also offers a course for Medical Review Officers who review workplace drug tests, and their leadership has ties to that</w:t>
            </w:r>
          </w:p>
          <w:p w14:paraId="32BE72D0" w14:textId="76F80761" w:rsidR="0009188E" w:rsidRDefault="0009188E" w:rsidP="0009188E">
            <w:pPr>
              <w:rPr>
                <w:rFonts w:ascii="Arial" w:hAnsi="Arial" w:cs="Arial"/>
                <w:sz w:val="24"/>
                <w:szCs w:val="24"/>
              </w:rPr>
            </w:pPr>
            <w:r w:rsidRPr="003E7DA3">
              <w:rPr>
                <w:rFonts w:ascii="Arial" w:hAnsi="Arial" w:cs="Arial"/>
                <w:sz w:val="24"/>
                <w:szCs w:val="24"/>
              </w:rPr>
              <w:t xml:space="preserve">industry also. </w:t>
            </w:r>
            <w:r>
              <w:rPr>
                <w:rFonts w:ascii="Arial" w:hAnsi="Arial" w:cs="Arial"/>
                <w:sz w:val="24"/>
                <w:szCs w:val="24"/>
              </w:rPr>
              <w:t>Commenter’s primary</w:t>
            </w:r>
            <w:r w:rsidRPr="003E7DA3">
              <w:rPr>
                <w:rFonts w:ascii="Arial" w:hAnsi="Arial" w:cs="Arial"/>
                <w:sz w:val="24"/>
                <w:szCs w:val="24"/>
              </w:rPr>
              <w:t xml:space="preserve"> fear is that injured Californians will be subjected to drug testing and denied benefits if the ACOEM</w:t>
            </w:r>
            <w:r>
              <w:rPr>
                <w:rFonts w:ascii="Arial" w:hAnsi="Arial" w:cs="Arial"/>
                <w:sz w:val="24"/>
                <w:szCs w:val="24"/>
              </w:rPr>
              <w:t xml:space="preserve"> </w:t>
            </w:r>
            <w:r w:rsidRPr="003E7DA3">
              <w:rPr>
                <w:rFonts w:ascii="Arial" w:hAnsi="Arial" w:cs="Arial"/>
                <w:sz w:val="24"/>
                <w:szCs w:val="24"/>
              </w:rPr>
              <w:t>recommendations are adopted.</w:t>
            </w:r>
          </w:p>
          <w:p w14:paraId="47043FE7" w14:textId="77777777" w:rsidR="0009188E" w:rsidRPr="003E7DA3" w:rsidRDefault="0009188E" w:rsidP="0009188E">
            <w:pPr>
              <w:rPr>
                <w:rFonts w:ascii="Arial" w:hAnsi="Arial" w:cs="Arial"/>
                <w:sz w:val="24"/>
                <w:szCs w:val="24"/>
              </w:rPr>
            </w:pPr>
          </w:p>
          <w:p w14:paraId="414E1CEE" w14:textId="49C6057A" w:rsidR="0009188E" w:rsidRDefault="0009188E" w:rsidP="0009188E">
            <w:pPr>
              <w:rPr>
                <w:rFonts w:ascii="Arial" w:hAnsi="Arial" w:cs="Arial"/>
                <w:sz w:val="24"/>
                <w:szCs w:val="24"/>
              </w:rPr>
            </w:pPr>
            <w:r>
              <w:rPr>
                <w:rFonts w:ascii="Arial" w:hAnsi="Arial" w:cs="Arial"/>
                <w:sz w:val="24"/>
                <w:szCs w:val="24"/>
              </w:rPr>
              <w:t>Commenter recommends that the DWC</w:t>
            </w:r>
            <w:r w:rsidRPr="003E7DA3">
              <w:rPr>
                <w:rFonts w:ascii="Arial" w:hAnsi="Arial" w:cs="Arial"/>
                <w:sz w:val="24"/>
                <w:szCs w:val="24"/>
              </w:rPr>
              <w:t xml:space="preserve"> side with science and injured workers, and not with insurance companies, when </w:t>
            </w:r>
            <w:r>
              <w:rPr>
                <w:rFonts w:ascii="Arial" w:hAnsi="Arial" w:cs="Arial"/>
                <w:sz w:val="24"/>
                <w:szCs w:val="24"/>
              </w:rPr>
              <w:t>deciding</w:t>
            </w:r>
            <w:r w:rsidRPr="003E7DA3">
              <w:rPr>
                <w:rFonts w:ascii="Arial" w:hAnsi="Arial" w:cs="Arial"/>
                <w:sz w:val="24"/>
                <w:szCs w:val="24"/>
              </w:rPr>
              <w:t xml:space="preserve"> whether or not to exclude</w:t>
            </w:r>
            <w:r>
              <w:rPr>
                <w:rFonts w:ascii="Arial" w:hAnsi="Arial" w:cs="Arial"/>
                <w:sz w:val="24"/>
                <w:szCs w:val="24"/>
              </w:rPr>
              <w:t xml:space="preserve"> </w:t>
            </w:r>
            <w:r w:rsidRPr="003E7DA3">
              <w:rPr>
                <w:rFonts w:ascii="Arial" w:hAnsi="Arial" w:cs="Arial"/>
                <w:sz w:val="24"/>
                <w:szCs w:val="24"/>
              </w:rPr>
              <w:t xml:space="preserve">medical </w:t>
            </w:r>
            <w:r w:rsidRPr="003E7DA3">
              <w:rPr>
                <w:rFonts w:ascii="Arial" w:hAnsi="Arial" w:cs="Arial"/>
                <w:sz w:val="24"/>
                <w:szCs w:val="24"/>
              </w:rPr>
              <w:lastRenderedPageBreak/>
              <w:t>cannabis as an accepted treatment.</w:t>
            </w:r>
          </w:p>
        </w:tc>
        <w:tc>
          <w:tcPr>
            <w:tcW w:w="2340" w:type="dxa"/>
          </w:tcPr>
          <w:p w14:paraId="1F7D06F0" w14:textId="77777777" w:rsidR="0009188E" w:rsidRDefault="0009188E" w:rsidP="0009188E">
            <w:pPr>
              <w:rPr>
                <w:sz w:val="24"/>
                <w:szCs w:val="24"/>
              </w:rPr>
            </w:pPr>
            <w:r>
              <w:rPr>
                <w:sz w:val="24"/>
                <w:szCs w:val="24"/>
              </w:rPr>
              <w:lastRenderedPageBreak/>
              <w:t>Ellen Komp</w:t>
            </w:r>
          </w:p>
          <w:p w14:paraId="036D7EA1" w14:textId="77777777" w:rsidR="0009188E" w:rsidRDefault="0009188E" w:rsidP="0009188E">
            <w:pPr>
              <w:rPr>
                <w:sz w:val="24"/>
                <w:szCs w:val="24"/>
              </w:rPr>
            </w:pPr>
            <w:r>
              <w:rPr>
                <w:sz w:val="24"/>
                <w:szCs w:val="24"/>
              </w:rPr>
              <w:t>Deputy Director</w:t>
            </w:r>
          </w:p>
          <w:p w14:paraId="66DE045C" w14:textId="77777777" w:rsidR="0009188E" w:rsidRDefault="0009188E" w:rsidP="0009188E">
            <w:pPr>
              <w:rPr>
                <w:sz w:val="24"/>
                <w:szCs w:val="24"/>
              </w:rPr>
            </w:pPr>
            <w:r>
              <w:rPr>
                <w:sz w:val="24"/>
                <w:szCs w:val="24"/>
              </w:rPr>
              <w:t>California NORML</w:t>
            </w:r>
          </w:p>
          <w:p w14:paraId="40E2C774" w14:textId="77777777" w:rsidR="0009188E" w:rsidRDefault="0009188E" w:rsidP="0009188E">
            <w:pPr>
              <w:rPr>
                <w:sz w:val="24"/>
                <w:szCs w:val="24"/>
              </w:rPr>
            </w:pPr>
            <w:r>
              <w:rPr>
                <w:sz w:val="24"/>
                <w:szCs w:val="24"/>
              </w:rPr>
              <w:t>March 12, 2025</w:t>
            </w:r>
          </w:p>
          <w:p w14:paraId="6CB89ADE" w14:textId="4FA139FA" w:rsidR="0009188E" w:rsidRDefault="0009188E" w:rsidP="0009188E">
            <w:pPr>
              <w:rPr>
                <w:sz w:val="24"/>
                <w:szCs w:val="24"/>
              </w:rPr>
            </w:pPr>
            <w:r>
              <w:rPr>
                <w:sz w:val="24"/>
                <w:szCs w:val="24"/>
              </w:rPr>
              <w:t>Written Comment</w:t>
            </w:r>
          </w:p>
        </w:tc>
        <w:tc>
          <w:tcPr>
            <w:tcW w:w="3240" w:type="dxa"/>
          </w:tcPr>
          <w:p w14:paraId="7D2C1360" w14:textId="77777777" w:rsidR="0009188E" w:rsidRDefault="0009188E" w:rsidP="0009188E">
            <w:pPr>
              <w:rPr>
                <w:rFonts w:ascii="Arial" w:hAnsi="Arial" w:cs="Arial"/>
                <w:sz w:val="24"/>
                <w:szCs w:val="24"/>
              </w:rPr>
            </w:pPr>
            <w:r>
              <w:rPr>
                <w:rFonts w:ascii="Arial" w:hAnsi="Arial" w:cs="Arial"/>
                <w:sz w:val="24"/>
                <w:szCs w:val="24"/>
              </w:rPr>
              <w:t xml:space="preserve">Disagree. </w:t>
            </w:r>
          </w:p>
          <w:p w14:paraId="1EF03506" w14:textId="77777777" w:rsidR="0009188E" w:rsidRDefault="0009188E" w:rsidP="0009188E">
            <w:pPr>
              <w:rPr>
                <w:rFonts w:ascii="Arial" w:hAnsi="Arial" w:cs="Arial"/>
                <w:sz w:val="24"/>
                <w:szCs w:val="24"/>
              </w:rPr>
            </w:pPr>
          </w:p>
          <w:p w14:paraId="670318CB" w14:textId="77777777" w:rsidR="0009188E" w:rsidRDefault="0009188E" w:rsidP="0009188E">
            <w:pPr>
              <w:rPr>
                <w:rFonts w:ascii="Arial" w:hAnsi="Arial" w:cs="Arial"/>
                <w:sz w:val="24"/>
                <w:szCs w:val="24"/>
              </w:rPr>
            </w:pPr>
            <w:r>
              <w:rPr>
                <w:rFonts w:ascii="Arial" w:hAnsi="Arial" w:cs="Arial"/>
                <w:sz w:val="24"/>
                <w:szCs w:val="24"/>
              </w:rPr>
              <w:t>Commenter is encouraged to submit any studies to ACOEM through the following web address:</w:t>
            </w:r>
          </w:p>
          <w:p w14:paraId="7CDB1D20" w14:textId="77777777" w:rsidR="0009188E" w:rsidRDefault="0009188E" w:rsidP="0009188E">
            <w:pPr>
              <w:rPr>
                <w:rFonts w:ascii="Arial" w:hAnsi="Arial" w:cs="Arial"/>
                <w:sz w:val="24"/>
                <w:szCs w:val="24"/>
              </w:rPr>
            </w:pPr>
          </w:p>
          <w:p w14:paraId="7CF95EB7" w14:textId="77777777" w:rsidR="0009188E" w:rsidRDefault="0009188E" w:rsidP="0009188E">
            <w:pPr>
              <w:rPr>
                <w:rFonts w:ascii="Arial" w:hAnsi="Arial" w:cs="Arial"/>
                <w:sz w:val="24"/>
                <w:szCs w:val="24"/>
              </w:rPr>
            </w:pPr>
            <w:hyperlink r:id="rId20" w:history="1">
              <w:r w:rsidRPr="00A00FA0">
                <w:rPr>
                  <w:rStyle w:val="Hyperlink"/>
                  <w:rFonts w:ascii="Arial" w:hAnsi="Arial" w:cs="Arial"/>
                  <w:sz w:val="24"/>
                  <w:szCs w:val="24"/>
                </w:rPr>
                <w:t>https://acoem.org/Practice-Resources/Practice-Guidelines-Center</w:t>
              </w:r>
            </w:hyperlink>
          </w:p>
          <w:p w14:paraId="05B389B2" w14:textId="77777777" w:rsidR="0009188E" w:rsidRPr="00A00FA0" w:rsidRDefault="0009188E" w:rsidP="0009188E">
            <w:pPr>
              <w:rPr>
                <w:rFonts w:ascii="Arial" w:hAnsi="Arial" w:cs="Arial"/>
                <w:sz w:val="24"/>
                <w:szCs w:val="24"/>
              </w:rPr>
            </w:pPr>
          </w:p>
          <w:p w14:paraId="53B624D7" w14:textId="77777777" w:rsidR="0009188E" w:rsidRDefault="0009188E" w:rsidP="0009188E">
            <w:pPr>
              <w:rPr>
                <w:rFonts w:ascii="Arial" w:hAnsi="Arial" w:cs="Arial"/>
                <w:sz w:val="24"/>
                <w:szCs w:val="24"/>
              </w:rPr>
            </w:pPr>
            <w:r>
              <w:rPr>
                <w:rFonts w:ascii="Arial" w:hAnsi="Arial" w:cs="Arial"/>
                <w:sz w:val="24"/>
                <w:szCs w:val="24"/>
              </w:rPr>
              <w:t xml:space="preserve">ACOEM conducts comprehensive updates to all of its guidelines every 3 to 5 years.  However, ACOEM accepts submissions of evidence from any source. All literature is reviewed following the same process </w:t>
            </w:r>
            <w:r>
              <w:rPr>
                <w:rFonts w:ascii="Arial" w:hAnsi="Arial" w:cs="Arial"/>
                <w:sz w:val="24"/>
                <w:szCs w:val="24"/>
              </w:rPr>
              <w:lastRenderedPageBreak/>
              <w:t>(i.e., quality scoring, critiquing, and critical appraisal) for the development of evidence-based guidance. If there are major changes in literature, it may necessitate a focused update to the ACEOM guideline.</w:t>
            </w:r>
          </w:p>
          <w:p w14:paraId="0DB02845" w14:textId="77777777" w:rsidR="0009188E" w:rsidRPr="004F27BE" w:rsidRDefault="0009188E" w:rsidP="0009188E">
            <w:pPr>
              <w:rPr>
                <w:rFonts w:ascii="Arial" w:hAnsi="Arial" w:cs="Arial"/>
                <w:sz w:val="24"/>
                <w:szCs w:val="24"/>
              </w:rPr>
            </w:pPr>
          </w:p>
          <w:p w14:paraId="2DE74601" w14:textId="77777777" w:rsidR="007F06B9" w:rsidRDefault="007F06B9" w:rsidP="007F06B9">
            <w:pPr>
              <w:rPr>
                <w:rFonts w:ascii="Arial" w:hAnsi="Arial" w:cs="Arial"/>
                <w:sz w:val="24"/>
                <w:szCs w:val="24"/>
              </w:rPr>
            </w:pPr>
            <w:r>
              <w:rPr>
                <w:rFonts w:ascii="Arial" w:hAnsi="Arial" w:cs="Arial"/>
                <w:sz w:val="24"/>
                <w:szCs w:val="24"/>
              </w:rPr>
              <w:t xml:space="preserve">The cannabis guideline marks the first instance of a cannabis-related guideline being adopted into the MTUS. This is not a removal of coverage. This is an evidence-based guideline on cannabis focused on the treatment of pain ensuing from disorders that have reasonable probability of being work-related. </w:t>
            </w:r>
          </w:p>
          <w:p w14:paraId="011A30A3" w14:textId="154BB105" w:rsidR="0009188E" w:rsidRPr="00110CBA" w:rsidRDefault="00012AA4" w:rsidP="00012AA4">
            <w:pPr>
              <w:rPr>
                <w:rFonts w:ascii="Arial" w:hAnsi="Arial" w:cs="Arial"/>
                <w:sz w:val="24"/>
                <w:szCs w:val="24"/>
              </w:rPr>
            </w:pPr>
            <w:r w:rsidRPr="00110CBA">
              <w:rPr>
                <w:rFonts w:ascii="Arial" w:hAnsi="Arial" w:cs="Arial"/>
                <w:sz w:val="24"/>
                <w:szCs w:val="24"/>
              </w:rPr>
              <w:t xml:space="preserve"> </w:t>
            </w:r>
          </w:p>
        </w:tc>
        <w:tc>
          <w:tcPr>
            <w:tcW w:w="2325" w:type="dxa"/>
          </w:tcPr>
          <w:p w14:paraId="64C88599" w14:textId="70C352B6" w:rsidR="0009188E" w:rsidRDefault="0009188E" w:rsidP="0009188E">
            <w:pPr>
              <w:rPr>
                <w:sz w:val="24"/>
                <w:szCs w:val="24"/>
              </w:rPr>
            </w:pPr>
            <w:r>
              <w:rPr>
                <w:sz w:val="24"/>
                <w:szCs w:val="24"/>
              </w:rPr>
              <w:lastRenderedPageBreak/>
              <w:t>None.</w:t>
            </w:r>
          </w:p>
        </w:tc>
      </w:tr>
      <w:tr w:rsidR="0009188E" w:rsidRPr="00D27986" w14:paraId="3CE33BBF" w14:textId="77777777">
        <w:trPr>
          <w:trHeight w:val="100"/>
        </w:trPr>
        <w:tc>
          <w:tcPr>
            <w:tcW w:w="2088" w:type="dxa"/>
          </w:tcPr>
          <w:p w14:paraId="140E6ADF" w14:textId="3500159E" w:rsidR="0009188E" w:rsidRDefault="0009188E" w:rsidP="0009188E">
            <w:pPr>
              <w:rPr>
                <w:rFonts w:ascii="Arial" w:hAnsi="Arial" w:cs="Arial"/>
                <w:sz w:val="24"/>
                <w:szCs w:val="24"/>
              </w:rPr>
            </w:pPr>
            <w:r>
              <w:rPr>
                <w:rFonts w:ascii="Arial" w:hAnsi="Arial" w:cs="Arial"/>
                <w:sz w:val="24"/>
                <w:szCs w:val="24"/>
              </w:rPr>
              <w:lastRenderedPageBreak/>
              <w:t>9792.24.8</w:t>
            </w:r>
          </w:p>
          <w:p w14:paraId="21DA5DBB" w14:textId="48482DB6" w:rsidR="0009188E" w:rsidRDefault="0009188E" w:rsidP="0009188E">
            <w:pPr>
              <w:rPr>
                <w:rFonts w:ascii="Arial" w:hAnsi="Arial" w:cs="Arial"/>
                <w:sz w:val="24"/>
                <w:szCs w:val="24"/>
              </w:rPr>
            </w:pPr>
            <w:r>
              <w:rPr>
                <w:rFonts w:ascii="Arial" w:hAnsi="Arial" w:cs="Arial"/>
                <w:sz w:val="24"/>
                <w:szCs w:val="24"/>
              </w:rPr>
              <w:t>Cannabis Guideline</w:t>
            </w:r>
          </w:p>
        </w:tc>
        <w:tc>
          <w:tcPr>
            <w:tcW w:w="3960" w:type="dxa"/>
          </w:tcPr>
          <w:p w14:paraId="2F3698C2" w14:textId="6657A030" w:rsidR="0009188E" w:rsidRPr="00B742C1" w:rsidRDefault="0009188E" w:rsidP="0009188E">
            <w:pPr>
              <w:rPr>
                <w:rFonts w:ascii="Arial" w:hAnsi="Arial" w:cs="Arial"/>
                <w:sz w:val="24"/>
                <w:szCs w:val="24"/>
              </w:rPr>
            </w:pPr>
            <w:r>
              <w:rPr>
                <w:rFonts w:ascii="Arial" w:hAnsi="Arial" w:cs="Arial"/>
                <w:sz w:val="24"/>
                <w:szCs w:val="24"/>
              </w:rPr>
              <w:t xml:space="preserve">Commenters state that their organization, the </w:t>
            </w:r>
            <w:r w:rsidRPr="00B742C1">
              <w:rPr>
                <w:rFonts w:ascii="Arial" w:hAnsi="Arial" w:cs="Arial"/>
                <w:sz w:val="24"/>
                <w:szCs w:val="24"/>
              </w:rPr>
              <w:t xml:space="preserve"> University of California, San Diego Center for Medicinal Cannabis Research (CMCR) was</w:t>
            </w:r>
            <w:r>
              <w:rPr>
                <w:rFonts w:ascii="Arial" w:hAnsi="Arial" w:cs="Arial"/>
                <w:sz w:val="24"/>
                <w:szCs w:val="24"/>
              </w:rPr>
              <w:t xml:space="preserve"> </w:t>
            </w:r>
            <w:r w:rsidRPr="00B742C1">
              <w:rPr>
                <w:rFonts w:ascii="Arial" w:hAnsi="Arial" w:cs="Arial"/>
                <w:sz w:val="24"/>
                <w:szCs w:val="24"/>
              </w:rPr>
              <w:t>established by the Legislature and Governor of the State of California to conduct research into</w:t>
            </w:r>
            <w:r>
              <w:rPr>
                <w:rFonts w:ascii="Arial" w:hAnsi="Arial" w:cs="Arial"/>
                <w:sz w:val="24"/>
                <w:szCs w:val="24"/>
              </w:rPr>
              <w:t xml:space="preserve"> </w:t>
            </w:r>
            <w:r w:rsidRPr="00B742C1">
              <w:rPr>
                <w:rFonts w:ascii="Arial" w:hAnsi="Arial" w:cs="Arial"/>
                <w:sz w:val="24"/>
                <w:szCs w:val="24"/>
              </w:rPr>
              <w:t xml:space="preserve">the possible benefits, and risks of cannabinoids as medicines. As such, </w:t>
            </w:r>
            <w:r>
              <w:rPr>
                <w:rFonts w:ascii="Arial" w:hAnsi="Arial" w:cs="Arial"/>
                <w:sz w:val="24"/>
                <w:szCs w:val="24"/>
              </w:rPr>
              <w:t xml:space="preserve">they </w:t>
            </w:r>
            <w:r w:rsidRPr="00B742C1">
              <w:rPr>
                <w:rFonts w:ascii="Arial" w:hAnsi="Arial" w:cs="Arial"/>
                <w:sz w:val="24"/>
                <w:szCs w:val="24"/>
              </w:rPr>
              <w:t>have conducted</w:t>
            </w:r>
            <w:r>
              <w:rPr>
                <w:rFonts w:ascii="Arial" w:hAnsi="Arial" w:cs="Arial"/>
                <w:sz w:val="24"/>
                <w:szCs w:val="24"/>
              </w:rPr>
              <w:t xml:space="preserve"> </w:t>
            </w:r>
            <w:r w:rsidRPr="00B742C1">
              <w:rPr>
                <w:rFonts w:ascii="Arial" w:hAnsi="Arial" w:cs="Arial"/>
                <w:sz w:val="24"/>
                <w:szCs w:val="24"/>
              </w:rPr>
              <w:t xml:space="preserve">numerous clinical trials and have reviewed the literature on this topic. </w:t>
            </w:r>
            <w:r>
              <w:rPr>
                <w:rFonts w:ascii="Arial" w:hAnsi="Arial" w:cs="Arial"/>
                <w:sz w:val="24"/>
                <w:szCs w:val="24"/>
              </w:rPr>
              <w:t>Commenter states that their</w:t>
            </w:r>
            <w:r w:rsidRPr="00B742C1">
              <w:rPr>
                <w:rFonts w:ascii="Arial" w:hAnsi="Arial" w:cs="Arial"/>
                <w:sz w:val="24"/>
                <w:szCs w:val="24"/>
              </w:rPr>
              <w:t xml:space="preserve"> purpose is not to</w:t>
            </w:r>
          </w:p>
          <w:p w14:paraId="5C8F13D4" w14:textId="77777777" w:rsidR="0009188E" w:rsidRPr="00B742C1" w:rsidRDefault="0009188E" w:rsidP="0009188E">
            <w:pPr>
              <w:rPr>
                <w:rFonts w:ascii="Arial" w:hAnsi="Arial" w:cs="Arial"/>
                <w:sz w:val="24"/>
                <w:szCs w:val="24"/>
              </w:rPr>
            </w:pPr>
            <w:r w:rsidRPr="00B742C1">
              <w:rPr>
                <w:rFonts w:ascii="Arial" w:hAnsi="Arial" w:cs="Arial"/>
                <w:sz w:val="24"/>
                <w:szCs w:val="24"/>
              </w:rPr>
              <w:t>advocate for or against medicinal cannabis, but to provide facts to the public, policy makers, and</w:t>
            </w:r>
          </w:p>
          <w:p w14:paraId="77F8A58C" w14:textId="77777777" w:rsidR="0009188E" w:rsidRPr="00B742C1" w:rsidRDefault="0009188E" w:rsidP="0009188E">
            <w:pPr>
              <w:rPr>
                <w:rFonts w:ascii="Arial" w:hAnsi="Arial" w:cs="Arial"/>
                <w:sz w:val="24"/>
                <w:szCs w:val="24"/>
              </w:rPr>
            </w:pPr>
            <w:r w:rsidRPr="00B742C1">
              <w:rPr>
                <w:rFonts w:ascii="Arial" w:hAnsi="Arial" w:cs="Arial"/>
                <w:sz w:val="24"/>
                <w:szCs w:val="24"/>
              </w:rPr>
              <w:t>the health care community.</w:t>
            </w:r>
          </w:p>
          <w:p w14:paraId="5E864CA6" w14:textId="2B14B802" w:rsidR="0009188E" w:rsidRPr="00B742C1" w:rsidRDefault="0009188E" w:rsidP="0009188E">
            <w:pPr>
              <w:rPr>
                <w:rFonts w:ascii="Arial" w:hAnsi="Arial" w:cs="Arial"/>
                <w:sz w:val="24"/>
                <w:szCs w:val="24"/>
              </w:rPr>
            </w:pPr>
            <w:r>
              <w:rPr>
                <w:rFonts w:ascii="Arial" w:hAnsi="Arial" w:cs="Arial"/>
                <w:sz w:val="24"/>
                <w:szCs w:val="24"/>
              </w:rPr>
              <w:t>Commenters have</w:t>
            </w:r>
            <w:r w:rsidRPr="00B742C1">
              <w:rPr>
                <w:rFonts w:ascii="Arial" w:hAnsi="Arial" w:cs="Arial"/>
                <w:sz w:val="24"/>
                <w:szCs w:val="24"/>
              </w:rPr>
              <w:t xml:space="preserve"> recently become aware that the California Division of Workers Compensation (DWC) plan to introduce new </w:t>
            </w:r>
            <w:r w:rsidRPr="00B742C1">
              <w:rPr>
                <w:rFonts w:ascii="Arial" w:hAnsi="Arial" w:cs="Arial"/>
                <w:sz w:val="24"/>
                <w:szCs w:val="24"/>
              </w:rPr>
              <w:lastRenderedPageBreak/>
              <w:t>treatment guidelines regarding medicinal cannabis in pain</w:t>
            </w:r>
          </w:p>
          <w:p w14:paraId="22FEFA78" w14:textId="0A977AB9" w:rsidR="0009188E" w:rsidRDefault="0009188E" w:rsidP="0009188E">
            <w:pPr>
              <w:rPr>
                <w:rFonts w:ascii="Arial" w:hAnsi="Arial" w:cs="Arial"/>
                <w:sz w:val="24"/>
                <w:szCs w:val="24"/>
              </w:rPr>
            </w:pPr>
            <w:r>
              <w:rPr>
                <w:rFonts w:ascii="Arial" w:hAnsi="Arial" w:cs="Arial"/>
                <w:sz w:val="24"/>
                <w:szCs w:val="24"/>
              </w:rPr>
              <w:t>based</w:t>
            </w:r>
            <w:r w:rsidRPr="00B742C1">
              <w:rPr>
                <w:rFonts w:ascii="Arial" w:hAnsi="Arial" w:cs="Arial"/>
                <w:sz w:val="24"/>
                <w:szCs w:val="24"/>
              </w:rPr>
              <w:t xml:space="preserve"> on</w:t>
            </w:r>
            <w:r>
              <w:rPr>
                <w:rFonts w:ascii="Arial" w:hAnsi="Arial" w:cs="Arial"/>
                <w:sz w:val="24"/>
                <w:szCs w:val="24"/>
              </w:rPr>
              <w:t xml:space="preserve"> </w:t>
            </w:r>
            <w:r w:rsidRPr="00B742C1">
              <w:rPr>
                <w:rFonts w:ascii="Arial" w:hAnsi="Arial" w:cs="Arial"/>
                <w:sz w:val="24"/>
                <w:szCs w:val="24"/>
              </w:rPr>
              <w:t xml:space="preserve">the </w:t>
            </w:r>
            <w:r>
              <w:rPr>
                <w:rFonts w:ascii="Arial" w:hAnsi="Arial" w:cs="Arial"/>
                <w:sz w:val="24"/>
                <w:szCs w:val="24"/>
              </w:rPr>
              <w:t xml:space="preserve">recommendations of the </w:t>
            </w:r>
            <w:r w:rsidRPr="00B742C1">
              <w:rPr>
                <w:rFonts w:ascii="Arial" w:hAnsi="Arial" w:cs="Arial"/>
                <w:sz w:val="24"/>
                <w:szCs w:val="24"/>
              </w:rPr>
              <w:t>American College of Occupational and Environmental Medicine (ACOEM).</w:t>
            </w:r>
          </w:p>
          <w:p w14:paraId="24BC92CD" w14:textId="77777777" w:rsidR="0009188E" w:rsidRPr="00B742C1" w:rsidRDefault="0009188E" w:rsidP="0009188E">
            <w:pPr>
              <w:rPr>
                <w:rFonts w:ascii="Arial" w:hAnsi="Arial" w:cs="Arial"/>
                <w:sz w:val="24"/>
                <w:szCs w:val="24"/>
              </w:rPr>
            </w:pPr>
          </w:p>
          <w:p w14:paraId="2ADB9261" w14:textId="7469423D" w:rsidR="0009188E" w:rsidRPr="00B742C1" w:rsidRDefault="0009188E" w:rsidP="0009188E">
            <w:pPr>
              <w:rPr>
                <w:rFonts w:ascii="Arial" w:hAnsi="Arial" w:cs="Arial"/>
                <w:sz w:val="24"/>
                <w:szCs w:val="24"/>
              </w:rPr>
            </w:pPr>
            <w:r>
              <w:rPr>
                <w:rFonts w:ascii="Arial" w:hAnsi="Arial" w:cs="Arial"/>
                <w:sz w:val="24"/>
                <w:szCs w:val="24"/>
              </w:rPr>
              <w:t>Commenters</w:t>
            </w:r>
            <w:r w:rsidRPr="00B742C1">
              <w:rPr>
                <w:rFonts w:ascii="Arial" w:hAnsi="Arial" w:cs="Arial"/>
                <w:sz w:val="24"/>
                <w:szCs w:val="24"/>
              </w:rPr>
              <w:t xml:space="preserve"> respectfully</w:t>
            </w:r>
          </w:p>
          <w:p w14:paraId="448B6356" w14:textId="051F044B" w:rsidR="0009188E" w:rsidRPr="00B742C1" w:rsidRDefault="0009188E" w:rsidP="0009188E">
            <w:pPr>
              <w:rPr>
                <w:rFonts w:ascii="Arial" w:hAnsi="Arial" w:cs="Arial"/>
                <w:sz w:val="24"/>
                <w:szCs w:val="24"/>
              </w:rPr>
            </w:pPr>
            <w:r w:rsidRPr="00B742C1">
              <w:rPr>
                <w:rFonts w:ascii="Arial" w:hAnsi="Arial" w:cs="Arial"/>
                <w:sz w:val="24"/>
                <w:szCs w:val="24"/>
              </w:rPr>
              <w:t>disagree with some of the recommendations, and particularly those related to chronic pain</w:t>
            </w:r>
          </w:p>
          <w:p w14:paraId="5CFF2FCA" w14:textId="180832F2" w:rsidR="0009188E" w:rsidRPr="00B742C1" w:rsidRDefault="0009188E" w:rsidP="0009188E">
            <w:pPr>
              <w:rPr>
                <w:rFonts w:ascii="Arial" w:hAnsi="Arial" w:cs="Arial"/>
                <w:sz w:val="24"/>
                <w:szCs w:val="24"/>
              </w:rPr>
            </w:pPr>
            <w:r w:rsidRPr="00B742C1">
              <w:rPr>
                <w:rFonts w:ascii="Arial" w:hAnsi="Arial" w:cs="Arial"/>
                <w:sz w:val="24"/>
                <w:szCs w:val="24"/>
              </w:rPr>
              <w:t xml:space="preserve">management. Based on our </w:t>
            </w:r>
            <w:r>
              <w:rPr>
                <w:rFonts w:ascii="Arial" w:hAnsi="Arial" w:cs="Arial"/>
                <w:sz w:val="24"/>
                <w:szCs w:val="24"/>
              </w:rPr>
              <w:t xml:space="preserve">their </w:t>
            </w:r>
            <w:r w:rsidRPr="00B742C1">
              <w:rPr>
                <w:rFonts w:ascii="Arial" w:hAnsi="Arial" w:cs="Arial"/>
                <w:sz w:val="24"/>
                <w:szCs w:val="24"/>
              </w:rPr>
              <w:t xml:space="preserve">two decades of experience in serving the State of California, and </w:t>
            </w:r>
            <w:r>
              <w:rPr>
                <w:rFonts w:ascii="Arial" w:hAnsi="Arial" w:cs="Arial"/>
                <w:sz w:val="24"/>
                <w:szCs w:val="24"/>
              </w:rPr>
              <w:t xml:space="preserve">their </w:t>
            </w:r>
            <w:r w:rsidRPr="00B742C1">
              <w:rPr>
                <w:rFonts w:ascii="Arial" w:hAnsi="Arial" w:cs="Arial"/>
                <w:sz w:val="24"/>
                <w:szCs w:val="24"/>
              </w:rPr>
              <w:t xml:space="preserve">understanding of the current literature, </w:t>
            </w:r>
            <w:r>
              <w:rPr>
                <w:rFonts w:ascii="Arial" w:hAnsi="Arial" w:cs="Arial"/>
                <w:sz w:val="24"/>
                <w:szCs w:val="24"/>
              </w:rPr>
              <w:t>commenter offers</w:t>
            </w:r>
            <w:r w:rsidRPr="00B742C1">
              <w:rPr>
                <w:rFonts w:ascii="Arial" w:hAnsi="Arial" w:cs="Arial"/>
                <w:sz w:val="24"/>
                <w:szCs w:val="24"/>
              </w:rPr>
              <w:t xml:space="preserve"> comments on </w:t>
            </w:r>
            <w:r>
              <w:rPr>
                <w:rFonts w:ascii="Arial" w:hAnsi="Arial" w:cs="Arial"/>
                <w:sz w:val="24"/>
                <w:szCs w:val="24"/>
              </w:rPr>
              <w:t xml:space="preserve">the </w:t>
            </w:r>
            <w:r w:rsidRPr="00B742C1">
              <w:rPr>
                <w:rFonts w:ascii="Arial" w:hAnsi="Arial" w:cs="Arial"/>
                <w:sz w:val="24"/>
                <w:szCs w:val="24"/>
              </w:rPr>
              <w:t>ACOEM</w:t>
            </w:r>
          </w:p>
          <w:p w14:paraId="7BC5F587" w14:textId="77777777" w:rsidR="0009188E" w:rsidRDefault="0009188E" w:rsidP="0009188E">
            <w:pPr>
              <w:rPr>
                <w:rFonts w:ascii="Arial" w:hAnsi="Arial" w:cs="Arial"/>
                <w:sz w:val="24"/>
                <w:szCs w:val="24"/>
              </w:rPr>
            </w:pPr>
            <w:r w:rsidRPr="00B742C1">
              <w:rPr>
                <w:rFonts w:ascii="Arial" w:hAnsi="Arial" w:cs="Arial"/>
                <w:sz w:val="24"/>
                <w:szCs w:val="24"/>
              </w:rPr>
              <w:t>Recommendations, as follows:</w:t>
            </w:r>
          </w:p>
          <w:p w14:paraId="484B2220" w14:textId="77777777" w:rsidR="0009188E" w:rsidRDefault="0009188E" w:rsidP="0009188E">
            <w:pPr>
              <w:rPr>
                <w:rFonts w:ascii="Arial" w:hAnsi="Arial" w:cs="Arial"/>
                <w:sz w:val="24"/>
                <w:szCs w:val="24"/>
              </w:rPr>
            </w:pPr>
          </w:p>
          <w:p w14:paraId="0B6F5523" w14:textId="3E5DA92C" w:rsidR="0009188E" w:rsidRPr="00B742C1" w:rsidRDefault="0009188E" w:rsidP="0009188E">
            <w:pPr>
              <w:rPr>
                <w:rFonts w:ascii="Arial" w:hAnsi="Arial" w:cs="Arial"/>
                <w:sz w:val="24"/>
                <w:szCs w:val="24"/>
              </w:rPr>
            </w:pPr>
            <w:r w:rsidRPr="00B742C1">
              <w:rPr>
                <w:rFonts w:ascii="Arial" w:hAnsi="Arial" w:cs="Arial"/>
                <w:sz w:val="24"/>
                <w:szCs w:val="24"/>
              </w:rPr>
              <w:t>1. The proposal that the use of cannabinoids in chronic pain management is “not</w:t>
            </w:r>
            <w:r>
              <w:rPr>
                <w:rFonts w:ascii="Arial" w:hAnsi="Arial" w:cs="Arial"/>
                <w:sz w:val="24"/>
                <w:szCs w:val="24"/>
              </w:rPr>
              <w:t xml:space="preserve"> </w:t>
            </w:r>
            <w:r w:rsidRPr="00B742C1">
              <w:rPr>
                <w:rFonts w:ascii="Arial" w:hAnsi="Arial" w:cs="Arial"/>
                <w:sz w:val="24"/>
                <w:szCs w:val="24"/>
              </w:rPr>
              <w:t xml:space="preserve">recommended” is not consistent with the evidence. For example, </w:t>
            </w:r>
            <w:r w:rsidRPr="00B742C1">
              <w:rPr>
                <w:rFonts w:ascii="Arial" w:hAnsi="Arial" w:cs="Arial"/>
                <w:sz w:val="24"/>
                <w:szCs w:val="24"/>
              </w:rPr>
              <w:lastRenderedPageBreak/>
              <w:t>the 2017 report of the</w:t>
            </w:r>
            <w:r>
              <w:rPr>
                <w:rFonts w:ascii="Arial" w:hAnsi="Arial" w:cs="Arial"/>
                <w:sz w:val="24"/>
                <w:szCs w:val="24"/>
              </w:rPr>
              <w:t xml:space="preserve"> </w:t>
            </w:r>
            <w:r w:rsidRPr="00B742C1">
              <w:rPr>
                <w:rFonts w:ascii="Arial" w:hAnsi="Arial" w:cs="Arial"/>
                <w:sz w:val="24"/>
                <w:szCs w:val="24"/>
              </w:rPr>
              <w:t>National Academies of Sciences, Engineering, and Medicine stated, “There is conclusive</w:t>
            </w:r>
            <w:r>
              <w:rPr>
                <w:rFonts w:ascii="Arial" w:hAnsi="Arial" w:cs="Arial"/>
                <w:sz w:val="24"/>
                <w:szCs w:val="24"/>
              </w:rPr>
              <w:t xml:space="preserve"> </w:t>
            </w:r>
            <w:r w:rsidRPr="00B742C1">
              <w:rPr>
                <w:rFonts w:ascii="Arial" w:hAnsi="Arial" w:cs="Arial"/>
                <w:sz w:val="24"/>
                <w:szCs w:val="24"/>
              </w:rPr>
              <w:t>or substantial evidence that cannabis or</w:t>
            </w:r>
            <w:r>
              <w:rPr>
                <w:rFonts w:ascii="Arial" w:hAnsi="Arial" w:cs="Arial"/>
                <w:sz w:val="24"/>
                <w:szCs w:val="24"/>
              </w:rPr>
              <w:t xml:space="preserve"> </w:t>
            </w:r>
            <w:r w:rsidRPr="00B742C1">
              <w:rPr>
                <w:rFonts w:ascii="Arial" w:hAnsi="Arial" w:cs="Arial"/>
                <w:sz w:val="24"/>
                <w:szCs w:val="24"/>
              </w:rPr>
              <w:t>cannabinoids are effective for the treatment of</w:t>
            </w:r>
            <w:r>
              <w:rPr>
                <w:rFonts w:ascii="Arial" w:hAnsi="Arial" w:cs="Arial"/>
                <w:sz w:val="24"/>
                <w:szCs w:val="24"/>
              </w:rPr>
              <w:t xml:space="preserve"> </w:t>
            </w:r>
            <w:r w:rsidRPr="00B742C1">
              <w:rPr>
                <w:rFonts w:ascii="Arial" w:hAnsi="Arial" w:cs="Arial"/>
                <w:sz w:val="24"/>
                <w:szCs w:val="24"/>
              </w:rPr>
              <w:t>chronic pain in adults” (National Academies of Sciences, Engineering, and Medicine: The</w:t>
            </w:r>
          </w:p>
          <w:p w14:paraId="30625F7A" w14:textId="16A0761E" w:rsidR="0009188E" w:rsidRPr="00B742C1" w:rsidRDefault="0009188E" w:rsidP="0009188E">
            <w:pPr>
              <w:rPr>
                <w:rFonts w:ascii="Arial" w:hAnsi="Arial" w:cs="Arial"/>
                <w:sz w:val="24"/>
                <w:szCs w:val="24"/>
              </w:rPr>
            </w:pPr>
            <w:r w:rsidRPr="00B742C1">
              <w:rPr>
                <w:rFonts w:ascii="Arial" w:hAnsi="Arial" w:cs="Arial"/>
                <w:sz w:val="24"/>
                <w:szCs w:val="24"/>
              </w:rPr>
              <w:t>Health Effects of Cannabis and Cannabinoids: The Current State of Evidence and</w:t>
            </w:r>
            <w:r>
              <w:rPr>
                <w:rFonts w:ascii="Arial" w:hAnsi="Arial" w:cs="Arial"/>
                <w:sz w:val="24"/>
                <w:szCs w:val="24"/>
              </w:rPr>
              <w:t xml:space="preserve"> </w:t>
            </w:r>
            <w:r w:rsidRPr="00B742C1">
              <w:rPr>
                <w:rFonts w:ascii="Arial" w:hAnsi="Arial" w:cs="Arial"/>
                <w:sz w:val="24"/>
                <w:szCs w:val="24"/>
              </w:rPr>
              <w:t>Recommendations for Research. Washington, DC: The National Academies Press.</w:t>
            </w:r>
          </w:p>
          <w:p w14:paraId="3DDD0FF7" w14:textId="74ED5D40" w:rsidR="0009188E" w:rsidRDefault="0009188E" w:rsidP="0009188E">
            <w:pPr>
              <w:rPr>
                <w:rFonts w:ascii="Arial" w:hAnsi="Arial" w:cs="Arial"/>
                <w:sz w:val="24"/>
                <w:szCs w:val="24"/>
              </w:rPr>
            </w:pPr>
            <w:hyperlink r:id="rId21" w:history="1">
              <w:r w:rsidRPr="00795CA6">
                <w:rPr>
                  <w:rStyle w:val="Hyperlink"/>
                  <w:rFonts w:ascii="Arial" w:hAnsi="Arial" w:cs="Arial"/>
                  <w:sz w:val="24"/>
                  <w:szCs w:val="24"/>
                </w:rPr>
                <w:t>https://doi.org/10.17226/24625</w:t>
              </w:r>
            </w:hyperlink>
            <w:r w:rsidRPr="00B742C1">
              <w:rPr>
                <w:rFonts w:ascii="Arial" w:hAnsi="Arial" w:cs="Arial"/>
                <w:sz w:val="24"/>
                <w:szCs w:val="24"/>
              </w:rPr>
              <w:t>)</w:t>
            </w:r>
          </w:p>
          <w:p w14:paraId="06A8D9E7" w14:textId="7F0A0133" w:rsidR="0009188E" w:rsidRPr="00B742C1" w:rsidRDefault="0009188E" w:rsidP="0009188E">
            <w:pPr>
              <w:rPr>
                <w:rFonts w:ascii="Arial" w:hAnsi="Arial" w:cs="Arial"/>
                <w:sz w:val="24"/>
                <w:szCs w:val="24"/>
              </w:rPr>
            </w:pPr>
            <w:r w:rsidRPr="00B742C1">
              <w:rPr>
                <w:rFonts w:ascii="Arial" w:hAnsi="Arial" w:cs="Arial"/>
                <w:sz w:val="24"/>
                <w:szCs w:val="24"/>
              </w:rPr>
              <w:t xml:space="preserve">. While this conclusion was made in 2017, </w:t>
            </w:r>
            <w:r>
              <w:rPr>
                <w:rFonts w:ascii="Arial" w:hAnsi="Arial" w:cs="Arial"/>
                <w:sz w:val="24"/>
                <w:szCs w:val="24"/>
              </w:rPr>
              <w:t>they are</w:t>
            </w:r>
            <w:r w:rsidRPr="00B742C1">
              <w:rPr>
                <w:rFonts w:ascii="Arial" w:hAnsi="Arial" w:cs="Arial"/>
                <w:sz w:val="24"/>
                <w:szCs w:val="24"/>
              </w:rPr>
              <w:t xml:space="preserve"> not</w:t>
            </w:r>
            <w:r>
              <w:rPr>
                <w:rFonts w:ascii="Arial" w:hAnsi="Arial" w:cs="Arial"/>
                <w:sz w:val="24"/>
                <w:szCs w:val="24"/>
              </w:rPr>
              <w:t xml:space="preserve"> </w:t>
            </w:r>
            <w:r w:rsidRPr="00B742C1">
              <w:rPr>
                <w:rFonts w:ascii="Arial" w:hAnsi="Arial" w:cs="Arial"/>
                <w:sz w:val="24"/>
                <w:szCs w:val="24"/>
              </w:rPr>
              <w:t>aware of a mass of new research to refute this conclusion. In fact, more recent reviews,</w:t>
            </w:r>
            <w:r>
              <w:rPr>
                <w:rFonts w:ascii="Arial" w:hAnsi="Arial" w:cs="Arial"/>
                <w:sz w:val="24"/>
                <w:szCs w:val="24"/>
              </w:rPr>
              <w:t xml:space="preserve"> </w:t>
            </w:r>
            <w:r w:rsidRPr="00B742C1">
              <w:rPr>
                <w:rFonts w:ascii="Arial" w:hAnsi="Arial" w:cs="Arial"/>
                <w:sz w:val="24"/>
                <w:szCs w:val="24"/>
              </w:rPr>
              <w:t>e.g., conducted by the American Society of Pain and Neuroscience in 2023, concluded:</w:t>
            </w:r>
          </w:p>
          <w:p w14:paraId="16BC2439" w14:textId="77777777" w:rsidR="0009188E" w:rsidRPr="00B742C1" w:rsidRDefault="0009188E" w:rsidP="0009188E">
            <w:pPr>
              <w:rPr>
                <w:rFonts w:ascii="Arial" w:hAnsi="Arial" w:cs="Arial"/>
                <w:sz w:val="24"/>
                <w:szCs w:val="24"/>
              </w:rPr>
            </w:pPr>
            <w:r w:rsidRPr="00B742C1">
              <w:rPr>
                <w:rFonts w:ascii="Arial" w:hAnsi="Arial" w:cs="Arial"/>
                <w:sz w:val="24"/>
                <w:szCs w:val="24"/>
              </w:rPr>
              <w:lastRenderedPageBreak/>
              <w:t>“Level I evidence from several randomized controlled trials supports the use of cannabis</w:t>
            </w:r>
          </w:p>
          <w:p w14:paraId="28A743B2" w14:textId="7A98F52F" w:rsidR="0009188E" w:rsidRDefault="0009188E" w:rsidP="0009188E">
            <w:pPr>
              <w:rPr>
                <w:rFonts w:ascii="Arial" w:hAnsi="Arial" w:cs="Arial"/>
                <w:sz w:val="24"/>
                <w:szCs w:val="24"/>
              </w:rPr>
            </w:pPr>
            <w:r w:rsidRPr="00B742C1">
              <w:rPr>
                <w:rFonts w:ascii="Arial" w:hAnsi="Arial" w:cs="Arial"/>
                <w:sz w:val="24"/>
                <w:szCs w:val="24"/>
              </w:rPr>
              <w:t>for neuropathic pain. However, because of a lack of additional large-scale randomized</w:t>
            </w:r>
            <w:r>
              <w:rPr>
                <w:rFonts w:ascii="Arial" w:hAnsi="Arial" w:cs="Arial"/>
                <w:sz w:val="24"/>
                <w:szCs w:val="24"/>
              </w:rPr>
              <w:t xml:space="preserve"> </w:t>
            </w:r>
            <w:r w:rsidRPr="00EF1E51">
              <w:rPr>
                <w:rFonts w:ascii="Arial" w:hAnsi="Arial" w:cs="Arial"/>
                <w:sz w:val="24"/>
                <w:szCs w:val="24"/>
              </w:rPr>
              <w:t>controlled trials, the use of cannabis for the treatment of neuropathic pain yields a grade</w:t>
            </w:r>
            <w:r>
              <w:rPr>
                <w:rFonts w:ascii="Arial" w:hAnsi="Arial" w:cs="Arial"/>
                <w:sz w:val="24"/>
                <w:szCs w:val="24"/>
              </w:rPr>
              <w:t xml:space="preserve"> </w:t>
            </w:r>
            <w:r w:rsidRPr="00EF1E51">
              <w:rPr>
                <w:rFonts w:ascii="Arial" w:hAnsi="Arial" w:cs="Arial"/>
                <w:sz w:val="24"/>
                <w:szCs w:val="24"/>
              </w:rPr>
              <w:t>C recommendation at this time.” (</w:t>
            </w:r>
            <w:hyperlink r:id="rId22" w:history="1">
              <w:r w:rsidRPr="00795CA6">
                <w:rPr>
                  <w:rStyle w:val="Hyperlink"/>
                  <w:rFonts w:ascii="Arial" w:hAnsi="Arial" w:cs="Arial"/>
                  <w:sz w:val="24"/>
                  <w:szCs w:val="24"/>
                </w:rPr>
                <w:t>https://pmc.ncbi.nlm.nih.gov/articles/PMC10716240/</w:t>
              </w:r>
            </w:hyperlink>
            <w:r w:rsidRPr="00EF1E51">
              <w:rPr>
                <w:rFonts w:ascii="Arial" w:hAnsi="Arial" w:cs="Arial"/>
                <w:sz w:val="24"/>
                <w:szCs w:val="24"/>
              </w:rPr>
              <w:t>)</w:t>
            </w:r>
          </w:p>
          <w:p w14:paraId="3A6E0334" w14:textId="77777777" w:rsidR="0009188E" w:rsidRDefault="0009188E" w:rsidP="0009188E">
            <w:pPr>
              <w:rPr>
                <w:rFonts w:ascii="Arial" w:hAnsi="Arial" w:cs="Arial"/>
                <w:sz w:val="24"/>
                <w:szCs w:val="24"/>
              </w:rPr>
            </w:pPr>
          </w:p>
          <w:p w14:paraId="7EC29E9C" w14:textId="77777777" w:rsidR="0009188E" w:rsidRDefault="0009188E" w:rsidP="0009188E">
            <w:pPr>
              <w:rPr>
                <w:rFonts w:ascii="Arial" w:hAnsi="Arial" w:cs="Arial"/>
                <w:sz w:val="24"/>
                <w:szCs w:val="24"/>
              </w:rPr>
            </w:pPr>
          </w:p>
          <w:p w14:paraId="279FB5EB" w14:textId="77777777" w:rsidR="0009188E" w:rsidRPr="00EF1E51" w:rsidRDefault="0009188E" w:rsidP="0009188E">
            <w:pPr>
              <w:rPr>
                <w:rFonts w:ascii="Arial" w:hAnsi="Arial" w:cs="Arial"/>
                <w:sz w:val="24"/>
                <w:szCs w:val="24"/>
              </w:rPr>
            </w:pPr>
            <w:r w:rsidRPr="00EF1E51">
              <w:rPr>
                <w:rFonts w:ascii="Arial" w:hAnsi="Arial" w:cs="Arial"/>
                <w:sz w:val="24"/>
                <w:szCs w:val="24"/>
              </w:rPr>
              <w:t>Therefore, we believe that it is appropriate in instances of chronic pain management, for DWC to</w:t>
            </w:r>
          </w:p>
          <w:p w14:paraId="3512B357" w14:textId="77777777" w:rsidR="0009188E" w:rsidRPr="00EF1E51" w:rsidRDefault="0009188E" w:rsidP="0009188E">
            <w:pPr>
              <w:rPr>
                <w:rFonts w:ascii="Arial" w:hAnsi="Arial" w:cs="Arial"/>
                <w:sz w:val="24"/>
                <w:szCs w:val="24"/>
              </w:rPr>
            </w:pPr>
            <w:r w:rsidRPr="00EF1E51">
              <w:rPr>
                <w:rFonts w:ascii="Arial" w:hAnsi="Arial" w:cs="Arial"/>
                <w:sz w:val="24"/>
                <w:szCs w:val="24"/>
              </w:rPr>
              <w:t xml:space="preserve">adopt a change to ACOEM’s chronic pain guideline to </w:t>
            </w:r>
            <w:r w:rsidRPr="00EF1E51">
              <w:rPr>
                <w:rFonts w:ascii="Arial" w:hAnsi="Arial" w:cs="Arial"/>
                <w:b/>
                <w:bCs/>
                <w:sz w:val="24"/>
                <w:szCs w:val="24"/>
              </w:rPr>
              <w:t>Recommended C level</w:t>
            </w:r>
            <w:r w:rsidRPr="00EF1E51">
              <w:rPr>
                <w:rFonts w:ascii="Arial" w:hAnsi="Arial" w:cs="Arial"/>
                <w:sz w:val="24"/>
                <w:szCs w:val="24"/>
              </w:rPr>
              <w:t>. This</w:t>
            </w:r>
          </w:p>
          <w:p w14:paraId="2976E893" w14:textId="77777777" w:rsidR="0009188E" w:rsidRPr="00EF1E51" w:rsidRDefault="0009188E" w:rsidP="0009188E">
            <w:pPr>
              <w:rPr>
                <w:rFonts w:ascii="Arial" w:hAnsi="Arial" w:cs="Arial"/>
                <w:sz w:val="24"/>
                <w:szCs w:val="24"/>
              </w:rPr>
            </w:pPr>
            <w:r w:rsidRPr="00EF1E51">
              <w:rPr>
                <w:rFonts w:ascii="Arial" w:hAnsi="Arial" w:cs="Arial"/>
                <w:sz w:val="24"/>
                <w:szCs w:val="24"/>
              </w:rPr>
              <w:t>recommendation can be usefully augmented by including the Medical Board of California</w:t>
            </w:r>
          </w:p>
          <w:p w14:paraId="51C50C51" w14:textId="77777777" w:rsidR="0009188E" w:rsidRPr="00EF1E51" w:rsidRDefault="0009188E" w:rsidP="0009188E">
            <w:pPr>
              <w:rPr>
                <w:rFonts w:ascii="Arial" w:hAnsi="Arial" w:cs="Arial"/>
                <w:sz w:val="24"/>
                <w:szCs w:val="24"/>
              </w:rPr>
            </w:pPr>
            <w:r w:rsidRPr="00EF1E51">
              <w:rPr>
                <w:rFonts w:ascii="Arial" w:hAnsi="Arial" w:cs="Arial"/>
                <w:sz w:val="24"/>
                <w:szCs w:val="24"/>
              </w:rPr>
              <w:lastRenderedPageBreak/>
              <w:t>recommended decision tree regarding cannabinoids in persisting conditions, including chronic</w:t>
            </w:r>
          </w:p>
          <w:p w14:paraId="0F76731E" w14:textId="538DABC5" w:rsidR="0009188E" w:rsidRDefault="0009188E" w:rsidP="0009188E">
            <w:pPr>
              <w:rPr>
                <w:rFonts w:ascii="Arial" w:hAnsi="Arial" w:cs="Arial"/>
                <w:sz w:val="24"/>
                <w:szCs w:val="24"/>
              </w:rPr>
            </w:pPr>
            <w:r w:rsidRPr="00EF1E51">
              <w:rPr>
                <w:rFonts w:ascii="Arial" w:hAnsi="Arial" w:cs="Arial"/>
                <w:sz w:val="24"/>
                <w:szCs w:val="24"/>
              </w:rPr>
              <w:t xml:space="preserve">pain: </w:t>
            </w:r>
            <w:hyperlink r:id="rId23" w:history="1">
              <w:r w:rsidRPr="00EF1E51">
                <w:rPr>
                  <w:rStyle w:val="Hyperlink"/>
                  <w:rFonts w:ascii="Arial" w:hAnsi="Arial" w:cs="Arial"/>
                  <w:sz w:val="24"/>
                  <w:szCs w:val="24"/>
                </w:rPr>
                <w:t>https://www.mbc.ca.gov/Download/Publications/guidelines-cannabis-recommendation.pdf</w:t>
              </w:r>
            </w:hyperlink>
          </w:p>
          <w:p w14:paraId="57D1721F" w14:textId="77777777" w:rsidR="0009188E" w:rsidRPr="00EF1E51" w:rsidRDefault="0009188E" w:rsidP="0009188E">
            <w:pPr>
              <w:rPr>
                <w:rFonts w:ascii="Arial" w:hAnsi="Arial" w:cs="Arial"/>
                <w:sz w:val="24"/>
                <w:szCs w:val="24"/>
              </w:rPr>
            </w:pPr>
          </w:p>
          <w:p w14:paraId="4E2B0AC2" w14:textId="35316AFF" w:rsidR="0009188E" w:rsidRPr="00EF1E51" w:rsidRDefault="0009188E" w:rsidP="0009188E">
            <w:pPr>
              <w:rPr>
                <w:rFonts w:ascii="Arial" w:hAnsi="Arial" w:cs="Arial"/>
                <w:sz w:val="24"/>
                <w:szCs w:val="24"/>
              </w:rPr>
            </w:pPr>
            <w:r w:rsidRPr="00EF1E51">
              <w:rPr>
                <w:rFonts w:ascii="Arial" w:hAnsi="Arial" w:cs="Arial"/>
                <w:sz w:val="24"/>
                <w:szCs w:val="24"/>
              </w:rPr>
              <w:t xml:space="preserve">2. Furthermore, based on our understanding of the literature, </w:t>
            </w:r>
            <w:r>
              <w:rPr>
                <w:rFonts w:ascii="Arial" w:hAnsi="Arial" w:cs="Arial"/>
                <w:sz w:val="24"/>
                <w:szCs w:val="24"/>
              </w:rPr>
              <w:t>they</w:t>
            </w:r>
            <w:r w:rsidRPr="00EF1E51">
              <w:rPr>
                <w:rFonts w:ascii="Arial" w:hAnsi="Arial" w:cs="Arial"/>
                <w:sz w:val="24"/>
                <w:szCs w:val="24"/>
              </w:rPr>
              <w:t xml:space="preserve"> believe that for DWC’s</w:t>
            </w:r>
          </w:p>
          <w:p w14:paraId="64488B8B" w14:textId="77777777" w:rsidR="0009188E" w:rsidRPr="00EF1E51" w:rsidRDefault="0009188E" w:rsidP="0009188E">
            <w:pPr>
              <w:rPr>
                <w:rFonts w:ascii="Arial" w:hAnsi="Arial" w:cs="Arial"/>
                <w:sz w:val="24"/>
                <w:szCs w:val="24"/>
              </w:rPr>
            </w:pPr>
            <w:r w:rsidRPr="00EF1E51">
              <w:rPr>
                <w:rFonts w:ascii="Arial" w:hAnsi="Arial" w:cs="Arial"/>
                <w:sz w:val="24"/>
                <w:szCs w:val="24"/>
              </w:rPr>
              <w:t xml:space="preserve">purposes the recommendations for the management of </w:t>
            </w:r>
            <w:r w:rsidRPr="00EF1E51">
              <w:rPr>
                <w:rFonts w:ascii="Arial" w:hAnsi="Arial" w:cs="Arial"/>
                <w:b/>
                <w:bCs/>
                <w:sz w:val="24"/>
                <w:szCs w:val="24"/>
              </w:rPr>
              <w:t xml:space="preserve">acute pain </w:t>
            </w:r>
            <w:r w:rsidRPr="00EF1E51">
              <w:rPr>
                <w:rFonts w:ascii="Arial" w:hAnsi="Arial" w:cs="Arial"/>
                <w:sz w:val="24"/>
                <w:szCs w:val="24"/>
              </w:rPr>
              <w:t>should be changed to</w:t>
            </w:r>
          </w:p>
          <w:p w14:paraId="4E1E2FE2" w14:textId="77777777" w:rsidR="0009188E" w:rsidRDefault="0009188E" w:rsidP="0009188E">
            <w:pPr>
              <w:rPr>
                <w:rFonts w:ascii="Arial" w:hAnsi="Arial" w:cs="Arial"/>
                <w:b/>
                <w:bCs/>
                <w:sz w:val="24"/>
                <w:szCs w:val="24"/>
              </w:rPr>
            </w:pPr>
            <w:r w:rsidRPr="00EF1E51">
              <w:rPr>
                <w:rFonts w:ascii="Arial" w:hAnsi="Arial" w:cs="Arial"/>
                <w:b/>
                <w:bCs/>
                <w:sz w:val="24"/>
                <w:szCs w:val="24"/>
              </w:rPr>
              <w:t xml:space="preserve">Insufficient </w:t>
            </w:r>
            <w:r w:rsidRPr="00EF1E51">
              <w:rPr>
                <w:rFonts w:ascii="Arial" w:hAnsi="Arial" w:cs="Arial"/>
                <w:sz w:val="24"/>
                <w:szCs w:val="24"/>
              </w:rPr>
              <w:t xml:space="preserve">- </w:t>
            </w:r>
            <w:r w:rsidRPr="00EF1E51">
              <w:rPr>
                <w:rFonts w:ascii="Arial" w:hAnsi="Arial" w:cs="Arial"/>
                <w:b/>
                <w:bCs/>
                <w:sz w:val="24"/>
                <w:szCs w:val="24"/>
              </w:rPr>
              <w:t>No Recommendation (consensus based) “I” level.</w:t>
            </w:r>
          </w:p>
          <w:p w14:paraId="64179B24" w14:textId="77777777" w:rsidR="0009188E" w:rsidRPr="00EF1E51" w:rsidRDefault="0009188E" w:rsidP="0009188E">
            <w:pPr>
              <w:rPr>
                <w:rFonts w:ascii="Arial" w:hAnsi="Arial" w:cs="Arial"/>
                <w:b/>
                <w:bCs/>
                <w:sz w:val="24"/>
                <w:szCs w:val="24"/>
              </w:rPr>
            </w:pPr>
          </w:p>
          <w:p w14:paraId="1982B3AF" w14:textId="503B53B0" w:rsidR="0009188E" w:rsidRDefault="0009188E" w:rsidP="0009188E">
            <w:pPr>
              <w:rPr>
                <w:rFonts w:ascii="Arial" w:hAnsi="Arial" w:cs="Arial"/>
                <w:sz w:val="24"/>
                <w:szCs w:val="24"/>
              </w:rPr>
            </w:pPr>
            <w:r w:rsidRPr="00EF1E51">
              <w:rPr>
                <w:rFonts w:ascii="Arial" w:hAnsi="Arial" w:cs="Arial"/>
                <w:sz w:val="24"/>
                <w:szCs w:val="24"/>
              </w:rPr>
              <w:t xml:space="preserve">3. The recommendation in regard to </w:t>
            </w:r>
            <w:r w:rsidRPr="00EF1E51">
              <w:rPr>
                <w:rFonts w:ascii="Arial" w:hAnsi="Arial" w:cs="Arial"/>
                <w:b/>
                <w:bCs/>
                <w:sz w:val="24"/>
                <w:szCs w:val="24"/>
              </w:rPr>
              <w:t xml:space="preserve">Postoperative Pain </w:t>
            </w:r>
            <w:r w:rsidRPr="00EF1E51">
              <w:rPr>
                <w:rFonts w:ascii="Arial" w:hAnsi="Arial" w:cs="Arial"/>
                <w:sz w:val="24"/>
                <w:szCs w:val="24"/>
              </w:rPr>
              <w:t xml:space="preserve">is more accurately </w:t>
            </w:r>
            <w:r w:rsidRPr="00EF1E51">
              <w:rPr>
                <w:rFonts w:ascii="Arial" w:hAnsi="Arial" w:cs="Arial"/>
                <w:b/>
                <w:bCs/>
                <w:sz w:val="24"/>
                <w:szCs w:val="24"/>
              </w:rPr>
              <w:t>Insufficient -</w:t>
            </w:r>
            <w:r>
              <w:rPr>
                <w:rFonts w:ascii="Arial" w:hAnsi="Arial" w:cs="Arial"/>
                <w:b/>
                <w:bCs/>
                <w:sz w:val="24"/>
                <w:szCs w:val="24"/>
              </w:rPr>
              <w:t xml:space="preserve"> </w:t>
            </w:r>
            <w:r w:rsidRPr="00EF1E51">
              <w:rPr>
                <w:rFonts w:ascii="Arial" w:hAnsi="Arial" w:cs="Arial"/>
                <w:b/>
                <w:bCs/>
                <w:sz w:val="24"/>
                <w:szCs w:val="24"/>
              </w:rPr>
              <w:t>Not Recommended (consensus-</w:t>
            </w:r>
            <w:r w:rsidRPr="00EF1E51">
              <w:rPr>
                <w:rFonts w:ascii="Arial" w:hAnsi="Arial" w:cs="Arial"/>
                <w:b/>
                <w:bCs/>
                <w:sz w:val="24"/>
                <w:szCs w:val="24"/>
              </w:rPr>
              <w:lastRenderedPageBreak/>
              <w:t>based) “I” level</w:t>
            </w:r>
            <w:r w:rsidRPr="00EF1E51">
              <w:rPr>
                <w:rFonts w:ascii="Arial" w:hAnsi="Arial" w:cs="Arial"/>
                <w:sz w:val="24"/>
                <w:szCs w:val="24"/>
              </w:rPr>
              <w:t>, due to insufficient studies.</w:t>
            </w:r>
          </w:p>
          <w:p w14:paraId="031D3F92" w14:textId="77777777" w:rsidR="0009188E" w:rsidRPr="00EF1E51" w:rsidRDefault="0009188E" w:rsidP="0009188E">
            <w:pPr>
              <w:rPr>
                <w:rFonts w:ascii="Arial" w:hAnsi="Arial" w:cs="Arial"/>
                <w:b/>
                <w:bCs/>
                <w:sz w:val="24"/>
                <w:szCs w:val="24"/>
              </w:rPr>
            </w:pPr>
          </w:p>
          <w:p w14:paraId="4633F540" w14:textId="77777777" w:rsidR="0009188E" w:rsidRPr="00EF1E51" w:rsidRDefault="0009188E" w:rsidP="0009188E">
            <w:pPr>
              <w:rPr>
                <w:rFonts w:ascii="Arial" w:hAnsi="Arial" w:cs="Arial"/>
                <w:sz w:val="24"/>
                <w:szCs w:val="24"/>
              </w:rPr>
            </w:pPr>
            <w:r w:rsidRPr="00EF1E51">
              <w:rPr>
                <w:rFonts w:ascii="Arial" w:hAnsi="Arial" w:cs="Arial"/>
                <w:sz w:val="24"/>
                <w:szCs w:val="24"/>
              </w:rPr>
              <w:t>4. The recommendation for critical safety workers should be consistent with whatever</w:t>
            </w:r>
          </w:p>
          <w:p w14:paraId="3C6F8C3C" w14:textId="77777777" w:rsidR="0009188E" w:rsidRDefault="0009188E" w:rsidP="0009188E">
            <w:pPr>
              <w:rPr>
                <w:rFonts w:ascii="Arial" w:hAnsi="Arial" w:cs="Arial"/>
                <w:sz w:val="24"/>
                <w:szCs w:val="24"/>
              </w:rPr>
            </w:pPr>
            <w:r w:rsidRPr="00EF1E51">
              <w:rPr>
                <w:rFonts w:ascii="Arial" w:hAnsi="Arial" w:cs="Arial"/>
                <w:sz w:val="24"/>
                <w:szCs w:val="24"/>
              </w:rPr>
              <w:t>recommendations the DWC has in regard to other medications with potential sedative</w:t>
            </w:r>
            <w:r>
              <w:rPr>
                <w:rFonts w:ascii="Arial" w:hAnsi="Arial" w:cs="Arial"/>
                <w:sz w:val="24"/>
                <w:szCs w:val="24"/>
              </w:rPr>
              <w:t xml:space="preserve"> </w:t>
            </w:r>
            <w:r w:rsidRPr="00EF1E51">
              <w:rPr>
                <w:rFonts w:ascii="Arial" w:hAnsi="Arial" w:cs="Arial"/>
                <w:sz w:val="24"/>
                <w:szCs w:val="24"/>
              </w:rPr>
              <w:t>effects, including antihistamines, antispasmodic agents such as baclofen, and others such</w:t>
            </w:r>
            <w:r>
              <w:rPr>
                <w:rFonts w:ascii="Arial" w:hAnsi="Arial" w:cs="Arial"/>
                <w:sz w:val="24"/>
                <w:szCs w:val="24"/>
              </w:rPr>
              <w:t xml:space="preserve"> </w:t>
            </w:r>
            <w:r w:rsidRPr="00EF1E51">
              <w:rPr>
                <w:rFonts w:ascii="Arial" w:hAnsi="Arial" w:cs="Arial"/>
                <w:sz w:val="24"/>
                <w:szCs w:val="24"/>
              </w:rPr>
              <w:t>as lamotrigine, and some antidepressants.</w:t>
            </w:r>
          </w:p>
          <w:p w14:paraId="739E727C" w14:textId="77777777" w:rsidR="0009188E" w:rsidRDefault="0009188E" w:rsidP="0009188E">
            <w:pPr>
              <w:rPr>
                <w:rFonts w:ascii="Arial" w:hAnsi="Arial" w:cs="Arial"/>
                <w:sz w:val="24"/>
                <w:szCs w:val="24"/>
              </w:rPr>
            </w:pPr>
          </w:p>
          <w:p w14:paraId="5C94B6F0" w14:textId="2FDAED65" w:rsidR="0009188E" w:rsidRPr="00EF1E51" w:rsidRDefault="0009188E" w:rsidP="0009188E">
            <w:pPr>
              <w:rPr>
                <w:rFonts w:ascii="Arial" w:hAnsi="Arial" w:cs="Arial"/>
                <w:sz w:val="24"/>
                <w:szCs w:val="24"/>
              </w:rPr>
            </w:pPr>
            <w:r w:rsidRPr="00EF1E51">
              <w:rPr>
                <w:rFonts w:ascii="Arial" w:hAnsi="Arial" w:cs="Arial"/>
                <w:sz w:val="24"/>
                <w:szCs w:val="24"/>
              </w:rPr>
              <w:t xml:space="preserve">In reviewing the ACOEM’s recommendations, </w:t>
            </w:r>
            <w:r>
              <w:rPr>
                <w:rFonts w:ascii="Arial" w:hAnsi="Arial" w:cs="Arial"/>
                <w:sz w:val="24"/>
                <w:szCs w:val="24"/>
              </w:rPr>
              <w:t>commenters</w:t>
            </w:r>
            <w:r w:rsidRPr="00EF1E51">
              <w:rPr>
                <w:rFonts w:ascii="Arial" w:hAnsi="Arial" w:cs="Arial"/>
                <w:sz w:val="24"/>
                <w:szCs w:val="24"/>
              </w:rPr>
              <w:t xml:space="preserve"> </w:t>
            </w:r>
            <w:r>
              <w:rPr>
                <w:rFonts w:ascii="Arial" w:hAnsi="Arial" w:cs="Arial"/>
                <w:sz w:val="24"/>
                <w:szCs w:val="24"/>
              </w:rPr>
              <w:t xml:space="preserve"> </w:t>
            </w:r>
            <w:r w:rsidRPr="00EF1E51">
              <w:rPr>
                <w:rFonts w:ascii="Arial" w:hAnsi="Arial" w:cs="Arial"/>
                <w:sz w:val="24"/>
                <w:szCs w:val="24"/>
              </w:rPr>
              <w:t>experience</w:t>
            </w:r>
            <w:r>
              <w:rPr>
                <w:rFonts w:ascii="Arial" w:hAnsi="Arial" w:cs="Arial"/>
                <w:sz w:val="24"/>
                <w:szCs w:val="24"/>
              </w:rPr>
              <w:t>d</w:t>
            </w:r>
            <w:r w:rsidRPr="00EF1E51">
              <w:rPr>
                <w:rFonts w:ascii="Arial" w:hAnsi="Arial" w:cs="Arial"/>
                <w:sz w:val="24"/>
                <w:szCs w:val="24"/>
              </w:rPr>
              <w:t xml:space="preserve"> some disquiet in the fact</w:t>
            </w:r>
            <w:r>
              <w:rPr>
                <w:rFonts w:ascii="Arial" w:hAnsi="Arial" w:cs="Arial"/>
                <w:sz w:val="24"/>
                <w:szCs w:val="24"/>
              </w:rPr>
              <w:t xml:space="preserve"> </w:t>
            </w:r>
            <w:r w:rsidRPr="00EF1E51">
              <w:rPr>
                <w:rFonts w:ascii="Arial" w:hAnsi="Arial" w:cs="Arial"/>
                <w:sz w:val="24"/>
                <w:szCs w:val="24"/>
              </w:rPr>
              <w:t>that ACOEM included in their review issues that are not directly pertinent to the management of</w:t>
            </w:r>
          </w:p>
          <w:p w14:paraId="503AF791" w14:textId="77777777" w:rsidR="0009188E" w:rsidRPr="00EF1E51" w:rsidRDefault="0009188E" w:rsidP="0009188E">
            <w:pPr>
              <w:rPr>
                <w:rFonts w:ascii="Arial" w:hAnsi="Arial" w:cs="Arial"/>
                <w:sz w:val="24"/>
                <w:szCs w:val="24"/>
              </w:rPr>
            </w:pPr>
            <w:r w:rsidRPr="00EF1E51">
              <w:rPr>
                <w:rFonts w:ascii="Arial" w:hAnsi="Arial" w:cs="Arial"/>
                <w:sz w:val="24"/>
                <w:szCs w:val="24"/>
              </w:rPr>
              <w:t>injuries by workers. Examples included discussions of rates of cannabis use, students’</w:t>
            </w:r>
          </w:p>
          <w:p w14:paraId="0138627A" w14:textId="77777777" w:rsidR="0009188E" w:rsidRPr="00EF1E51" w:rsidRDefault="0009188E" w:rsidP="0009188E">
            <w:pPr>
              <w:rPr>
                <w:rFonts w:ascii="Arial" w:hAnsi="Arial" w:cs="Arial"/>
                <w:sz w:val="24"/>
                <w:szCs w:val="24"/>
              </w:rPr>
            </w:pPr>
            <w:r w:rsidRPr="00EF1E51">
              <w:rPr>
                <w:rFonts w:ascii="Arial" w:hAnsi="Arial" w:cs="Arial"/>
                <w:sz w:val="24"/>
                <w:szCs w:val="24"/>
              </w:rPr>
              <w:lastRenderedPageBreak/>
              <w:t>perceptions of marijuana risk, marijuana and hallucinogen use among young adults, possible</w:t>
            </w:r>
          </w:p>
          <w:p w14:paraId="514A9F1B" w14:textId="589DE5DC" w:rsidR="0009188E" w:rsidRDefault="0009188E" w:rsidP="0009188E">
            <w:pPr>
              <w:rPr>
                <w:rFonts w:ascii="Arial" w:hAnsi="Arial" w:cs="Arial"/>
                <w:sz w:val="24"/>
                <w:szCs w:val="24"/>
              </w:rPr>
            </w:pPr>
            <w:r w:rsidRPr="00EF1E51">
              <w:rPr>
                <w:rFonts w:ascii="Arial" w:hAnsi="Arial" w:cs="Arial"/>
                <w:sz w:val="24"/>
                <w:szCs w:val="24"/>
              </w:rPr>
              <w:t>connections of cannabis and schizophrenia, etc. These data have little relevance to the matter of</w:t>
            </w:r>
            <w:r>
              <w:rPr>
                <w:rFonts w:ascii="Arial" w:hAnsi="Arial" w:cs="Arial"/>
                <w:sz w:val="24"/>
                <w:szCs w:val="24"/>
              </w:rPr>
              <w:t xml:space="preserve"> </w:t>
            </w:r>
            <w:r w:rsidRPr="00EF1E51">
              <w:rPr>
                <w:rFonts w:ascii="Arial" w:hAnsi="Arial" w:cs="Arial"/>
                <w:sz w:val="24"/>
                <w:szCs w:val="24"/>
              </w:rPr>
              <w:t xml:space="preserve">possible uses of cannabinoids in the management of workplace injuries, and caused </w:t>
            </w:r>
            <w:r>
              <w:rPr>
                <w:rFonts w:ascii="Arial" w:hAnsi="Arial" w:cs="Arial"/>
                <w:sz w:val="24"/>
                <w:szCs w:val="24"/>
              </w:rPr>
              <w:t>them to</w:t>
            </w:r>
            <w:r w:rsidRPr="00EF1E51">
              <w:rPr>
                <w:rFonts w:ascii="Arial" w:hAnsi="Arial" w:cs="Arial"/>
                <w:sz w:val="24"/>
                <w:szCs w:val="24"/>
              </w:rPr>
              <w:t xml:space="preserve"> wonder</w:t>
            </w:r>
            <w:r>
              <w:rPr>
                <w:rFonts w:ascii="Arial" w:hAnsi="Arial" w:cs="Arial"/>
                <w:sz w:val="24"/>
                <w:szCs w:val="24"/>
              </w:rPr>
              <w:t xml:space="preserve"> </w:t>
            </w:r>
            <w:r w:rsidRPr="00EF1E51">
              <w:rPr>
                <w:rFonts w:ascii="Arial" w:hAnsi="Arial" w:cs="Arial"/>
                <w:sz w:val="24"/>
                <w:szCs w:val="24"/>
              </w:rPr>
              <w:t>if the ACOEM panel’s substantial focus on these topics might have colored recommendations on</w:t>
            </w:r>
            <w:r>
              <w:rPr>
                <w:rFonts w:ascii="Arial" w:hAnsi="Arial" w:cs="Arial"/>
                <w:sz w:val="24"/>
                <w:szCs w:val="24"/>
              </w:rPr>
              <w:t xml:space="preserve"> </w:t>
            </w:r>
            <w:r w:rsidRPr="00EF1E51">
              <w:rPr>
                <w:rFonts w:ascii="Arial" w:hAnsi="Arial" w:cs="Arial"/>
                <w:sz w:val="24"/>
                <w:szCs w:val="24"/>
              </w:rPr>
              <w:t xml:space="preserve">potential medicinal cannabis indications. </w:t>
            </w:r>
            <w:r>
              <w:rPr>
                <w:rFonts w:ascii="Arial" w:hAnsi="Arial" w:cs="Arial"/>
                <w:sz w:val="24"/>
                <w:szCs w:val="24"/>
              </w:rPr>
              <w:t xml:space="preserve">Commenter opines that these </w:t>
            </w:r>
            <w:r w:rsidRPr="00EF1E51">
              <w:rPr>
                <w:rFonts w:ascii="Arial" w:hAnsi="Arial" w:cs="Arial"/>
                <w:sz w:val="24"/>
                <w:szCs w:val="24"/>
              </w:rPr>
              <w:t>broader topics deserve continued public</w:t>
            </w:r>
            <w:r>
              <w:rPr>
                <w:rFonts w:ascii="Arial" w:hAnsi="Arial" w:cs="Arial"/>
                <w:sz w:val="24"/>
                <w:szCs w:val="24"/>
              </w:rPr>
              <w:t xml:space="preserve"> </w:t>
            </w:r>
            <w:r w:rsidRPr="00EF1E51">
              <w:rPr>
                <w:rFonts w:ascii="Arial" w:hAnsi="Arial" w:cs="Arial"/>
                <w:sz w:val="24"/>
                <w:szCs w:val="24"/>
              </w:rPr>
              <w:t>discussion, but not in the context of management or worker injuries.</w:t>
            </w:r>
          </w:p>
        </w:tc>
        <w:tc>
          <w:tcPr>
            <w:tcW w:w="2340" w:type="dxa"/>
          </w:tcPr>
          <w:p w14:paraId="0BA1798D" w14:textId="77777777" w:rsidR="0009188E" w:rsidRDefault="0009188E" w:rsidP="0009188E">
            <w:pPr>
              <w:rPr>
                <w:sz w:val="24"/>
                <w:szCs w:val="24"/>
              </w:rPr>
            </w:pPr>
            <w:r>
              <w:rPr>
                <w:sz w:val="24"/>
                <w:szCs w:val="24"/>
              </w:rPr>
              <w:lastRenderedPageBreak/>
              <w:t>Igor Grant, MD</w:t>
            </w:r>
          </w:p>
          <w:p w14:paraId="01772CE3" w14:textId="77777777" w:rsidR="0009188E" w:rsidRDefault="0009188E" w:rsidP="0009188E">
            <w:pPr>
              <w:rPr>
                <w:sz w:val="24"/>
                <w:szCs w:val="24"/>
              </w:rPr>
            </w:pPr>
            <w:r>
              <w:rPr>
                <w:sz w:val="24"/>
                <w:szCs w:val="24"/>
              </w:rPr>
              <w:t>Director</w:t>
            </w:r>
          </w:p>
          <w:p w14:paraId="26870100" w14:textId="77777777" w:rsidR="0009188E" w:rsidRDefault="0009188E" w:rsidP="0009188E">
            <w:pPr>
              <w:rPr>
                <w:sz w:val="24"/>
                <w:szCs w:val="24"/>
              </w:rPr>
            </w:pPr>
            <w:r>
              <w:rPr>
                <w:sz w:val="24"/>
                <w:szCs w:val="24"/>
              </w:rPr>
              <w:t>Mary Gilman Marston, Distinguished Professor</w:t>
            </w:r>
          </w:p>
          <w:p w14:paraId="0CB3374C" w14:textId="77777777" w:rsidR="0009188E" w:rsidRDefault="0009188E" w:rsidP="0009188E">
            <w:pPr>
              <w:rPr>
                <w:sz w:val="24"/>
                <w:szCs w:val="24"/>
              </w:rPr>
            </w:pPr>
            <w:r>
              <w:rPr>
                <w:sz w:val="24"/>
                <w:szCs w:val="24"/>
              </w:rPr>
              <w:t>Center for Medicinal Cannabis Research (CMCR) – UC San Diego, Department of Psychiatry</w:t>
            </w:r>
          </w:p>
          <w:p w14:paraId="55909FBE" w14:textId="77777777" w:rsidR="0009188E" w:rsidRDefault="0009188E" w:rsidP="0009188E">
            <w:pPr>
              <w:rPr>
                <w:sz w:val="24"/>
                <w:szCs w:val="24"/>
              </w:rPr>
            </w:pPr>
            <w:r>
              <w:rPr>
                <w:sz w:val="24"/>
                <w:szCs w:val="24"/>
              </w:rPr>
              <w:t>March 4, 2025</w:t>
            </w:r>
          </w:p>
          <w:p w14:paraId="36C6B649" w14:textId="5C26BF2C" w:rsidR="0009188E" w:rsidRDefault="0009188E" w:rsidP="0009188E">
            <w:pPr>
              <w:rPr>
                <w:sz w:val="24"/>
                <w:szCs w:val="24"/>
              </w:rPr>
            </w:pPr>
            <w:r>
              <w:rPr>
                <w:sz w:val="24"/>
                <w:szCs w:val="24"/>
              </w:rPr>
              <w:t>Written Comment</w:t>
            </w:r>
          </w:p>
        </w:tc>
        <w:tc>
          <w:tcPr>
            <w:tcW w:w="3240" w:type="dxa"/>
          </w:tcPr>
          <w:p w14:paraId="6F6DEBD2" w14:textId="77777777" w:rsidR="0009188E" w:rsidRDefault="0009188E" w:rsidP="0009188E">
            <w:pPr>
              <w:rPr>
                <w:rFonts w:ascii="Arial" w:hAnsi="Arial" w:cs="Arial"/>
                <w:sz w:val="24"/>
                <w:szCs w:val="24"/>
              </w:rPr>
            </w:pPr>
            <w:r>
              <w:rPr>
                <w:rFonts w:ascii="Arial" w:hAnsi="Arial" w:cs="Arial"/>
                <w:sz w:val="24"/>
                <w:szCs w:val="24"/>
              </w:rPr>
              <w:t xml:space="preserve">Disagree. </w:t>
            </w:r>
          </w:p>
          <w:p w14:paraId="66FCDCE2" w14:textId="77777777" w:rsidR="0009188E" w:rsidRDefault="0009188E" w:rsidP="0009188E">
            <w:pPr>
              <w:rPr>
                <w:rFonts w:ascii="Arial" w:hAnsi="Arial" w:cs="Arial"/>
                <w:sz w:val="24"/>
                <w:szCs w:val="24"/>
              </w:rPr>
            </w:pPr>
          </w:p>
          <w:p w14:paraId="0DB2C536" w14:textId="77777777" w:rsidR="0009188E" w:rsidRDefault="0009188E" w:rsidP="0009188E">
            <w:pPr>
              <w:rPr>
                <w:rFonts w:ascii="Arial" w:hAnsi="Arial" w:cs="Arial"/>
                <w:sz w:val="24"/>
                <w:szCs w:val="24"/>
              </w:rPr>
            </w:pPr>
            <w:r>
              <w:rPr>
                <w:rFonts w:ascii="Arial" w:hAnsi="Arial" w:cs="Arial"/>
                <w:sz w:val="24"/>
                <w:szCs w:val="24"/>
              </w:rPr>
              <w:t>Commenter is encouraged to submit any studies to ACOEM through the following web address:</w:t>
            </w:r>
          </w:p>
          <w:p w14:paraId="1E446CCE" w14:textId="77777777" w:rsidR="0009188E" w:rsidRDefault="0009188E" w:rsidP="0009188E">
            <w:pPr>
              <w:rPr>
                <w:rFonts w:ascii="Arial" w:hAnsi="Arial" w:cs="Arial"/>
                <w:sz w:val="24"/>
                <w:szCs w:val="24"/>
              </w:rPr>
            </w:pPr>
          </w:p>
          <w:p w14:paraId="420ED98D" w14:textId="77777777" w:rsidR="0009188E" w:rsidRDefault="0009188E" w:rsidP="0009188E">
            <w:pPr>
              <w:rPr>
                <w:rFonts w:ascii="Arial" w:hAnsi="Arial" w:cs="Arial"/>
                <w:sz w:val="24"/>
                <w:szCs w:val="24"/>
              </w:rPr>
            </w:pPr>
            <w:hyperlink r:id="rId24" w:history="1">
              <w:r w:rsidRPr="00A00FA0">
                <w:rPr>
                  <w:rStyle w:val="Hyperlink"/>
                  <w:rFonts w:ascii="Arial" w:hAnsi="Arial" w:cs="Arial"/>
                  <w:sz w:val="24"/>
                  <w:szCs w:val="24"/>
                </w:rPr>
                <w:t>https://acoem.org/Practice-Resources/Practice-Guidelines-Center</w:t>
              </w:r>
            </w:hyperlink>
          </w:p>
          <w:p w14:paraId="4EBCD156" w14:textId="77777777" w:rsidR="0009188E" w:rsidRPr="00A00FA0" w:rsidRDefault="0009188E" w:rsidP="0009188E">
            <w:pPr>
              <w:rPr>
                <w:rFonts w:ascii="Arial" w:hAnsi="Arial" w:cs="Arial"/>
                <w:sz w:val="24"/>
                <w:szCs w:val="24"/>
              </w:rPr>
            </w:pPr>
          </w:p>
          <w:p w14:paraId="3CB7A549" w14:textId="77777777" w:rsidR="0009188E" w:rsidRDefault="0009188E" w:rsidP="0009188E">
            <w:pPr>
              <w:rPr>
                <w:rFonts w:ascii="Arial" w:hAnsi="Arial" w:cs="Arial"/>
                <w:sz w:val="24"/>
                <w:szCs w:val="24"/>
              </w:rPr>
            </w:pPr>
            <w:r>
              <w:rPr>
                <w:rFonts w:ascii="Arial" w:hAnsi="Arial" w:cs="Arial"/>
                <w:sz w:val="24"/>
                <w:szCs w:val="24"/>
              </w:rPr>
              <w:t xml:space="preserve">ACOEM conducts comprehensive updates to all of its guidelines every 3 to 5 years.  However, ACOEM accepts submissions of evidence from any source. All literature is reviewed following the same process (i.e., quality scoring, critiquing, and critical </w:t>
            </w:r>
            <w:r>
              <w:rPr>
                <w:rFonts w:ascii="Arial" w:hAnsi="Arial" w:cs="Arial"/>
                <w:sz w:val="24"/>
                <w:szCs w:val="24"/>
              </w:rPr>
              <w:lastRenderedPageBreak/>
              <w:t>appraisal) for the development of evidence-based guidance. If there are major changes in literature, it may necessitate a focused update to the ACEOM guideline.</w:t>
            </w:r>
          </w:p>
          <w:p w14:paraId="6C4CC193" w14:textId="77777777" w:rsidR="0009188E" w:rsidRPr="004F27BE" w:rsidRDefault="0009188E" w:rsidP="0009188E">
            <w:pPr>
              <w:rPr>
                <w:rFonts w:ascii="Arial" w:hAnsi="Arial" w:cs="Arial"/>
                <w:sz w:val="24"/>
                <w:szCs w:val="24"/>
              </w:rPr>
            </w:pPr>
          </w:p>
          <w:p w14:paraId="004BE272" w14:textId="2BFC9568" w:rsidR="0009188E" w:rsidRPr="00110CBA" w:rsidRDefault="0009188E" w:rsidP="00D6126B">
            <w:pPr>
              <w:rPr>
                <w:rFonts w:ascii="Arial" w:hAnsi="Arial" w:cs="Arial"/>
                <w:sz w:val="24"/>
                <w:szCs w:val="24"/>
              </w:rPr>
            </w:pPr>
            <w:r w:rsidRPr="004F27BE">
              <w:rPr>
                <w:rFonts w:ascii="Arial" w:hAnsi="Arial" w:cs="Arial"/>
                <w:color w:val="333333"/>
                <w:sz w:val="24"/>
                <w:szCs w:val="24"/>
                <w:shd w:val="clear" w:color="auto" w:fill="FFFFFF"/>
              </w:rPr>
              <w:t>Recommendations found in t</w:t>
            </w:r>
            <w:r w:rsidR="00D6126B">
              <w:rPr>
                <w:rFonts w:ascii="Arial" w:hAnsi="Arial" w:cs="Arial"/>
                <w:color w:val="333333"/>
                <w:sz w:val="24"/>
                <w:szCs w:val="24"/>
                <w:shd w:val="clear" w:color="auto" w:fill="FFFFFF"/>
              </w:rPr>
              <w:t>he MTUS guidelines are presumed</w:t>
            </w:r>
            <w:r w:rsidR="00456784">
              <w:rPr>
                <w:rFonts w:ascii="Arial" w:hAnsi="Arial" w:cs="Arial"/>
                <w:color w:val="333333"/>
                <w:sz w:val="24"/>
                <w:szCs w:val="24"/>
                <w:shd w:val="clear" w:color="auto" w:fill="FFFFFF"/>
              </w:rPr>
              <w:t xml:space="preserve"> correct on the issue of extent and scope of treatment</w:t>
            </w:r>
            <w:r w:rsidR="00D6126B">
              <w:rPr>
                <w:rFonts w:ascii="Arial" w:hAnsi="Arial" w:cs="Arial"/>
                <w:color w:val="333333"/>
                <w:sz w:val="24"/>
                <w:szCs w:val="24"/>
                <w:shd w:val="clear" w:color="auto" w:fill="FFFFFF"/>
              </w:rPr>
              <w:t xml:space="preserve">. The presumption is rebuttable and may be controverted by a preponderance of scientific medical evidence establishing that a variance from the guidelines </w:t>
            </w:r>
            <w:r w:rsidR="00AF374A">
              <w:rPr>
                <w:rFonts w:ascii="Arial" w:hAnsi="Arial" w:cs="Arial"/>
                <w:color w:val="333333"/>
                <w:sz w:val="24"/>
                <w:szCs w:val="24"/>
                <w:shd w:val="clear" w:color="auto" w:fill="FFFFFF"/>
              </w:rPr>
              <w:t>reasonably</w:t>
            </w:r>
            <w:r w:rsidR="00D6126B">
              <w:rPr>
                <w:rFonts w:ascii="Arial" w:hAnsi="Arial" w:cs="Arial"/>
                <w:color w:val="333333"/>
                <w:sz w:val="24"/>
                <w:szCs w:val="24"/>
                <w:shd w:val="clear" w:color="auto" w:fill="FFFFFF"/>
              </w:rPr>
              <w:t xml:space="preserve"> is required to cure or relieve the injured worker from the effects of the injury. </w:t>
            </w:r>
            <w:r>
              <w:rPr>
                <w:rFonts w:ascii="Arial" w:hAnsi="Arial" w:cs="Arial"/>
                <w:color w:val="333333"/>
                <w:sz w:val="24"/>
                <w:szCs w:val="24"/>
                <w:shd w:val="clear" w:color="auto" w:fill="FFFFFF"/>
              </w:rPr>
              <w:t xml:space="preserve">Please see </w:t>
            </w:r>
            <w:r w:rsidR="00D6126B">
              <w:rPr>
                <w:rFonts w:ascii="Arial" w:hAnsi="Arial" w:cs="Arial"/>
                <w:color w:val="333333"/>
                <w:sz w:val="24"/>
                <w:szCs w:val="24"/>
                <w:shd w:val="clear" w:color="auto" w:fill="FFFFFF"/>
              </w:rPr>
              <w:t xml:space="preserve">Labor Code section 4604.5 and </w:t>
            </w:r>
            <w:r>
              <w:rPr>
                <w:rFonts w:ascii="Arial" w:hAnsi="Arial" w:cs="Arial"/>
                <w:color w:val="333333"/>
                <w:sz w:val="24"/>
                <w:szCs w:val="24"/>
                <w:shd w:val="clear" w:color="auto" w:fill="FFFFFF"/>
              </w:rPr>
              <w:lastRenderedPageBreak/>
              <w:t>title 8 California Code of regulations section 9792.21.1.</w:t>
            </w:r>
          </w:p>
        </w:tc>
        <w:tc>
          <w:tcPr>
            <w:tcW w:w="2325" w:type="dxa"/>
          </w:tcPr>
          <w:p w14:paraId="7A3ACD4F" w14:textId="50643B02" w:rsidR="0009188E" w:rsidRDefault="0009188E" w:rsidP="0009188E">
            <w:pPr>
              <w:rPr>
                <w:sz w:val="24"/>
                <w:szCs w:val="24"/>
              </w:rPr>
            </w:pPr>
            <w:r>
              <w:rPr>
                <w:sz w:val="24"/>
                <w:szCs w:val="24"/>
              </w:rPr>
              <w:lastRenderedPageBreak/>
              <w:t>None.</w:t>
            </w:r>
          </w:p>
        </w:tc>
      </w:tr>
      <w:tr w:rsidR="003B6C8A" w:rsidRPr="00D27986" w14:paraId="60970371" w14:textId="77777777">
        <w:trPr>
          <w:trHeight w:val="100"/>
        </w:trPr>
        <w:tc>
          <w:tcPr>
            <w:tcW w:w="2088" w:type="dxa"/>
          </w:tcPr>
          <w:p w14:paraId="6303C818" w14:textId="045189F9" w:rsidR="003B6C8A" w:rsidRDefault="003B6C8A" w:rsidP="003B6C8A">
            <w:pPr>
              <w:rPr>
                <w:rFonts w:ascii="Arial" w:hAnsi="Arial" w:cs="Arial"/>
                <w:sz w:val="24"/>
                <w:szCs w:val="24"/>
              </w:rPr>
            </w:pPr>
            <w:r>
              <w:rPr>
                <w:rFonts w:ascii="Arial" w:hAnsi="Arial" w:cs="Arial"/>
                <w:sz w:val="24"/>
                <w:szCs w:val="24"/>
              </w:rPr>
              <w:lastRenderedPageBreak/>
              <w:t>9792.24.8</w:t>
            </w:r>
          </w:p>
          <w:p w14:paraId="5DD8CA4A" w14:textId="5902FF2A" w:rsidR="003B6C8A" w:rsidRDefault="003B6C8A" w:rsidP="003B6C8A">
            <w:pPr>
              <w:rPr>
                <w:rFonts w:ascii="Arial" w:hAnsi="Arial" w:cs="Arial"/>
                <w:sz w:val="24"/>
                <w:szCs w:val="24"/>
              </w:rPr>
            </w:pPr>
            <w:r>
              <w:rPr>
                <w:rFonts w:ascii="Arial" w:hAnsi="Arial" w:cs="Arial"/>
                <w:sz w:val="24"/>
                <w:szCs w:val="24"/>
              </w:rPr>
              <w:t>Cannabis Guideline</w:t>
            </w:r>
          </w:p>
        </w:tc>
        <w:tc>
          <w:tcPr>
            <w:tcW w:w="3960" w:type="dxa"/>
          </w:tcPr>
          <w:p w14:paraId="64A16B2C" w14:textId="63A1D4F7" w:rsidR="003B6C8A" w:rsidRDefault="003B6C8A" w:rsidP="003B6C8A">
            <w:pPr>
              <w:rPr>
                <w:rFonts w:ascii="Arial" w:hAnsi="Arial" w:cs="Arial"/>
                <w:sz w:val="24"/>
                <w:szCs w:val="24"/>
              </w:rPr>
            </w:pPr>
            <w:r>
              <w:rPr>
                <w:rFonts w:ascii="Arial" w:hAnsi="Arial" w:cs="Arial"/>
                <w:sz w:val="24"/>
                <w:szCs w:val="24"/>
              </w:rPr>
              <w:t xml:space="preserve">Commenter was injured at work on December 4, 1992 and has had five back surgeries (removing 3 disks) and anticipates needing more in the future.  Commenter </w:t>
            </w:r>
            <w:r>
              <w:rPr>
                <w:rFonts w:ascii="Arial" w:hAnsi="Arial" w:cs="Arial"/>
                <w:sz w:val="24"/>
                <w:szCs w:val="24"/>
              </w:rPr>
              <w:lastRenderedPageBreak/>
              <w:t>once used Oxycontin and other drugs for years until replacing his prescriptions 20 years ago with a strong cannabis medicine, which saved his life. Commenter states that he makes his own medicine since the workers’ compensation insurance does not cover the cost.  Commenter submitted a link to an article about his experience:</w:t>
            </w:r>
          </w:p>
          <w:p w14:paraId="1F498623" w14:textId="77777777" w:rsidR="003B6C8A" w:rsidRDefault="003B6C8A" w:rsidP="003B6C8A">
            <w:pPr>
              <w:rPr>
                <w:rFonts w:ascii="Arial" w:hAnsi="Arial" w:cs="Arial"/>
                <w:sz w:val="24"/>
                <w:szCs w:val="24"/>
              </w:rPr>
            </w:pPr>
            <w:hyperlink r:id="rId25" w:history="1">
              <w:r w:rsidRPr="006350AA">
                <w:rPr>
                  <w:rStyle w:val="Hyperlink"/>
                  <w:rFonts w:ascii="Arial" w:hAnsi="Arial" w:cs="Arial"/>
                  <w:sz w:val="24"/>
                  <w:szCs w:val="24"/>
                </w:rPr>
                <w:t>Daily Dose: John Prinz - Vegas Cannabis Magazine</w:t>
              </w:r>
            </w:hyperlink>
          </w:p>
          <w:p w14:paraId="6F6F0F7A" w14:textId="77777777" w:rsidR="003B6C8A" w:rsidRDefault="003B6C8A" w:rsidP="003B6C8A">
            <w:pPr>
              <w:rPr>
                <w:rFonts w:ascii="Arial" w:hAnsi="Arial" w:cs="Arial"/>
                <w:sz w:val="24"/>
                <w:szCs w:val="24"/>
              </w:rPr>
            </w:pPr>
          </w:p>
          <w:p w14:paraId="60D56DB2" w14:textId="3C9D4F0C" w:rsidR="003B6C8A" w:rsidRDefault="003B6C8A" w:rsidP="003B6C8A">
            <w:pPr>
              <w:rPr>
                <w:rFonts w:ascii="Arial" w:hAnsi="Arial" w:cs="Arial"/>
                <w:sz w:val="24"/>
                <w:szCs w:val="24"/>
              </w:rPr>
            </w:pPr>
            <w:r>
              <w:rPr>
                <w:rFonts w:ascii="Arial" w:hAnsi="Arial" w:cs="Arial"/>
                <w:sz w:val="24"/>
                <w:szCs w:val="24"/>
              </w:rPr>
              <w:t xml:space="preserve">Commenter requests that the DWC allow for reimbursement for medical cannabis for workers’ compensation patients. Commenter states that Health Safety Code 11362.785(d) prevents medical marijuana from CA workers’ compensation patients. </w:t>
            </w:r>
          </w:p>
        </w:tc>
        <w:tc>
          <w:tcPr>
            <w:tcW w:w="2340" w:type="dxa"/>
          </w:tcPr>
          <w:p w14:paraId="123F9F94" w14:textId="77777777" w:rsidR="003B6C8A" w:rsidRDefault="003B6C8A" w:rsidP="003B6C8A">
            <w:pPr>
              <w:rPr>
                <w:sz w:val="24"/>
                <w:szCs w:val="24"/>
              </w:rPr>
            </w:pPr>
            <w:r>
              <w:rPr>
                <w:sz w:val="24"/>
                <w:szCs w:val="24"/>
              </w:rPr>
              <w:lastRenderedPageBreak/>
              <w:t>John Prinz</w:t>
            </w:r>
          </w:p>
          <w:p w14:paraId="259CC0AD" w14:textId="77777777" w:rsidR="003B6C8A" w:rsidRDefault="003B6C8A" w:rsidP="003B6C8A">
            <w:pPr>
              <w:rPr>
                <w:sz w:val="24"/>
                <w:szCs w:val="24"/>
              </w:rPr>
            </w:pPr>
            <w:r>
              <w:rPr>
                <w:sz w:val="24"/>
                <w:szCs w:val="24"/>
              </w:rPr>
              <w:t>California Injured Worker – Chronic Pain Patient</w:t>
            </w:r>
          </w:p>
          <w:p w14:paraId="6AFD1AB4" w14:textId="77777777" w:rsidR="003B6C8A" w:rsidRDefault="003B6C8A" w:rsidP="003B6C8A">
            <w:pPr>
              <w:rPr>
                <w:sz w:val="24"/>
                <w:szCs w:val="24"/>
              </w:rPr>
            </w:pPr>
            <w:r>
              <w:rPr>
                <w:sz w:val="24"/>
                <w:szCs w:val="24"/>
              </w:rPr>
              <w:t>March 13, 2025</w:t>
            </w:r>
          </w:p>
          <w:p w14:paraId="76DE2652" w14:textId="233FE881" w:rsidR="003B6C8A" w:rsidRDefault="003B6C8A" w:rsidP="003B6C8A">
            <w:pPr>
              <w:rPr>
                <w:sz w:val="24"/>
                <w:szCs w:val="24"/>
              </w:rPr>
            </w:pPr>
            <w:r>
              <w:rPr>
                <w:sz w:val="24"/>
                <w:szCs w:val="24"/>
              </w:rPr>
              <w:lastRenderedPageBreak/>
              <w:t>Written Comment</w:t>
            </w:r>
          </w:p>
        </w:tc>
        <w:tc>
          <w:tcPr>
            <w:tcW w:w="3240" w:type="dxa"/>
          </w:tcPr>
          <w:p w14:paraId="62A01038" w14:textId="77777777" w:rsidR="003B6C8A" w:rsidRDefault="003B6C8A" w:rsidP="003B6C8A">
            <w:pPr>
              <w:rPr>
                <w:rFonts w:ascii="Arial" w:hAnsi="Arial" w:cs="Arial"/>
                <w:sz w:val="24"/>
                <w:szCs w:val="24"/>
              </w:rPr>
            </w:pPr>
            <w:r>
              <w:rPr>
                <w:rFonts w:ascii="Arial" w:hAnsi="Arial" w:cs="Arial"/>
                <w:sz w:val="24"/>
                <w:szCs w:val="24"/>
              </w:rPr>
              <w:lastRenderedPageBreak/>
              <w:t xml:space="preserve">Disagree. </w:t>
            </w:r>
          </w:p>
          <w:p w14:paraId="319B17A0" w14:textId="77777777" w:rsidR="003B6C8A" w:rsidRDefault="003B6C8A" w:rsidP="003B6C8A">
            <w:pPr>
              <w:rPr>
                <w:rFonts w:ascii="Arial" w:hAnsi="Arial" w:cs="Arial"/>
                <w:sz w:val="24"/>
                <w:szCs w:val="24"/>
              </w:rPr>
            </w:pPr>
          </w:p>
          <w:p w14:paraId="063A1936" w14:textId="77777777" w:rsidR="007F06B9" w:rsidRDefault="003B6C8A" w:rsidP="007F06B9">
            <w:pPr>
              <w:rPr>
                <w:rFonts w:ascii="Arial" w:hAnsi="Arial" w:cs="Arial"/>
                <w:sz w:val="24"/>
                <w:szCs w:val="24"/>
              </w:rPr>
            </w:pPr>
            <w:r>
              <w:rPr>
                <w:rFonts w:ascii="Arial" w:hAnsi="Arial" w:cs="Arial"/>
                <w:sz w:val="24"/>
                <w:szCs w:val="24"/>
              </w:rPr>
              <w:t xml:space="preserve">Reimbursement of medical expenses is not the subject of this rulemaking. </w:t>
            </w:r>
          </w:p>
          <w:p w14:paraId="40739638" w14:textId="77777777" w:rsidR="007F06B9" w:rsidRDefault="007F06B9" w:rsidP="007F06B9">
            <w:pPr>
              <w:rPr>
                <w:rFonts w:ascii="Arial" w:hAnsi="Arial" w:cs="Arial"/>
                <w:sz w:val="24"/>
                <w:szCs w:val="24"/>
              </w:rPr>
            </w:pPr>
          </w:p>
          <w:p w14:paraId="70A74F84" w14:textId="7E91F511" w:rsidR="007F06B9" w:rsidRDefault="007F06B9" w:rsidP="007F06B9">
            <w:pPr>
              <w:rPr>
                <w:rFonts w:ascii="Arial" w:hAnsi="Arial" w:cs="Arial"/>
                <w:sz w:val="24"/>
                <w:szCs w:val="24"/>
              </w:rPr>
            </w:pPr>
            <w:r>
              <w:rPr>
                <w:rFonts w:ascii="Arial" w:hAnsi="Arial" w:cs="Arial"/>
                <w:sz w:val="24"/>
                <w:szCs w:val="24"/>
              </w:rPr>
              <w:t xml:space="preserve">The cannabis guideline marks the first instance of a cannabis-related guideline being adopted into the MTUS. This is not a removal of coverage. This is an evidence-based guideline on cannabis focused on the treatment of pain ensuing from disorders that have reasonable probability of being work-related. </w:t>
            </w:r>
          </w:p>
          <w:p w14:paraId="08C48101" w14:textId="2EC903E6" w:rsidR="003B6C8A" w:rsidRDefault="00012AA4" w:rsidP="00012AA4">
            <w:pPr>
              <w:rPr>
                <w:rFonts w:ascii="Arial" w:hAnsi="Arial" w:cs="Arial"/>
                <w:sz w:val="24"/>
                <w:szCs w:val="24"/>
              </w:rPr>
            </w:pPr>
            <w:r>
              <w:rPr>
                <w:rFonts w:ascii="Arial" w:hAnsi="Arial" w:cs="Arial"/>
                <w:sz w:val="24"/>
                <w:szCs w:val="24"/>
              </w:rPr>
              <w:t xml:space="preserve"> </w:t>
            </w:r>
          </w:p>
          <w:p w14:paraId="4370FDC4" w14:textId="5A54A4E5" w:rsidR="003B6C8A" w:rsidRPr="00110CBA" w:rsidRDefault="003B6C8A" w:rsidP="003B6C8A">
            <w:pPr>
              <w:rPr>
                <w:rFonts w:ascii="Arial" w:hAnsi="Arial" w:cs="Arial"/>
                <w:sz w:val="24"/>
                <w:szCs w:val="24"/>
              </w:rPr>
            </w:pPr>
            <w:r w:rsidRPr="004F27BE">
              <w:rPr>
                <w:rFonts w:ascii="Arial" w:hAnsi="Arial" w:cs="Arial"/>
                <w:color w:val="333333"/>
                <w:sz w:val="24"/>
                <w:szCs w:val="24"/>
                <w:shd w:val="clear" w:color="auto" w:fill="FFFFFF"/>
              </w:rPr>
              <w:t>Recommendations found in t</w:t>
            </w:r>
            <w:r>
              <w:rPr>
                <w:rFonts w:ascii="Arial" w:hAnsi="Arial" w:cs="Arial"/>
                <w:color w:val="333333"/>
                <w:sz w:val="24"/>
                <w:szCs w:val="24"/>
                <w:shd w:val="clear" w:color="auto" w:fill="FFFFFF"/>
              </w:rPr>
              <w:t xml:space="preserve">he MTUS guidelines are presumed correct on the issue of extent and scope of treatment. The presumption is rebuttable and may be controverted by a preponderance of scientific medical evidence </w:t>
            </w:r>
            <w:r>
              <w:rPr>
                <w:rFonts w:ascii="Arial" w:hAnsi="Arial" w:cs="Arial"/>
                <w:color w:val="333333"/>
                <w:sz w:val="24"/>
                <w:szCs w:val="24"/>
                <w:shd w:val="clear" w:color="auto" w:fill="FFFFFF"/>
              </w:rPr>
              <w:lastRenderedPageBreak/>
              <w:t>establishing that a variance from the guidelines reasonably is required to cure or relieve the injured worker from the effects of the injury. Please see Labor Code section 4604.5 and title 8 California Code of regulations section 9792.21.1.</w:t>
            </w:r>
          </w:p>
        </w:tc>
        <w:tc>
          <w:tcPr>
            <w:tcW w:w="2325" w:type="dxa"/>
          </w:tcPr>
          <w:p w14:paraId="60C42A48" w14:textId="2D0CF084" w:rsidR="003B6C8A" w:rsidRDefault="003B6C8A" w:rsidP="003B6C8A">
            <w:pPr>
              <w:rPr>
                <w:sz w:val="24"/>
                <w:szCs w:val="24"/>
              </w:rPr>
            </w:pPr>
            <w:r>
              <w:rPr>
                <w:sz w:val="24"/>
                <w:szCs w:val="24"/>
              </w:rPr>
              <w:lastRenderedPageBreak/>
              <w:t>None.</w:t>
            </w:r>
          </w:p>
        </w:tc>
      </w:tr>
      <w:tr w:rsidR="003B6C8A" w:rsidRPr="00D27986" w14:paraId="08C43AB6" w14:textId="77777777">
        <w:trPr>
          <w:trHeight w:val="100"/>
        </w:trPr>
        <w:tc>
          <w:tcPr>
            <w:tcW w:w="2088" w:type="dxa"/>
          </w:tcPr>
          <w:p w14:paraId="71C6C9B4" w14:textId="1AB0883A" w:rsidR="003B6C8A" w:rsidRDefault="003B6C8A" w:rsidP="003B6C8A">
            <w:pPr>
              <w:rPr>
                <w:rFonts w:ascii="Arial" w:hAnsi="Arial" w:cs="Arial"/>
                <w:sz w:val="24"/>
                <w:szCs w:val="24"/>
              </w:rPr>
            </w:pPr>
            <w:r>
              <w:rPr>
                <w:rFonts w:ascii="Arial" w:hAnsi="Arial" w:cs="Arial"/>
                <w:sz w:val="24"/>
                <w:szCs w:val="24"/>
              </w:rPr>
              <w:lastRenderedPageBreak/>
              <w:t>9792.24.8</w:t>
            </w:r>
          </w:p>
          <w:p w14:paraId="480B14BD" w14:textId="3DF8183E" w:rsidR="003B6C8A" w:rsidRDefault="003B6C8A" w:rsidP="003B6C8A">
            <w:pPr>
              <w:rPr>
                <w:rFonts w:ascii="Arial" w:hAnsi="Arial" w:cs="Arial"/>
                <w:sz w:val="24"/>
                <w:szCs w:val="24"/>
              </w:rPr>
            </w:pPr>
            <w:r>
              <w:rPr>
                <w:rFonts w:ascii="Arial" w:hAnsi="Arial" w:cs="Arial"/>
                <w:sz w:val="24"/>
                <w:szCs w:val="24"/>
              </w:rPr>
              <w:t>Cannabis Guideline</w:t>
            </w:r>
          </w:p>
        </w:tc>
        <w:tc>
          <w:tcPr>
            <w:tcW w:w="3960" w:type="dxa"/>
          </w:tcPr>
          <w:p w14:paraId="6C27834E" w14:textId="52BBE60B" w:rsidR="003B6C8A" w:rsidRDefault="003B6C8A" w:rsidP="003B6C8A">
            <w:pPr>
              <w:rPr>
                <w:rFonts w:ascii="Arial" w:hAnsi="Arial" w:cs="Arial"/>
                <w:sz w:val="24"/>
                <w:szCs w:val="24"/>
              </w:rPr>
            </w:pPr>
            <w:r>
              <w:rPr>
                <w:rFonts w:ascii="Arial" w:hAnsi="Arial" w:cs="Arial"/>
                <w:sz w:val="24"/>
                <w:szCs w:val="24"/>
              </w:rPr>
              <w:t xml:space="preserve">Commenter is concerned about changes being proposed that would remove medical marijuana as a suitable treatment for workers’ compensation patients.  Commenter understand that this based upon a recent study, but he opines that this is just the same old tired fear mongering regarding marijuana.  Commenter states the many other studies have proven that there are fewer side effects. </w:t>
            </w:r>
          </w:p>
        </w:tc>
        <w:tc>
          <w:tcPr>
            <w:tcW w:w="2340" w:type="dxa"/>
          </w:tcPr>
          <w:p w14:paraId="46C40D35" w14:textId="77777777" w:rsidR="003B6C8A" w:rsidRDefault="003B6C8A" w:rsidP="003B6C8A">
            <w:pPr>
              <w:rPr>
                <w:sz w:val="24"/>
                <w:szCs w:val="24"/>
              </w:rPr>
            </w:pPr>
            <w:r>
              <w:rPr>
                <w:sz w:val="24"/>
                <w:szCs w:val="24"/>
              </w:rPr>
              <w:t>Joshua McGrew</w:t>
            </w:r>
          </w:p>
          <w:p w14:paraId="07C3105F" w14:textId="77777777" w:rsidR="003B6C8A" w:rsidRDefault="003B6C8A" w:rsidP="003B6C8A">
            <w:pPr>
              <w:rPr>
                <w:sz w:val="24"/>
                <w:szCs w:val="24"/>
              </w:rPr>
            </w:pPr>
            <w:r>
              <w:rPr>
                <w:sz w:val="24"/>
                <w:szCs w:val="24"/>
              </w:rPr>
              <w:t>March 4, 2025</w:t>
            </w:r>
          </w:p>
          <w:p w14:paraId="42E52FB6" w14:textId="4F01439F" w:rsidR="003B6C8A" w:rsidRDefault="003B6C8A" w:rsidP="003B6C8A">
            <w:pPr>
              <w:rPr>
                <w:sz w:val="24"/>
                <w:szCs w:val="24"/>
              </w:rPr>
            </w:pPr>
            <w:r>
              <w:rPr>
                <w:sz w:val="24"/>
                <w:szCs w:val="24"/>
              </w:rPr>
              <w:t>Written Comment</w:t>
            </w:r>
          </w:p>
        </w:tc>
        <w:tc>
          <w:tcPr>
            <w:tcW w:w="3240" w:type="dxa"/>
          </w:tcPr>
          <w:p w14:paraId="4D2A858F" w14:textId="77777777" w:rsidR="003B6C8A" w:rsidRDefault="003B6C8A" w:rsidP="003B6C8A">
            <w:pPr>
              <w:rPr>
                <w:rFonts w:ascii="Arial" w:hAnsi="Arial" w:cs="Arial"/>
                <w:sz w:val="24"/>
                <w:szCs w:val="24"/>
              </w:rPr>
            </w:pPr>
            <w:r>
              <w:rPr>
                <w:rFonts w:ascii="Arial" w:hAnsi="Arial" w:cs="Arial"/>
                <w:sz w:val="24"/>
                <w:szCs w:val="24"/>
              </w:rPr>
              <w:t xml:space="preserve">Disagree. </w:t>
            </w:r>
          </w:p>
          <w:p w14:paraId="73529856" w14:textId="77777777" w:rsidR="003B6C8A" w:rsidRDefault="003B6C8A" w:rsidP="003B6C8A">
            <w:pPr>
              <w:rPr>
                <w:rFonts w:ascii="Arial" w:hAnsi="Arial" w:cs="Arial"/>
                <w:sz w:val="24"/>
                <w:szCs w:val="24"/>
              </w:rPr>
            </w:pPr>
          </w:p>
          <w:p w14:paraId="1F8D3CCA" w14:textId="77777777" w:rsidR="007F06B9" w:rsidRDefault="007F06B9" w:rsidP="007F06B9">
            <w:pPr>
              <w:rPr>
                <w:rFonts w:ascii="Arial" w:hAnsi="Arial" w:cs="Arial"/>
                <w:sz w:val="24"/>
                <w:szCs w:val="24"/>
              </w:rPr>
            </w:pPr>
            <w:r>
              <w:rPr>
                <w:rFonts w:ascii="Arial" w:hAnsi="Arial" w:cs="Arial"/>
                <w:sz w:val="24"/>
                <w:szCs w:val="24"/>
              </w:rPr>
              <w:t xml:space="preserve">The cannabis guideline marks the first instance of a cannabis-related guideline being adopted into the MTUS. This is not a removal of coverage. This is an evidence-based guideline on cannabis focused on the treatment of pain ensuing from disorders that have reasonable </w:t>
            </w:r>
            <w:r>
              <w:rPr>
                <w:rFonts w:ascii="Arial" w:hAnsi="Arial" w:cs="Arial"/>
                <w:sz w:val="24"/>
                <w:szCs w:val="24"/>
              </w:rPr>
              <w:lastRenderedPageBreak/>
              <w:t xml:space="preserve">probability of being work-related. </w:t>
            </w:r>
          </w:p>
          <w:p w14:paraId="378B2A22" w14:textId="77777777" w:rsidR="003B6C8A" w:rsidRDefault="003B6C8A" w:rsidP="003B6C8A">
            <w:pPr>
              <w:rPr>
                <w:rFonts w:ascii="Arial" w:hAnsi="Arial" w:cs="Arial"/>
                <w:sz w:val="24"/>
                <w:szCs w:val="24"/>
              </w:rPr>
            </w:pPr>
          </w:p>
          <w:p w14:paraId="70DC2654" w14:textId="77777777" w:rsidR="003B6C8A" w:rsidRDefault="003B6C8A" w:rsidP="003B6C8A">
            <w:pPr>
              <w:rPr>
                <w:rFonts w:ascii="Arial" w:hAnsi="Arial" w:cs="Arial"/>
                <w:sz w:val="24"/>
                <w:szCs w:val="24"/>
              </w:rPr>
            </w:pPr>
            <w:r>
              <w:rPr>
                <w:rFonts w:ascii="Arial" w:hAnsi="Arial" w:cs="Arial"/>
                <w:sz w:val="24"/>
                <w:szCs w:val="24"/>
              </w:rPr>
              <w:t>Commenter is encouraged to submit any studies to ACOEM through the following web address:</w:t>
            </w:r>
          </w:p>
          <w:p w14:paraId="48B74566" w14:textId="77777777" w:rsidR="003B6C8A" w:rsidRDefault="003B6C8A" w:rsidP="003B6C8A">
            <w:pPr>
              <w:rPr>
                <w:rFonts w:ascii="Arial" w:hAnsi="Arial" w:cs="Arial"/>
                <w:sz w:val="24"/>
                <w:szCs w:val="24"/>
              </w:rPr>
            </w:pPr>
          </w:p>
          <w:p w14:paraId="39EE2EA6" w14:textId="77777777" w:rsidR="003B6C8A" w:rsidRDefault="003B6C8A" w:rsidP="003B6C8A">
            <w:pPr>
              <w:rPr>
                <w:rFonts w:ascii="Arial" w:hAnsi="Arial" w:cs="Arial"/>
                <w:sz w:val="24"/>
                <w:szCs w:val="24"/>
              </w:rPr>
            </w:pPr>
            <w:hyperlink r:id="rId26" w:history="1">
              <w:r w:rsidRPr="00A00FA0">
                <w:rPr>
                  <w:rStyle w:val="Hyperlink"/>
                  <w:rFonts w:ascii="Arial" w:hAnsi="Arial" w:cs="Arial"/>
                  <w:sz w:val="24"/>
                  <w:szCs w:val="24"/>
                </w:rPr>
                <w:t>https://acoem.org/Practice-Resources/Practice-Guidelines-Center</w:t>
              </w:r>
            </w:hyperlink>
          </w:p>
          <w:p w14:paraId="018072EC" w14:textId="77777777" w:rsidR="003B6C8A" w:rsidRPr="00A00FA0" w:rsidRDefault="003B6C8A" w:rsidP="003B6C8A">
            <w:pPr>
              <w:rPr>
                <w:rFonts w:ascii="Arial" w:hAnsi="Arial" w:cs="Arial"/>
                <w:sz w:val="24"/>
                <w:szCs w:val="24"/>
              </w:rPr>
            </w:pPr>
          </w:p>
          <w:p w14:paraId="37C56854" w14:textId="77777777" w:rsidR="003B6C8A" w:rsidRDefault="003B6C8A" w:rsidP="003B6C8A">
            <w:pPr>
              <w:rPr>
                <w:rFonts w:ascii="Arial" w:hAnsi="Arial" w:cs="Arial"/>
                <w:sz w:val="24"/>
                <w:szCs w:val="24"/>
              </w:rPr>
            </w:pPr>
            <w:r>
              <w:rPr>
                <w:rFonts w:ascii="Arial" w:hAnsi="Arial" w:cs="Arial"/>
                <w:sz w:val="24"/>
                <w:szCs w:val="24"/>
              </w:rPr>
              <w:t xml:space="preserve">ACOEM conducts comprehensive updates to all of its guidelines every 3 to 5 years.  However, ACOEM accepts submissions of evidence from any source. All literature is reviewed following the same process (i.e., quality scoring, critiquing, and critical appraisal) for the </w:t>
            </w:r>
            <w:r>
              <w:rPr>
                <w:rFonts w:ascii="Arial" w:hAnsi="Arial" w:cs="Arial"/>
                <w:sz w:val="24"/>
                <w:szCs w:val="24"/>
              </w:rPr>
              <w:lastRenderedPageBreak/>
              <w:t>development of evidence-based guidance. If there are major changes in literature, it may necessitate a focused update to the ACEOM guideline.</w:t>
            </w:r>
          </w:p>
          <w:p w14:paraId="2B4038E2" w14:textId="77777777" w:rsidR="003B6C8A" w:rsidRPr="004F27BE" w:rsidRDefault="003B6C8A" w:rsidP="003B6C8A">
            <w:pPr>
              <w:rPr>
                <w:rFonts w:ascii="Arial" w:hAnsi="Arial" w:cs="Arial"/>
                <w:sz w:val="24"/>
                <w:szCs w:val="24"/>
              </w:rPr>
            </w:pPr>
          </w:p>
          <w:p w14:paraId="6D643401" w14:textId="2365C6A2" w:rsidR="003B6C8A" w:rsidRPr="00110CBA" w:rsidRDefault="003B6C8A" w:rsidP="003B6C8A">
            <w:pPr>
              <w:rPr>
                <w:rFonts w:ascii="Arial" w:hAnsi="Arial" w:cs="Arial"/>
                <w:sz w:val="24"/>
                <w:szCs w:val="24"/>
              </w:rPr>
            </w:pPr>
          </w:p>
        </w:tc>
        <w:tc>
          <w:tcPr>
            <w:tcW w:w="2325" w:type="dxa"/>
          </w:tcPr>
          <w:p w14:paraId="382BF0DE" w14:textId="0A8542BA" w:rsidR="003B6C8A" w:rsidRDefault="003B6C8A" w:rsidP="003B6C8A">
            <w:pPr>
              <w:rPr>
                <w:sz w:val="24"/>
                <w:szCs w:val="24"/>
              </w:rPr>
            </w:pPr>
            <w:r>
              <w:rPr>
                <w:sz w:val="24"/>
                <w:szCs w:val="24"/>
              </w:rPr>
              <w:lastRenderedPageBreak/>
              <w:t>None.</w:t>
            </w:r>
          </w:p>
        </w:tc>
      </w:tr>
      <w:tr w:rsidR="003B6C8A" w:rsidRPr="00D27986" w14:paraId="1A8B80F4" w14:textId="77777777">
        <w:trPr>
          <w:trHeight w:val="100"/>
        </w:trPr>
        <w:tc>
          <w:tcPr>
            <w:tcW w:w="2088" w:type="dxa"/>
          </w:tcPr>
          <w:p w14:paraId="01A7CCBF" w14:textId="23B9995E" w:rsidR="003B6C8A" w:rsidRDefault="003B6C8A" w:rsidP="003B6C8A">
            <w:pPr>
              <w:rPr>
                <w:rFonts w:ascii="Arial" w:hAnsi="Arial" w:cs="Arial"/>
                <w:sz w:val="24"/>
                <w:szCs w:val="24"/>
              </w:rPr>
            </w:pPr>
            <w:r>
              <w:rPr>
                <w:rFonts w:ascii="Arial" w:hAnsi="Arial" w:cs="Arial"/>
                <w:sz w:val="24"/>
                <w:szCs w:val="24"/>
              </w:rPr>
              <w:lastRenderedPageBreak/>
              <w:t>9792.24.2</w:t>
            </w:r>
          </w:p>
          <w:p w14:paraId="6DE1D3C4" w14:textId="13215ADF" w:rsidR="003B6C8A" w:rsidRDefault="003B6C8A" w:rsidP="003B6C8A">
            <w:pPr>
              <w:rPr>
                <w:rFonts w:ascii="Arial" w:hAnsi="Arial" w:cs="Arial"/>
                <w:sz w:val="24"/>
                <w:szCs w:val="24"/>
              </w:rPr>
            </w:pPr>
            <w:r>
              <w:rPr>
                <w:rFonts w:ascii="Arial" w:hAnsi="Arial" w:cs="Arial"/>
                <w:sz w:val="24"/>
                <w:szCs w:val="24"/>
              </w:rPr>
              <w:t>Chronic Pain Guidelines – Tertiary Pain Programs</w:t>
            </w:r>
          </w:p>
        </w:tc>
        <w:tc>
          <w:tcPr>
            <w:tcW w:w="3960" w:type="dxa"/>
          </w:tcPr>
          <w:p w14:paraId="48EDC05F" w14:textId="4D601C70" w:rsidR="003B6C8A" w:rsidRPr="00196D1E" w:rsidRDefault="003B6C8A" w:rsidP="003B6C8A">
            <w:pPr>
              <w:rPr>
                <w:rFonts w:ascii="Arial" w:hAnsi="Arial" w:cs="Arial"/>
                <w:sz w:val="24"/>
                <w:szCs w:val="24"/>
              </w:rPr>
            </w:pPr>
            <w:r>
              <w:rPr>
                <w:rFonts w:ascii="Arial" w:hAnsi="Arial" w:cs="Arial"/>
                <w:sz w:val="24"/>
                <w:szCs w:val="24"/>
              </w:rPr>
              <w:t xml:space="preserve">Commenter opines that the </w:t>
            </w:r>
            <w:r w:rsidRPr="00196D1E">
              <w:rPr>
                <w:rFonts w:ascii="Arial" w:hAnsi="Arial" w:cs="Arial"/>
                <w:sz w:val="24"/>
                <w:szCs w:val="24"/>
              </w:rPr>
              <w:t>proposed guidelines appear to favor insurers by granting them greater authority to deny functional restoration</w:t>
            </w:r>
            <w:r>
              <w:rPr>
                <w:rFonts w:ascii="Arial" w:hAnsi="Arial" w:cs="Arial"/>
                <w:sz w:val="24"/>
                <w:szCs w:val="24"/>
              </w:rPr>
              <w:t xml:space="preserve"> </w:t>
            </w:r>
            <w:r w:rsidRPr="00196D1E">
              <w:rPr>
                <w:rFonts w:ascii="Arial" w:hAnsi="Arial" w:cs="Arial"/>
                <w:sz w:val="24"/>
                <w:szCs w:val="24"/>
              </w:rPr>
              <w:t>treatment. For example, the addition of the following criterion is concerning:</w:t>
            </w:r>
          </w:p>
          <w:p w14:paraId="020B9319" w14:textId="7218F979" w:rsidR="003B6C8A" w:rsidRDefault="003B6C8A" w:rsidP="003B6C8A">
            <w:pPr>
              <w:rPr>
                <w:rFonts w:ascii="Arial" w:hAnsi="Arial" w:cs="Arial"/>
                <w:sz w:val="24"/>
                <w:szCs w:val="24"/>
              </w:rPr>
            </w:pPr>
            <w:r w:rsidRPr="00196D1E">
              <w:rPr>
                <w:rFonts w:ascii="Arial" w:hAnsi="Arial" w:cs="Arial"/>
                <w:sz w:val="24"/>
                <w:szCs w:val="24"/>
              </w:rPr>
              <w:t>- The patient is not responding to less costly interventions, including evidence-based individualized medical care, physical</w:t>
            </w:r>
            <w:r>
              <w:rPr>
                <w:rFonts w:ascii="Arial" w:hAnsi="Arial" w:cs="Arial"/>
                <w:sz w:val="24"/>
                <w:szCs w:val="24"/>
              </w:rPr>
              <w:t xml:space="preserve"> </w:t>
            </w:r>
            <w:r w:rsidRPr="00196D1E">
              <w:rPr>
                <w:rFonts w:ascii="Arial" w:hAnsi="Arial" w:cs="Arial"/>
                <w:sz w:val="24"/>
                <w:szCs w:val="24"/>
              </w:rPr>
              <w:t>or occupational therapy (such as active graded exercise programs), and psychological/behavioral services.</w:t>
            </w:r>
          </w:p>
          <w:p w14:paraId="6049585D" w14:textId="77777777" w:rsidR="003B6C8A" w:rsidRPr="00196D1E" w:rsidRDefault="003B6C8A" w:rsidP="003B6C8A">
            <w:pPr>
              <w:rPr>
                <w:rFonts w:ascii="Arial" w:hAnsi="Arial" w:cs="Arial"/>
                <w:sz w:val="24"/>
                <w:szCs w:val="24"/>
              </w:rPr>
            </w:pPr>
          </w:p>
          <w:p w14:paraId="1116C93A" w14:textId="2E036DE1" w:rsidR="003B6C8A" w:rsidRPr="00196D1E" w:rsidRDefault="003B6C8A" w:rsidP="003B6C8A">
            <w:pPr>
              <w:rPr>
                <w:rFonts w:ascii="Arial" w:hAnsi="Arial" w:cs="Arial"/>
                <w:sz w:val="24"/>
                <w:szCs w:val="24"/>
              </w:rPr>
            </w:pPr>
            <w:r>
              <w:rPr>
                <w:rFonts w:ascii="Arial" w:hAnsi="Arial" w:cs="Arial"/>
                <w:sz w:val="24"/>
                <w:szCs w:val="24"/>
              </w:rPr>
              <w:lastRenderedPageBreak/>
              <w:t>Commenter is concerned that i</w:t>
            </w:r>
            <w:r w:rsidRPr="00196D1E">
              <w:rPr>
                <w:rFonts w:ascii="Arial" w:hAnsi="Arial" w:cs="Arial"/>
                <w:sz w:val="24"/>
                <w:szCs w:val="24"/>
              </w:rPr>
              <w:t>nsurance companies and Utilization Review (UR) will likely use this criterion to disregard patients' rights to choose their</w:t>
            </w:r>
          </w:p>
          <w:p w14:paraId="541EDBFD" w14:textId="34E63136" w:rsidR="003B6C8A" w:rsidRPr="00196D1E" w:rsidRDefault="003B6C8A" w:rsidP="003B6C8A">
            <w:pPr>
              <w:rPr>
                <w:rFonts w:ascii="Arial" w:hAnsi="Arial" w:cs="Arial"/>
                <w:sz w:val="24"/>
                <w:szCs w:val="24"/>
              </w:rPr>
            </w:pPr>
            <w:r w:rsidRPr="00196D1E">
              <w:rPr>
                <w:rFonts w:ascii="Arial" w:hAnsi="Arial" w:cs="Arial"/>
                <w:sz w:val="24"/>
                <w:szCs w:val="24"/>
              </w:rPr>
              <w:t>preferred treatment options. Surgical procedures and psychotherapy are common treatments that patients often resist.</w:t>
            </w:r>
            <w:r>
              <w:rPr>
                <w:rFonts w:ascii="Arial" w:hAnsi="Arial" w:cs="Arial"/>
                <w:sz w:val="24"/>
                <w:szCs w:val="24"/>
              </w:rPr>
              <w:t xml:space="preserve"> </w:t>
            </w:r>
            <w:r w:rsidRPr="00196D1E">
              <w:rPr>
                <w:rFonts w:ascii="Arial" w:hAnsi="Arial" w:cs="Arial"/>
                <w:sz w:val="24"/>
                <w:szCs w:val="24"/>
              </w:rPr>
              <w:t>Additionally, many insurance companies reject requests for</w:t>
            </w:r>
            <w:r>
              <w:rPr>
                <w:rFonts w:ascii="Arial" w:hAnsi="Arial" w:cs="Arial"/>
                <w:sz w:val="24"/>
                <w:szCs w:val="24"/>
              </w:rPr>
              <w:t xml:space="preserve"> </w:t>
            </w:r>
            <w:r w:rsidRPr="00196D1E">
              <w:rPr>
                <w:rFonts w:ascii="Arial" w:hAnsi="Arial" w:cs="Arial"/>
                <w:sz w:val="24"/>
                <w:szCs w:val="24"/>
              </w:rPr>
              <w:t>psychological/behavioral services because "psych" is not</w:t>
            </w:r>
          </w:p>
          <w:p w14:paraId="3EEA5F7D" w14:textId="77777777" w:rsidR="003B6C8A" w:rsidRPr="00196D1E" w:rsidRDefault="003B6C8A" w:rsidP="003B6C8A">
            <w:pPr>
              <w:rPr>
                <w:rFonts w:ascii="Arial" w:hAnsi="Arial" w:cs="Arial"/>
                <w:sz w:val="24"/>
                <w:szCs w:val="24"/>
              </w:rPr>
            </w:pPr>
            <w:r w:rsidRPr="00196D1E">
              <w:rPr>
                <w:rFonts w:ascii="Arial" w:hAnsi="Arial" w:cs="Arial"/>
                <w:sz w:val="24"/>
                <w:szCs w:val="24"/>
              </w:rPr>
              <w:t>recognized as an accepted body part. As a result, even with multiple requests for psychological treatment, these will likely</w:t>
            </w:r>
          </w:p>
          <w:p w14:paraId="405E0B70" w14:textId="77777777" w:rsidR="003B6C8A" w:rsidRPr="00196D1E" w:rsidRDefault="003B6C8A" w:rsidP="003B6C8A">
            <w:pPr>
              <w:rPr>
                <w:rFonts w:ascii="Arial" w:hAnsi="Arial" w:cs="Arial"/>
                <w:sz w:val="24"/>
                <w:szCs w:val="24"/>
              </w:rPr>
            </w:pPr>
            <w:r w:rsidRPr="00196D1E">
              <w:rPr>
                <w:rFonts w:ascii="Arial" w:hAnsi="Arial" w:cs="Arial"/>
                <w:sz w:val="24"/>
                <w:szCs w:val="24"/>
              </w:rPr>
              <w:t>not pass through the UR process. Given the strict nature of this criterion, patients may find it challenging to access tertiary</w:t>
            </w:r>
          </w:p>
          <w:p w14:paraId="72E99709" w14:textId="77777777" w:rsidR="003B6C8A" w:rsidRDefault="003B6C8A" w:rsidP="003B6C8A">
            <w:pPr>
              <w:rPr>
                <w:rFonts w:ascii="Arial" w:hAnsi="Arial" w:cs="Arial"/>
                <w:sz w:val="24"/>
                <w:szCs w:val="24"/>
              </w:rPr>
            </w:pPr>
            <w:r w:rsidRPr="00196D1E">
              <w:rPr>
                <w:rFonts w:ascii="Arial" w:hAnsi="Arial" w:cs="Arial"/>
                <w:sz w:val="24"/>
                <w:szCs w:val="24"/>
              </w:rPr>
              <w:t>program treatments.</w:t>
            </w:r>
          </w:p>
          <w:p w14:paraId="14AEDF9B" w14:textId="77777777" w:rsidR="003B6C8A" w:rsidRPr="00196D1E" w:rsidRDefault="003B6C8A" w:rsidP="003B6C8A">
            <w:pPr>
              <w:rPr>
                <w:rFonts w:ascii="Arial" w:hAnsi="Arial" w:cs="Arial"/>
                <w:sz w:val="24"/>
                <w:szCs w:val="24"/>
              </w:rPr>
            </w:pPr>
          </w:p>
          <w:p w14:paraId="06541BD3" w14:textId="55C02DE2" w:rsidR="003B6C8A" w:rsidRPr="00196D1E" w:rsidRDefault="003B6C8A" w:rsidP="003B6C8A">
            <w:pPr>
              <w:rPr>
                <w:rFonts w:ascii="Arial" w:hAnsi="Arial" w:cs="Arial"/>
                <w:sz w:val="24"/>
                <w:szCs w:val="24"/>
              </w:rPr>
            </w:pPr>
            <w:r>
              <w:rPr>
                <w:rFonts w:ascii="Arial" w:hAnsi="Arial" w:cs="Arial"/>
                <w:sz w:val="24"/>
                <w:szCs w:val="24"/>
              </w:rPr>
              <w:lastRenderedPageBreak/>
              <w:t>Commenter opines that the</w:t>
            </w:r>
            <w:r w:rsidRPr="00196D1E">
              <w:rPr>
                <w:rFonts w:ascii="Arial" w:hAnsi="Arial" w:cs="Arial"/>
                <w:sz w:val="24"/>
                <w:szCs w:val="24"/>
              </w:rPr>
              <w:t xml:space="preserve"> requirement to track patient progress within two weeks seems unrealistic. Noticeable improvement typically does</w:t>
            </w:r>
          </w:p>
          <w:p w14:paraId="437DBE97" w14:textId="6B873116" w:rsidR="003B6C8A" w:rsidRPr="00196D1E" w:rsidRDefault="003B6C8A" w:rsidP="003B6C8A">
            <w:pPr>
              <w:rPr>
                <w:rFonts w:ascii="Arial" w:hAnsi="Arial" w:cs="Arial"/>
                <w:sz w:val="24"/>
                <w:szCs w:val="24"/>
              </w:rPr>
            </w:pPr>
            <w:r w:rsidRPr="00196D1E">
              <w:rPr>
                <w:rFonts w:ascii="Arial" w:hAnsi="Arial" w:cs="Arial"/>
                <w:sz w:val="24"/>
                <w:szCs w:val="24"/>
              </w:rPr>
              <w:t xml:space="preserve">not occur until the third week of the program. Based on </w:t>
            </w:r>
            <w:r>
              <w:rPr>
                <w:rFonts w:ascii="Arial" w:hAnsi="Arial" w:cs="Arial"/>
                <w:sz w:val="24"/>
                <w:szCs w:val="24"/>
              </w:rPr>
              <w:t>his</w:t>
            </w:r>
            <w:r w:rsidRPr="00196D1E">
              <w:rPr>
                <w:rFonts w:ascii="Arial" w:hAnsi="Arial" w:cs="Arial"/>
                <w:sz w:val="24"/>
                <w:szCs w:val="24"/>
              </w:rPr>
              <w:t xml:space="preserve"> experience and knowledge, the first week is often a</w:t>
            </w:r>
            <w:r>
              <w:rPr>
                <w:rFonts w:ascii="Arial" w:hAnsi="Arial" w:cs="Arial"/>
                <w:sz w:val="24"/>
                <w:szCs w:val="24"/>
              </w:rPr>
              <w:t xml:space="preserve"> </w:t>
            </w:r>
            <w:r w:rsidRPr="00196D1E">
              <w:rPr>
                <w:rFonts w:ascii="Arial" w:hAnsi="Arial" w:cs="Arial"/>
                <w:sz w:val="24"/>
                <w:szCs w:val="24"/>
              </w:rPr>
              <w:t>challenging start, as they have many questions about the program and its benefits, and whether it will indeed help with</w:t>
            </w:r>
          </w:p>
          <w:p w14:paraId="4A058B09" w14:textId="77777777" w:rsidR="003B6C8A" w:rsidRPr="00196D1E" w:rsidRDefault="003B6C8A" w:rsidP="003B6C8A">
            <w:pPr>
              <w:rPr>
                <w:rFonts w:ascii="Arial" w:hAnsi="Arial" w:cs="Arial"/>
                <w:sz w:val="24"/>
                <w:szCs w:val="24"/>
              </w:rPr>
            </w:pPr>
            <w:r w:rsidRPr="00196D1E">
              <w:rPr>
                <w:rFonts w:ascii="Arial" w:hAnsi="Arial" w:cs="Arial"/>
                <w:sz w:val="24"/>
                <w:szCs w:val="24"/>
              </w:rPr>
              <w:t>their chronic pain. By the second week, their mindset usually shifts to a willingness to give the program another chance,</w:t>
            </w:r>
          </w:p>
          <w:p w14:paraId="51B3AC7D" w14:textId="77777777" w:rsidR="003B6C8A" w:rsidRPr="00196D1E" w:rsidRDefault="003B6C8A" w:rsidP="003B6C8A">
            <w:pPr>
              <w:rPr>
                <w:rFonts w:ascii="Arial" w:hAnsi="Arial" w:cs="Arial"/>
                <w:sz w:val="24"/>
                <w:szCs w:val="24"/>
              </w:rPr>
            </w:pPr>
            <w:r w:rsidRPr="00196D1E">
              <w:rPr>
                <w:rFonts w:ascii="Arial" w:hAnsi="Arial" w:cs="Arial"/>
                <w:sz w:val="24"/>
                <w:szCs w:val="24"/>
              </w:rPr>
              <w:t>albeit with some hesitation. It’s in the third week that genuine progress begins to emerge. Patients become more</w:t>
            </w:r>
          </w:p>
          <w:p w14:paraId="0B86049C" w14:textId="74ED178A" w:rsidR="003B6C8A" w:rsidRDefault="003B6C8A" w:rsidP="003B6C8A">
            <w:pPr>
              <w:rPr>
                <w:rFonts w:ascii="Arial" w:hAnsi="Arial" w:cs="Arial"/>
                <w:sz w:val="24"/>
                <w:szCs w:val="24"/>
              </w:rPr>
            </w:pPr>
            <w:r w:rsidRPr="00196D1E">
              <w:rPr>
                <w:rFonts w:ascii="Arial" w:hAnsi="Arial" w:cs="Arial"/>
                <w:sz w:val="24"/>
                <w:szCs w:val="24"/>
              </w:rPr>
              <w:t>motivated and comfortable with the supportive group around them, which fosters mutual encouragement.</w:t>
            </w:r>
          </w:p>
        </w:tc>
        <w:tc>
          <w:tcPr>
            <w:tcW w:w="2340" w:type="dxa"/>
          </w:tcPr>
          <w:p w14:paraId="14A39784" w14:textId="77777777" w:rsidR="003B6C8A" w:rsidRDefault="003B6C8A" w:rsidP="003B6C8A">
            <w:pPr>
              <w:rPr>
                <w:sz w:val="24"/>
                <w:szCs w:val="24"/>
              </w:rPr>
            </w:pPr>
            <w:r>
              <w:rPr>
                <w:sz w:val="24"/>
                <w:szCs w:val="24"/>
              </w:rPr>
              <w:lastRenderedPageBreak/>
              <w:t>Kalvin Pespitro</w:t>
            </w:r>
          </w:p>
          <w:p w14:paraId="54F82593" w14:textId="77777777" w:rsidR="003B6C8A" w:rsidRDefault="003B6C8A" w:rsidP="003B6C8A">
            <w:pPr>
              <w:rPr>
                <w:sz w:val="24"/>
                <w:szCs w:val="24"/>
              </w:rPr>
            </w:pPr>
            <w:r>
              <w:rPr>
                <w:sz w:val="24"/>
                <w:szCs w:val="24"/>
              </w:rPr>
              <w:t>NCFRP Authorizations &amp; Reports Supervisor</w:t>
            </w:r>
          </w:p>
          <w:p w14:paraId="3E7AE6D8" w14:textId="77777777" w:rsidR="003B6C8A" w:rsidRDefault="003B6C8A" w:rsidP="003B6C8A">
            <w:pPr>
              <w:rPr>
                <w:sz w:val="24"/>
                <w:szCs w:val="24"/>
              </w:rPr>
            </w:pPr>
            <w:r>
              <w:rPr>
                <w:sz w:val="24"/>
                <w:szCs w:val="24"/>
              </w:rPr>
              <w:t>Northern CA Functional Restoration Program – Pain &amp; Rehabilitative Consultants Medical Group</w:t>
            </w:r>
          </w:p>
          <w:p w14:paraId="3BB4F9B0" w14:textId="77777777" w:rsidR="003B6C8A" w:rsidRDefault="003B6C8A" w:rsidP="003B6C8A">
            <w:pPr>
              <w:rPr>
                <w:sz w:val="24"/>
                <w:szCs w:val="24"/>
              </w:rPr>
            </w:pPr>
            <w:r>
              <w:rPr>
                <w:sz w:val="24"/>
                <w:szCs w:val="24"/>
              </w:rPr>
              <w:t xml:space="preserve">March 14, 2025 </w:t>
            </w:r>
          </w:p>
          <w:p w14:paraId="2F6B98A2" w14:textId="60D00F50" w:rsidR="003B6C8A" w:rsidRDefault="003B6C8A" w:rsidP="003B6C8A">
            <w:pPr>
              <w:rPr>
                <w:sz w:val="24"/>
                <w:szCs w:val="24"/>
              </w:rPr>
            </w:pPr>
            <w:r>
              <w:rPr>
                <w:sz w:val="24"/>
                <w:szCs w:val="24"/>
              </w:rPr>
              <w:t>Written Comment</w:t>
            </w:r>
          </w:p>
        </w:tc>
        <w:tc>
          <w:tcPr>
            <w:tcW w:w="3240" w:type="dxa"/>
          </w:tcPr>
          <w:p w14:paraId="320B3382" w14:textId="77777777" w:rsidR="003B6C8A" w:rsidRDefault="003B6C8A" w:rsidP="003B6C8A">
            <w:pPr>
              <w:rPr>
                <w:rFonts w:ascii="Arial" w:hAnsi="Arial" w:cs="Arial"/>
                <w:sz w:val="24"/>
                <w:szCs w:val="24"/>
              </w:rPr>
            </w:pPr>
            <w:r>
              <w:rPr>
                <w:rFonts w:ascii="Arial" w:hAnsi="Arial" w:cs="Arial"/>
                <w:sz w:val="24"/>
                <w:szCs w:val="24"/>
              </w:rPr>
              <w:t xml:space="preserve">Disagree. </w:t>
            </w:r>
          </w:p>
          <w:p w14:paraId="72C3D83E" w14:textId="77777777" w:rsidR="003B6C8A" w:rsidRDefault="003B6C8A" w:rsidP="003B6C8A">
            <w:pPr>
              <w:rPr>
                <w:rFonts w:ascii="Arial" w:hAnsi="Arial" w:cs="Arial"/>
                <w:sz w:val="24"/>
                <w:szCs w:val="24"/>
              </w:rPr>
            </w:pPr>
          </w:p>
          <w:p w14:paraId="1DBFB577" w14:textId="77777777" w:rsidR="003B6C8A" w:rsidRDefault="003B6C8A" w:rsidP="003B6C8A">
            <w:pPr>
              <w:rPr>
                <w:rFonts w:ascii="Arial" w:hAnsi="Arial" w:cs="Arial"/>
                <w:sz w:val="24"/>
                <w:szCs w:val="24"/>
              </w:rPr>
            </w:pPr>
            <w:r>
              <w:rPr>
                <w:rFonts w:ascii="Arial" w:hAnsi="Arial" w:cs="Arial"/>
                <w:sz w:val="24"/>
                <w:szCs w:val="24"/>
              </w:rPr>
              <w:t>Commenter is encouraged to submit any studies to ACOEM through the following web address:</w:t>
            </w:r>
          </w:p>
          <w:p w14:paraId="5EA151A6" w14:textId="77777777" w:rsidR="003B6C8A" w:rsidRDefault="003B6C8A" w:rsidP="003B6C8A">
            <w:pPr>
              <w:rPr>
                <w:rFonts w:ascii="Arial" w:hAnsi="Arial" w:cs="Arial"/>
                <w:sz w:val="24"/>
                <w:szCs w:val="24"/>
              </w:rPr>
            </w:pPr>
          </w:p>
          <w:p w14:paraId="6DC628B7" w14:textId="77777777" w:rsidR="003B6C8A" w:rsidRDefault="003B6C8A" w:rsidP="003B6C8A">
            <w:pPr>
              <w:rPr>
                <w:rFonts w:ascii="Arial" w:hAnsi="Arial" w:cs="Arial"/>
                <w:sz w:val="24"/>
                <w:szCs w:val="24"/>
              </w:rPr>
            </w:pPr>
            <w:hyperlink r:id="rId27" w:history="1">
              <w:r w:rsidRPr="00A00FA0">
                <w:rPr>
                  <w:rStyle w:val="Hyperlink"/>
                  <w:rFonts w:ascii="Arial" w:hAnsi="Arial" w:cs="Arial"/>
                  <w:sz w:val="24"/>
                  <w:szCs w:val="24"/>
                </w:rPr>
                <w:t>https://acoem.org/Practice-Resources/Practice-Guidelines-Center</w:t>
              </w:r>
            </w:hyperlink>
          </w:p>
          <w:p w14:paraId="6614E565" w14:textId="77777777" w:rsidR="003B6C8A" w:rsidRPr="00A00FA0" w:rsidRDefault="003B6C8A" w:rsidP="003B6C8A">
            <w:pPr>
              <w:rPr>
                <w:rFonts w:ascii="Arial" w:hAnsi="Arial" w:cs="Arial"/>
                <w:sz w:val="24"/>
                <w:szCs w:val="24"/>
              </w:rPr>
            </w:pPr>
          </w:p>
          <w:p w14:paraId="4AB149B4" w14:textId="77777777" w:rsidR="003B6C8A" w:rsidRDefault="003B6C8A" w:rsidP="003B6C8A">
            <w:pPr>
              <w:rPr>
                <w:rFonts w:ascii="Arial" w:hAnsi="Arial" w:cs="Arial"/>
                <w:sz w:val="24"/>
                <w:szCs w:val="24"/>
              </w:rPr>
            </w:pPr>
            <w:r>
              <w:rPr>
                <w:rFonts w:ascii="Arial" w:hAnsi="Arial" w:cs="Arial"/>
                <w:sz w:val="24"/>
                <w:szCs w:val="24"/>
              </w:rPr>
              <w:t xml:space="preserve">ACOEM conducts comprehensive updates to all of its guidelines every 3 to 5 years.  However, ACOEM accepts </w:t>
            </w:r>
            <w:r>
              <w:rPr>
                <w:rFonts w:ascii="Arial" w:hAnsi="Arial" w:cs="Arial"/>
                <w:sz w:val="24"/>
                <w:szCs w:val="24"/>
              </w:rPr>
              <w:lastRenderedPageBreak/>
              <w:t>submissions of evidence from any source. All literature is reviewed following the same process (i.e., quality scoring, critiquing, and critical appraisal) for the development of evidence-based guidance. If there are major changes in literature, it may necessitate a focused update to the ACEOM guideline.</w:t>
            </w:r>
          </w:p>
          <w:p w14:paraId="0E655B74" w14:textId="77777777" w:rsidR="003B6C8A" w:rsidRPr="004F27BE" w:rsidRDefault="003B6C8A" w:rsidP="003B6C8A">
            <w:pPr>
              <w:rPr>
                <w:rFonts w:ascii="Arial" w:hAnsi="Arial" w:cs="Arial"/>
                <w:sz w:val="24"/>
                <w:szCs w:val="24"/>
              </w:rPr>
            </w:pPr>
          </w:p>
          <w:p w14:paraId="4DCB4F06" w14:textId="4D45FD15" w:rsidR="003B6C8A" w:rsidRPr="00110CBA" w:rsidRDefault="003B6C8A" w:rsidP="003B6C8A">
            <w:pPr>
              <w:rPr>
                <w:rFonts w:ascii="Arial" w:hAnsi="Arial" w:cs="Arial"/>
                <w:sz w:val="24"/>
                <w:szCs w:val="24"/>
              </w:rPr>
            </w:pPr>
          </w:p>
        </w:tc>
        <w:tc>
          <w:tcPr>
            <w:tcW w:w="2325" w:type="dxa"/>
          </w:tcPr>
          <w:p w14:paraId="0BA380A9" w14:textId="18BD2975" w:rsidR="003B6C8A" w:rsidRDefault="003B6C8A" w:rsidP="003B6C8A">
            <w:pPr>
              <w:rPr>
                <w:sz w:val="24"/>
                <w:szCs w:val="24"/>
              </w:rPr>
            </w:pPr>
            <w:r>
              <w:rPr>
                <w:sz w:val="24"/>
                <w:szCs w:val="24"/>
              </w:rPr>
              <w:lastRenderedPageBreak/>
              <w:t>None.</w:t>
            </w:r>
          </w:p>
        </w:tc>
      </w:tr>
      <w:tr w:rsidR="003B6C8A" w:rsidRPr="00D27986" w14:paraId="48F9DD35" w14:textId="77777777">
        <w:trPr>
          <w:trHeight w:val="100"/>
        </w:trPr>
        <w:tc>
          <w:tcPr>
            <w:tcW w:w="2088" w:type="dxa"/>
          </w:tcPr>
          <w:p w14:paraId="235AFED0" w14:textId="6D9DB138" w:rsidR="003B6C8A" w:rsidRDefault="003B6C8A" w:rsidP="003B6C8A">
            <w:pPr>
              <w:rPr>
                <w:rFonts w:ascii="Arial" w:hAnsi="Arial" w:cs="Arial"/>
                <w:sz w:val="24"/>
                <w:szCs w:val="24"/>
              </w:rPr>
            </w:pPr>
            <w:r>
              <w:rPr>
                <w:rFonts w:ascii="Arial" w:hAnsi="Arial" w:cs="Arial"/>
                <w:sz w:val="24"/>
                <w:szCs w:val="24"/>
              </w:rPr>
              <w:lastRenderedPageBreak/>
              <w:t>9792.24.8</w:t>
            </w:r>
          </w:p>
          <w:p w14:paraId="3C88D601" w14:textId="3EC19417" w:rsidR="003B6C8A" w:rsidRDefault="003B6C8A" w:rsidP="003B6C8A">
            <w:pPr>
              <w:rPr>
                <w:rFonts w:ascii="Arial" w:hAnsi="Arial" w:cs="Arial"/>
                <w:sz w:val="24"/>
                <w:szCs w:val="24"/>
              </w:rPr>
            </w:pPr>
            <w:r>
              <w:rPr>
                <w:rFonts w:ascii="Arial" w:hAnsi="Arial" w:cs="Arial"/>
                <w:sz w:val="24"/>
                <w:szCs w:val="24"/>
              </w:rPr>
              <w:t>Cannabis Guideline</w:t>
            </w:r>
          </w:p>
        </w:tc>
        <w:tc>
          <w:tcPr>
            <w:tcW w:w="3960" w:type="dxa"/>
          </w:tcPr>
          <w:p w14:paraId="561009C0" w14:textId="34F72D99" w:rsidR="003B6C8A" w:rsidRPr="00996168" w:rsidRDefault="003B6C8A" w:rsidP="003B6C8A">
            <w:pPr>
              <w:rPr>
                <w:rFonts w:ascii="Arial" w:hAnsi="Arial" w:cs="Arial"/>
                <w:sz w:val="24"/>
                <w:szCs w:val="24"/>
              </w:rPr>
            </w:pPr>
            <w:r>
              <w:rPr>
                <w:rFonts w:ascii="Arial" w:hAnsi="Arial" w:cs="Arial"/>
                <w:sz w:val="24"/>
                <w:szCs w:val="24"/>
              </w:rPr>
              <w:t>Commenter</w:t>
            </w:r>
            <w:r w:rsidRPr="00996168">
              <w:rPr>
                <w:rFonts w:ascii="Arial" w:hAnsi="Arial" w:cs="Arial"/>
                <w:sz w:val="24"/>
                <w:szCs w:val="24"/>
              </w:rPr>
              <w:t xml:space="preserve"> do</w:t>
            </w:r>
            <w:r>
              <w:rPr>
                <w:rFonts w:ascii="Arial" w:hAnsi="Arial" w:cs="Arial"/>
                <w:sz w:val="24"/>
                <w:szCs w:val="24"/>
              </w:rPr>
              <w:t xml:space="preserve">esn’t </w:t>
            </w:r>
            <w:r w:rsidRPr="00996168">
              <w:rPr>
                <w:rFonts w:ascii="Arial" w:hAnsi="Arial" w:cs="Arial"/>
                <w:sz w:val="24"/>
                <w:szCs w:val="24"/>
              </w:rPr>
              <w:t>agree with eliminating</w:t>
            </w:r>
            <w:r>
              <w:rPr>
                <w:rFonts w:ascii="Arial" w:hAnsi="Arial" w:cs="Arial"/>
                <w:sz w:val="24"/>
                <w:szCs w:val="24"/>
              </w:rPr>
              <w:t xml:space="preserve"> </w:t>
            </w:r>
            <w:r w:rsidRPr="00996168">
              <w:rPr>
                <w:rFonts w:ascii="Arial" w:hAnsi="Arial" w:cs="Arial"/>
                <w:sz w:val="24"/>
                <w:szCs w:val="24"/>
              </w:rPr>
              <w:t>cannabis as a medical avenue for those who are injured or crippled by the workforce. Cannabis has had many studies</w:t>
            </w:r>
          </w:p>
          <w:p w14:paraId="6886C95D" w14:textId="03617130" w:rsidR="003B6C8A" w:rsidRDefault="003B6C8A" w:rsidP="003B6C8A">
            <w:pPr>
              <w:rPr>
                <w:rFonts w:ascii="Arial" w:hAnsi="Arial" w:cs="Arial"/>
                <w:sz w:val="24"/>
                <w:szCs w:val="24"/>
              </w:rPr>
            </w:pPr>
            <w:r w:rsidRPr="00996168">
              <w:rPr>
                <w:rFonts w:ascii="Arial" w:hAnsi="Arial" w:cs="Arial"/>
                <w:sz w:val="24"/>
                <w:szCs w:val="24"/>
              </w:rPr>
              <w:t xml:space="preserve">around the world, indicating that it does cure or help certain illnesses, and conditions. </w:t>
            </w:r>
            <w:r>
              <w:rPr>
                <w:rFonts w:ascii="Arial" w:hAnsi="Arial" w:cs="Arial"/>
                <w:sz w:val="24"/>
                <w:szCs w:val="24"/>
              </w:rPr>
              <w:t>Commenter opines that many</w:t>
            </w:r>
            <w:r w:rsidRPr="00996168">
              <w:rPr>
                <w:rFonts w:ascii="Arial" w:hAnsi="Arial" w:cs="Arial"/>
                <w:sz w:val="24"/>
                <w:szCs w:val="24"/>
              </w:rPr>
              <w:t xml:space="preserve"> would prefer this option</w:t>
            </w:r>
            <w:r>
              <w:rPr>
                <w:rFonts w:ascii="Arial" w:hAnsi="Arial" w:cs="Arial"/>
                <w:sz w:val="24"/>
                <w:szCs w:val="24"/>
              </w:rPr>
              <w:t xml:space="preserve"> </w:t>
            </w:r>
            <w:r w:rsidRPr="00996168">
              <w:rPr>
                <w:rFonts w:ascii="Arial" w:hAnsi="Arial" w:cs="Arial"/>
                <w:sz w:val="24"/>
                <w:szCs w:val="24"/>
              </w:rPr>
              <w:t>over a man-made chemical that is created in a lab. Cannabis should not be considered as a street drug because it has been</w:t>
            </w:r>
            <w:r>
              <w:rPr>
                <w:rFonts w:ascii="Arial" w:hAnsi="Arial" w:cs="Arial"/>
                <w:sz w:val="24"/>
                <w:szCs w:val="24"/>
              </w:rPr>
              <w:t xml:space="preserve"> </w:t>
            </w:r>
            <w:r w:rsidRPr="00996168">
              <w:rPr>
                <w:rFonts w:ascii="Arial" w:hAnsi="Arial" w:cs="Arial"/>
                <w:sz w:val="24"/>
                <w:szCs w:val="24"/>
              </w:rPr>
              <w:t xml:space="preserve">discovered and documented to benefit cancer, patients, Alzheimer’s patients, MS patients, and more. </w:t>
            </w:r>
            <w:r>
              <w:rPr>
                <w:rFonts w:ascii="Arial" w:hAnsi="Arial" w:cs="Arial"/>
                <w:sz w:val="24"/>
                <w:szCs w:val="24"/>
              </w:rPr>
              <w:t>Commenter understands</w:t>
            </w:r>
            <w:r w:rsidRPr="00996168">
              <w:rPr>
                <w:rFonts w:ascii="Arial" w:hAnsi="Arial" w:cs="Arial"/>
                <w:sz w:val="24"/>
                <w:szCs w:val="24"/>
              </w:rPr>
              <w:t xml:space="preserve"> that</w:t>
            </w:r>
            <w:r>
              <w:rPr>
                <w:rFonts w:ascii="Arial" w:hAnsi="Arial" w:cs="Arial"/>
                <w:sz w:val="24"/>
                <w:szCs w:val="24"/>
              </w:rPr>
              <w:t xml:space="preserve"> </w:t>
            </w:r>
            <w:r w:rsidRPr="00996168">
              <w:rPr>
                <w:rFonts w:ascii="Arial" w:hAnsi="Arial" w:cs="Arial"/>
                <w:sz w:val="24"/>
                <w:szCs w:val="24"/>
              </w:rPr>
              <w:t>cannabis is extremely hard to control since there is no concrete laws on the plant, but because the laws don’t support its</w:t>
            </w:r>
            <w:r>
              <w:rPr>
                <w:rFonts w:ascii="Arial" w:hAnsi="Arial" w:cs="Arial"/>
                <w:sz w:val="24"/>
                <w:szCs w:val="24"/>
              </w:rPr>
              <w:t xml:space="preserve"> </w:t>
            </w:r>
            <w:r w:rsidRPr="00996168">
              <w:rPr>
                <w:rFonts w:ascii="Arial" w:hAnsi="Arial" w:cs="Arial"/>
                <w:sz w:val="24"/>
                <w:szCs w:val="24"/>
              </w:rPr>
              <w:t xml:space="preserve">existence, doesn’t it mean that it doesn’t have a place in society. </w:t>
            </w:r>
            <w:r>
              <w:rPr>
                <w:rFonts w:ascii="Arial" w:hAnsi="Arial" w:cs="Arial"/>
                <w:sz w:val="24"/>
                <w:szCs w:val="24"/>
              </w:rPr>
              <w:t>Commenter requests that the DWC</w:t>
            </w:r>
            <w:r w:rsidRPr="00996168">
              <w:rPr>
                <w:rFonts w:ascii="Arial" w:hAnsi="Arial" w:cs="Arial"/>
                <w:sz w:val="24"/>
                <w:szCs w:val="24"/>
              </w:rPr>
              <w:t xml:space="preserve"> consider patients </w:t>
            </w:r>
            <w:r w:rsidRPr="00996168">
              <w:rPr>
                <w:rFonts w:ascii="Arial" w:hAnsi="Arial" w:cs="Arial"/>
                <w:sz w:val="24"/>
                <w:szCs w:val="24"/>
              </w:rPr>
              <w:lastRenderedPageBreak/>
              <w:t>who do depend on this plant</w:t>
            </w:r>
            <w:r>
              <w:rPr>
                <w:rFonts w:ascii="Arial" w:hAnsi="Arial" w:cs="Arial"/>
                <w:sz w:val="24"/>
                <w:szCs w:val="24"/>
              </w:rPr>
              <w:t xml:space="preserve"> </w:t>
            </w:r>
            <w:r w:rsidRPr="00996168">
              <w:rPr>
                <w:rFonts w:ascii="Arial" w:hAnsi="Arial" w:cs="Arial"/>
                <w:sz w:val="24"/>
                <w:szCs w:val="24"/>
              </w:rPr>
              <w:t xml:space="preserve">as a medicine. </w:t>
            </w:r>
          </w:p>
        </w:tc>
        <w:tc>
          <w:tcPr>
            <w:tcW w:w="2340" w:type="dxa"/>
          </w:tcPr>
          <w:p w14:paraId="29F6847A" w14:textId="77777777" w:rsidR="003B6C8A" w:rsidRDefault="003B6C8A" w:rsidP="003B6C8A">
            <w:pPr>
              <w:rPr>
                <w:sz w:val="24"/>
                <w:szCs w:val="24"/>
              </w:rPr>
            </w:pPr>
            <w:r>
              <w:rPr>
                <w:sz w:val="24"/>
                <w:szCs w:val="24"/>
              </w:rPr>
              <w:lastRenderedPageBreak/>
              <w:t>Mckaelyn Tennison</w:t>
            </w:r>
          </w:p>
          <w:p w14:paraId="152A0EAE" w14:textId="77777777" w:rsidR="003B6C8A" w:rsidRDefault="003B6C8A" w:rsidP="003B6C8A">
            <w:pPr>
              <w:rPr>
                <w:sz w:val="24"/>
                <w:szCs w:val="24"/>
              </w:rPr>
            </w:pPr>
            <w:r>
              <w:rPr>
                <w:sz w:val="24"/>
                <w:szCs w:val="24"/>
              </w:rPr>
              <w:t>March 4, 2025</w:t>
            </w:r>
          </w:p>
          <w:p w14:paraId="15E7EF4C" w14:textId="4275CB0A" w:rsidR="003B6C8A" w:rsidRDefault="003B6C8A" w:rsidP="003B6C8A">
            <w:pPr>
              <w:rPr>
                <w:sz w:val="24"/>
                <w:szCs w:val="24"/>
              </w:rPr>
            </w:pPr>
            <w:r>
              <w:rPr>
                <w:sz w:val="24"/>
                <w:szCs w:val="24"/>
              </w:rPr>
              <w:t>Written Comment</w:t>
            </w:r>
          </w:p>
        </w:tc>
        <w:tc>
          <w:tcPr>
            <w:tcW w:w="3240" w:type="dxa"/>
          </w:tcPr>
          <w:p w14:paraId="5A7FA691" w14:textId="77777777" w:rsidR="003B6C8A" w:rsidRDefault="003B6C8A" w:rsidP="003B6C8A">
            <w:pPr>
              <w:rPr>
                <w:rFonts w:ascii="Arial" w:hAnsi="Arial" w:cs="Arial"/>
                <w:sz w:val="24"/>
                <w:szCs w:val="24"/>
              </w:rPr>
            </w:pPr>
            <w:r>
              <w:rPr>
                <w:rFonts w:ascii="Arial" w:hAnsi="Arial" w:cs="Arial"/>
                <w:sz w:val="24"/>
                <w:szCs w:val="24"/>
              </w:rPr>
              <w:t xml:space="preserve">Disagree. </w:t>
            </w:r>
          </w:p>
          <w:p w14:paraId="6E25EA4E" w14:textId="77777777" w:rsidR="003B6C8A" w:rsidRDefault="003B6C8A" w:rsidP="003B6C8A">
            <w:pPr>
              <w:rPr>
                <w:rFonts w:ascii="Arial" w:hAnsi="Arial" w:cs="Arial"/>
                <w:sz w:val="24"/>
                <w:szCs w:val="24"/>
              </w:rPr>
            </w:pPr>
          </w:p>
          <w:p w14:paraId="1D1013D7" w14:textId="5D9CE14D" w:rsidR="007F06B9" w:rsidRDefault="007F06B9" w:rsidP="007F06B9">
            <w:pPr>
              <w:rPr>
                <w:rFonts w:ascii="Arial" w:hAnsi="Arial" w:cs="Arial"/>
                <w:sz w:val="24"/>
                <w:szCs w:val="24"/>
              </w:rPr>
            </w:pPr>
            <w:r>
              <w:rPr>
                <w:rFonts w:ascii="Arial" w:hAnsi="Arial" w:cs="Arial"/>
                <w:sz w:val="24"/>
                <w:szCs w:val="24"/>
              </w:rPr>
              <w:t xml:space="preserve">The cannabis guideline marks the first instance of a cannabis-related guideline being adopted into the MTUS. This is not a removal of coverage. This is an evidence-based guideline on cannabis focused on the treatment of pain ensuing from disorders that have reasonable probability of being work-related. </w:t>
            </w:r>
          </w:p>
          <w:p w14:paraId="667C2501" w14:textId="77777777" w:rsidR="007F06B9" w:rsidRDefault="007F06B9" w:rsidP="007F06B9">
            <w:pPr>
              <w:rPr>
                <w:rFonts w:ascii="Arial" w:hAnsi="Arial" w:cs="Arial"/>
                <w:sz w:val="24"/>
                <w:szCs w:val="24"/>
              </w:rPr>
            </w:pPr>
          </w:p>
          <w:p w14:paraId="4FB41D02" w14:textId="77777777" w:rsidR="003B6C8A" w:rsidRDefault="003B6C8A" w:rsidP="003B6C8A">
            <w:pPr>
              <w:rPr>
                <w:rFonts w:ascii="Arial" w:hAnsi="Arial" w:cs="Arial"/>
                <w:sz w:val="24"/>
                <w:szCs w:val="24"/>
              </w:rPr>
            </w:pPr>
            <w:r>
              <w:rPr>
                <w:rFonts w:ascii="Arial" w:hAnsi="Arial" w:cs="Arial"/>
                <w:sz w:val="24"/>
                <w:szCs w:val="24"/>
              </w:rPr>
              <w:t>Commenter is encouraged to submit any studies to ACOEM through the following web address:</w:t>
            </w:r>
          </w:p>
          <w:p w14:paraId="4BC9AA9F" w14:textId="77777777" w:rsidR="003B6C8A" w:rsidRDefault="003B6C8A" w:rsidP="003B6C8A">
            <w:pPr>
              <w:rPr>
                <w:rFonts w:ascii="Arial" w:hAnsi="Arial" w:cs="Arial"/>
                <w:sz w:val="24"/>
                <w:szCs w:val="24"/>
              </w:rPr>
            </w:pPr>
          </w:p>
          <w:p w14:paraId="12A367E3" w14:textId="77777777" w:rsidR="003B6C8A" w:rsidRDefault="003B6C8A" w:rsidP="003B6C8A">
            <w:pPr>
              <w:rPr>
                <w:rFonts w:ascii="Arial" w:hAnsi="Arial" w:cs="Arial"/>
                <w:sz w:val="24"/>
                <w:szCs w:val="24"/>
              </w:rPr>
            </w:pPr>
            <w:hyperlink r:id="rId28" w:history="1">
              <w:r w:rsidRPr="00A00FA0">
                <w:rPr>
                  <w:rStyle w:val="Hyperlink"/>
                  <w:rFonts w:ascii="Arial" w:hAnsi="Arial" w:cs="Arial"/>
                  <w:sz w:val="24"/>
                  <w:szCs w:val="24"/>
                </w:rPr>
                <w:t>https://acoem.org/Practice-Resources/Practice-Guidelines-Center</w:t>
              </w:r>
            </w:hyperlink>
          </w:p>
          <w:p w14:paraId="21D525F1" w14:textId="77777777" w:rsidR="003B6C8A" w:rsidRPr="00A00FA0" w:rsidRDefault="003B6C8A" w:rsidP="003B6C8A">
            <w:pPr>
              <w:rPr>
                <w:rFonts w:ascii="Arial" w:hAnsi="Arial" w:cs="Arial"/>
                <w:sz w:val="24"/>
                <w:szCs w:val="24"/>
              </w:rPr>
            </w:pPr>
          </w:p>
          <w:p w14:paraId="091D440E" w14:textId="77777777" w:rsidR="003B6C8A" w:rsidRDefault="003B6C8A" w:rsidP="003B6C8A">
            <w:pPr>
              <w:rPr>
                <w:rFonts w:ascii="Arial" w:hAnsi="Arial" w:cs="Arial"/>
                <w:sz w:val="24"/>
                <w:szCs w:val="24"/>
              </w:rPr>
            </w:pPr>
            <w:r>
              <w:rPr>
                <w:rFonts w:ascii="Arial" w:hAnsi="Arial" w:cs="Arial"/>
                <w:sz w:val="24"/>
                <w:szCs w:val="24"/>
              </w:rPr>
              <w:t>ACOEM conducts comprehensive updates to all of its guidelines every 3 to 5 years.  However, ACOEM accepts submissions of evidence from any source. All literature is reviewed following the same process (i.e., quality scoring, critiquing, and critical appraisal) for the development of evidence-based guidance. If there are major changes in literature, it may necessitate a focused update to the ACEOM guideline.</w:t>
            </w:r>
          </w:p>
          <w:p w14:paraId="42C874B9" w14:textId="77777777" w:rsidR="003B6C8A" w:rsidRPr="004F27BE" w:rsidRDefault="003B6C8A" w:rsidP="003B6C8A">
            <w:pPr>
              <w:rPr>
                <w:rFonts w:ascii="Arial" w:hAnsi="Arial" w:cs="Arial"/>
                <w:sz w:val="24"/>
                <w:szCs w:val="24"/>
              </w:rPr>
            </w:pPr>
          </w:p>
          <w:p w14:paraId="7DD3E968" w14:textId="50AA1B50" w:rsidR="003B6C8A" w:rsidRPr="00110CBA" w:rsidRDefault="003B6C8A" w:rsidP="003B6C8A">
            <w:pPr>
              <w:rPr>
                <w:rFonts w:ascii="Arial" w:hAnsi="Arial" w:cs="Arial"/>
                <w:sz w:val="24"/>
                <w:szCs w:val="24"/>
              </w:rPr>
            </w:pPr>
          </w:p>
        </w:tc>
        <w:tc>
          <w:tcPr>
            <w:tcW w:w="2325" w:type="dxa"/>
          </w:tcPr>
          <w:p w14:paraId="45AE40D4" w14:textId="364672B0" w:rsidR="003B6C8A" w:rsidRDefault="003B6C8A" w:rsidP="003B6C8A">
            <w:pPr>
              <w:rPr>
                <w:sz w:val="24"/>
                <w:szCs w:val="24"/>
              </w:rPr>
            </w:pPr>
            <w:r>
              <w:rPr>
                <w:sz w:val="24"/>
                <w:szCs w:val="24"/>
              </w:rPr>
              <w:lastRenderedPageBreak/>
              <w:t>None.</w:t>
            </w:r>
          </w:p>
        </w:tc>
      </w:tr>
      <w:tr w:rsidR="003B6C8A" w:rsidRPr="00D27986" w14:paraId="22B686EA" w14:textId="77777777">
        <w:trPr>
          <w:trHeight w:val="100"/>
        </w:trPr>
        <w:tc>
          <w:tcPr>
            <w:tcW w:w="2088" w:type="dxa"/>
          </w:tcPr>
          <w:p w14:paraId="79674CD7" w14:textId="0F2388B3" w:rsidR="003B6C8A" w:rsidRDefault="003B6C8A" w:rsidP="003B6C8A">
            <w:pPr>
              <w:rPr>
                <w:rFonts w:ascii="Arial" w:hAnsi="Arial" w:cs="Arial"/>
                <w:sz w:val="24"/>
                <w:szCs w:val="24"/>
              </w:rPr>
            </w:pPr>
            <w:r>
              <w:rPr>
                <w:rFonts w:ascii="Arial" w:hAnsi="Arial" w:cs="Arial"/>
                <w:sz w:val="24"/>
                <w:szCs w:val="24"/>
              </w:rPr>
              <w:t>9792.24.2</w:t>
            </w:r>
          </w:p>
          <w:p w14:paraId="094A383D" w14:textId="6BFA38F0" w:rsidR="003B6C8A" w:rsidRDefault="003B6C8A" w:rsidP="003B6C8A">
            <w:pPr>
              <w:rPr>
                <w:rFonts w:ascii="Arial" w:hAnsi="Arial" w:cs="Arial"/>
                <w:sz w:val="24"/>
                <w:szCs w:val="24"/>
              </w:rPr>
            </w:pPr>
            <w:r>
              <w:rPr>
                <w:rFonts w:ascii="Arial" w:hAnsi="Arial" w:cs="Arial"/>
                <w:sz w:val="24"/>
                <w:szCs w:val="24"/>
              </w:rPr>
              <w:t xml:space="preserve">Chronic Pain Guideline – </w:t>
            </w:r>
            <w:r>
              <w:rPr>
                <w:rFonts w:ascii="Arial" w:hAnsi="Arial" w:cs="Arial"/>
                <w:sz w:val="24"/>
                <w:szCs w:val="24"/>
              </w:rPr>
              <w:lastRenderedPageBreak/>
              <w:t>Functional Restoration Program – Tertiary Program</w:t>
            </w:r>
          </w:p>
        </w:tc>
        <w:tc>
          <w:tcPr>
            <w:tcW w:w="3960" w:type="dxa"/>
          </w:tcPr>
          <w:p w14:paraId="51CEDF56" w14:textId="7C36476A" w:rsidR="003B6C8A" w:rsidRDefault="003B6C8A" w:rsidP="003B6C8A">
            <w:pPr>
              <w:rPr>
                <w:rFonts w:ascii="Arial" w:hAnsi="Arial" w:cs="Arial"/>
                <w:sz w:val="24"/>
                <w:szCs w:val="24"/>
              </w:rPr>
            </w:pPr>
            <w:r>
              <w:rPr>
                <w:rFonts w:ascii="Arial" w:hAnsi="Arial" w:cs="Arial"/>
                <w:sz w:val="24"/>
                <w:szCs w:val="24"/>
              </w:rPr>
              <w:lastRenderedPageBreak/>
              <w:t xml:space="preserve">Commenter opines that the revised </w:t>
            </w:r>
            <w:r w:rsidRPr="00A31A36">
              <w:rPr>
                <w:rFonts w:ascii="Arial" w:hAnsi="Arial" w:cs="Arial"/>
                <w:sz w:val="24"/>
                <w:szCs w:val="24"/>
              </w:rPr>
              <w:t xml:space="preserve"> guidelines have been rewritten</w:t>
            </w:r>
            <w:r>
              <w:rPr>
                <w:rFonts w:ascii="Arial" w:hAnsi="Arial" w:cs="Arial"/>
                <w:sz w:val="24"/>
                <w:szCs w:val="24"/>
              </w:rPr>
              <w:t xml:space="preserve"> </w:t>
            </w:r>
            <w:r w:rsidRPr="00A31A36">
              <w:rPr>
                <w:rFonts w:ascii="Arial" w:hAnsi="Arial" w:cs="Arial"/>
                <w:sz w:val="24"/>
                <w:szCs w:val="24"/>
              </w:rPr>
              <w:t xml:space="preserve">to prioritize providing insurers with </w:t>
            </w:r>
            <w:r w:rsidRPr="00A31A36">
              <w:rPr>
                <w:rFonts w:ascii="Arial" w:hAnsi="Arial" w:cs="Arial"/>
                <w:sz w:val="24"/>
                <w:szCs w:val="24"/>
              </w:rPr>
              <w:lastRenderedPageBreak/>
              <w:t>reasons to deny</w:t>
            </w:r>
            <w:r>
              <w:rPr>
                <w:rFonts w:ascii="Arial" w:hAnsi="Arial" w:cs="Arial"/>
                <w:sz w:val="24"/>
                <w:szCs w:val="24"/>
              </w:rPr>
              <w:t xml:space="preserve"> </w:t>
            </w:r>
            <w:r w:rsidRPr="00A31A36">
              <w:rPr>
                <w:rFonts w:ascii="Arial" w:hAnsi="Arial" w:cs="Arial"/>
                <w:sz w:val="24"/>
                <w:szCs w:val="24"/>
              </w:rPr>
              <w:t>authorization rather than consider it.</w:t>
            </w:r>
          </w:p>
          <w:p w14:paraId="4FEA747C" w14:textId="77777777" w:rsidR="003B6C8A" w:rsidRPr="00A31A36" w:rsidRDefault="003B6C8A" w:rsidP="003B6C8A">
            <w:pPr>
              <w:rPr>
                <w:rFonts w:ascii="Arial" w:hAnsi="Arial" w:cs="Arial"/>
                <w:sz w:val="24"/>
                <w:szCs w:val="24"/>
              </w:rPr>
            </w:pPr>
          </w:p>
          <w:p w14:paraId="5813F58F" w14:textId="691A0E0E" w:rsidR="003B6C8A" w:rsidRDefault="003B6C8A" w:rsidP="003B6C8A">
            <w:pPr>
              <w:rPr>
                <w:rFonts w:ascii="Arial" w:hAnsi="Arial" w:cs="Arial"/>
                <w:sz w:val="24"/>
                <w:szCs w:val="24"/>
              </w:rPr>
            </w:pPr>
            <w:r>
              <w:rPr>
                <w:rFonts w:ascii="Arial" w:hAnsi="Arial" w:cs="Arial"/>
                <w:sz w:val="24"/>
                <w:szCs w:val="24"/>
              </w:rPr>
              <w:t>Commenter notes that the</w:t>
            </w:r>
            <w:r w:rsidRPr="00A31A36">
              <w:rPr>
                <w:rFonts w:ascii="Arial" w:hAnsi="Arial" w:cs="Arial"/>
                <w:sz w:val="24"/>
                <w:szCs w:val="24"/>
              </w:rPr>
              <w:t xml:space="preserve"> new catch-all eligibility criterion states that there has to be an absence of other evidence</w:t>
            </w:r>
            <w:r>
              <w:rPr>
                <w:rFonts w:ascii="Arial" w:hAnsi="Arial" w:cs="Arial"/>
                <w:sz w:val="24"/>
                <w:szCs w:val="24"/>
              </w:rPr>
              <w:t xml:space="preserve"> </w:t>
            </w:r>
            <w:r w:rsidRPr="00A31A36">
              <w:rPr>
                <w:rFonts w:ascii="Arial" w:hAnsi="Arial" w:cs="Arial"/>
                <w:sz w:val="24"/>
                <w:szCs w:val="24"/>
              </w:rPr>
              <w:t>based</w:t>
            </w:r>
            <w:r>
              <w:rPr>
                <w:rFonts w:ascii="Arial" w:hAnsi="Arial" w:cs="Arial"/>
                <w:sz w:val="24"/>
                <w:szCs w:val="24"/>
              </w:rPr>
              <w:t xml:space="preserve"> </w:t>
            </w:r>
            <w:r w:rsidRPr="00A31A36">
              <w:rPr>
                <w:rFonts w:ascii="Arial" w:hAnsi="Arial" w:cs="Arial"/>
                <w:sz w:val="24"/>
                <w:szCs w:val="24"/>
              </w:rPr>
              <w:t>medical, physical medicine, behavioral, or</w:t>
            </w:r>
            <w:r>
              <w:rPr>
                <w:rFonts w:ascii="Arial" w:hAnsi="Arial" w:cs="Arial"/>
                <w:sz w:val="24"/>
                <w:szCs w:val="24"/>
              </w:rPr>
              <w:t xml:space="preserve"> </w:t>
            </w:r>
            <w:r w:rsidRPr="00A31A36">
              <w:rPr>
                <w:rFonts w:ascii="Arial" w:hAnsi="Arial" w:cs="Arial"/>
                <w:sz w:val="24"/>
                <w:szCs w:val="24"/>
              </w:rPr>
              <w:t>interventional treatment options for the given disorder that</w:t>
            </w:r>
            <w:r>
              <w:rPr>
                <w:rFonts w:ascii="Arial" w:hAnsi="Arial" w:cs="Arial"/>
                <w:sz w:val="24"/>
                <w:szCs w:val="24"/>
              </w:rPr>
              <w:t xml:space="preserve"> </w:t>
            </w:r>
            <w:r w:rsidRPr="00A31A36">
              <w:rPr>
                <w:rFonts w:ascii="Arial" w:hAnsi="Arial" w:cs="Arial"/>
                <w:sz w:val="24"/>
                <w:szCs w:val="24"/>
              </w:rPr>
              <w:t>have the potential to provide significant clinical improvement.</w:t>
            </w:r>
          </w:p>
          <w:p w14:paraId="3B27EB9B" w14:textId="77777777" w:rsidR="003B6C8A" w:rsidRPr="00A31A36" w:rsidRDefault="003B6C8A" w:rsidP="003B6C8A">
            <w:pPr>
              <w:rPr>
                <w:rFonts w:ascii="Arial" w:hAnsi="Arial" w:cs="Arial"/>
                <w:sz w:val="24"/>
                <w:szCs w:val="24"/>
              </w:rPr>
            </w:pPr>
          </w:p>
          <w:p w14:paraId="68870F22" w14:textId="6923807E" w:rsidR="003B6C8A" w:rsidRPr="00A31A36" w:rsidRDefault="003B6C8A" w:rsidP="003B6C8A">
            <w:pPr>
              <w:rPr>
                <w:rFonts w:ascii="Arial" w:hAnsi="Arial" w:cs="Arial"/>
                <w:sz w:val="24"/>
                <w:szCs w:val="24"/>
              </w:rPr>
            </w:pPr>
            <w:r>
              <w:rPr>
                <w:rFonts w:ascii="Arial" w:hAnsi="Arial" w:cs="Arial"/>
                <w:sz w:val="24"/>
                <w:szCs w:val="24"/>
              </w:rPr>
              <w:t xml:space="preserve">Commenter opines that this </w:t>
            </w:r>
            <w:r w:rsidRPr="00A31A36">
              <w:rPr>
                <w:rFonts w:ascii="Arial" w:hAnsi="Arial" w:cs="Arial"/>
                <w:sz w:val="24"/>
                <w:szCs w:val="24"/>
              </w:rPr>
              <w:t>addition appears to give insurers another opportunity to deny access to treatment. The inclusion of this</w:t>
            </w:r>
            <w:r>
              <w:rPr>
                <w:rFonts w:ascii="Arial" w:hAnsi="Arial" w:cs="Arial"/>
                <w:sz w:val="24"/>
                <w:szCs w:val="24"/>
              </w:rPr>
              <w:t xml:space="preserve"> </w:t>
            </w:r>
            <w:r w:rsidRPr="00A31A36">
              <w:rPr>
                <w:rFonts w:ascii="Arial" w:hAnsi="Arial" w:cs="Arial"/>
                <w:sz w:val="24"/>
                <w:szCs w:val="24"/>
              </w:rPr>
              <w:t>new catch-all criterion seems designed to allow insurers a "do-over" for treatments they have previously</w:t>
            </w:r>
            <w:r>
              <w:rPr>
                <w:rFonts w:ascii="Arial" w:hAnsi="Arial" w:cs="Arial"/>
                <w:sz w:val="24"/>
                <w:szCs w:val="24"/>
              </w:rPr>
              <w:t xml:space="preserve"> </w:t>
            </w:r>
            <w:r w:rsidRPr="00A31A36">
              <w:rPr>
                <w:rFonts w:ascii="Arial" w:hAnsi="Arial" w:cs="Arial"/>
                <w:sz w:val="24"/>
                <w:szCs w:val="24"/>
              </w:rPr>
              <w:t>denied, those that have already been attempted, or those the patient has opted out of by asserting their</w:t>
            </w:r>
            <w:r>
              <w:rPr>
                <w:rFonts w:ascii="Arial" w:hAnsi="Arial" w:cs="Arial"/>
                <w:sz w:val="24"/>
                <w:szCs w:val="24"/>
              </w:rPr>
              <w:t xml:space="preserve"> </w:t>
            </w:r>
            <w:r w:rsidRPr="00A31A36">
              <w:rPr>
                <w:rFonts w:ascii="Arial" w:hAnsi="Arial" w:cs="Arial"/>
                <w:sz w:val="24"/>
                <w:szCs w:val="24"/>
              </w:rPr>
              <w:t xml:space="preserve">right to choose </w:t>
            </w:r>
            <w:r w:rsidRPr="00A31A36">
              <w:rPr>
                <w:rFonts w:ascii="Arial" w:hAnsi="Arial" w:cs="Arial"/>
                <w:sz w:val="24"/>
                <w:szCs w:val="24"/>
              </w:rPr>
              <w:lastRenderedPageBreak/>
              <w:t>(e.g., surgical procedures, individual psychotherapy, injections, etc.). This criterion creates a</w:t>
            </w:r>
            <w:r>
              <w:rPr>
                <w:rFonts w:ascii="Arial" w:hAnsi="Arial" w:cs="Arial"/>
                <w:sz w:val="24"/>
                <w:szCs w:val="24"/>
              </w:rPr>
              <w:t xml:space="preserve"> </w:t>
            </w:r>
            <w:r w:rsidRPr="00A31A36">
              <w:rPr>
                <w:rFonts w:ascii="Arial" w:hAnsi="Arial" w:cs="Arial"/>
                <w:sz w:val="24"/>
                <w:szCs w:val="24"/>
              </w:rPr>
              <w:t>circular path of treatment requests and denials, causing unnecessary delays in patient access to medical care</w:t>
            </w:r>
          </w:p>
          <w:p w14:paraId="205C74EE" w14:textId="77777777" w:rsidR="003B6C8A" w:rsidRDefault="003B6C8A" w:rsidP="003B6C8A">
            <w:pPr>
              <w:rPr>
                <w:rFonts w:ascii="Arial" w:hAnsi="Arial" w:cs="Arial"/>
                <w:sz w:val="24"/>
                <w:szCs w:val="24"/>
              </w:rPr>
            </w:pPr>
            <w:r w:rsidRPr="00A31A36">
              <w:rPr>
                <w:rFonts w:ascii="Arial" w:hAnsi="Arial" w:cs="Arial"/>
                <w:sz w:val="24"/>
                <w:szCs w:val="24"/>
              </w:rPr>
              <w:t>and prolonging their recovery to maximum medical improvement (MMI) as medically indicated.</w:t>
            </w:r>
          </w:p>
          <w:p w14:paraId="6F2B77ED" w14:textId="77777777" w:rsidR="003B6C8A" w:rsidRPr="00A31A36" w:rsidRDefault="003B6C8A" w:rsidP="003B6C8A">
            <w:pPr>
              <w:rPr>
                <w:rFonts w:ascii="Arial" w:hAnsi="Arial" w:cs="Arial"/>
                <w:sz w:val="24"/>
                <w:szCs w:val="24"/>
              </w:rPr>
            </w:pPr>
          </w:p>
          <w:p w14:paraId="496681B8" w14:textId="5AF17F4C" w:rsidR="003B6C8A" w:rsidRPr="00A31A36" w:rsidRDefault="003B6C8A" w:rsidP="003B6C8A">
            <w:pPr>
              <w:rPr>
                <w:rFonts w:ascii="Arial" w:hAnsi="Arial" w:cs="Arial"/>
                <w:sz w:val="24"/>
                <w:szCs w:val="24"/>
              </w:rPr>
            </w:pPr>
            <w:r>
              <w:rPr>
                <w:rFonts w:ascii="Arial" w:hAnsi="Arial" w:cs="Arial"/>
                <w:sz w:val="24"/>
                <w:szCs w:val="24"/>
              </w:rPr>
              <w:t>Commenter agrees that</w:t>
            </w:r>
            <w:r w:rsidRPr="00A31A36">
              <w:rPr>
                <w:rFonts w:ascii="Arial" w:hAnsi="Arial" w:cs="Arial"/>
                <w:sz w:val="24"/>
                <w:szCs w:val="24"/>
              </w:rPr>
              <w:t xml:space="preserve"> progress tracking is a critical component of guiding quality care and supporting optimal</w:t>
            </w:r>
            <w:r>
              <w:rPr>
                <w:rFonts w:ascii="Arial" w:hAnsi="Arial" w:cs="Arial"/>
                <w:sz w:val="24"/>
                <w:szCs w:val="24"/>
              </w:rPr>
              <w:t xml:space="preserve"> </w:t>
            </w:r>
            <w:r w:rsidRPr="00A31A36">
              <w:rPr>
                <w:rFonts w:ascii="Arial" w:hAnsi="Arial" w:cs="Arial"/>
                <w:sz w:val="24"/>
                <w:szCs w:val="24"/>
              </w:rPr>
              <w:t>outcomes</w:t>
            </w:r>
            <w:r>
              <w:rPr>
                <w:rFonts w:ascii="Arial" w:hAnsi="Arial" w:cs="Arial"/>
                <w:sz w:val="24"/>
                <w:szCs w:val="24"/>
              </w:rPr>
              <w:t xml:space="preserve">; however, she opines that </w:t>
            </w:r>
            <w:r w:rsidRPr="00A31A36">
              <w:rPr>
                <w:rFonts w:ascii="Arial" w:hAnsi="Arial" w:cs="Arial"/>
                <w:sz w:val="24"/>
                <w:szCs w:val="24"/>
              </w:rPr>
              <w:t>the requirement for weekly progress reporting—along with the recommendation of denying</w:t>
            </w:r>
            <w:r>
              <w:rPr>
                <w:rFonts w:ascii="Arial" w:hAnsi="Arial" w:cs="Arial"/>
                <w:sz w:val="24"/>
                <w:szCs w:val="24"/>
              </w:rPr>
              <w:t xml:space="preserve"> </w:t>
            </w:r>
            <w:r w:rsidRPr="00A31A36">
              <w:rPr>
                <w:rFonts w:ascii="Arial" w:hAnsi="Arial" w:cs="Arial"/>
                <w:sz w:val="24"/>
                <w:szCs w:val="24"/>
              </w:rPr>
              <w:t>continuation after a two-week plateau—overlooks a crucial reality for most chronic pain patients who have</w:t>
            </w:r>
            <w:r>
              <w:rPr>
                <w:rFonts w:ascii="Arial" w:hAnsi="Arial" w:cs="Arial"/>
                <w:sz w:val="24"/>
                <w:szCs w:val="24"/>
              </w:rPr>
              <w:t xml:space="preserve"> </w:t>
            </w:r>
            <w:r w:rsidRPr="00A31A36">
              <w:rPr>
                <w:rFonts w:ascii="Arial" w:hAnsi="Arial" w:cs="Arial"/>
                <w:sz w:val="24"/>
                <w:szCs w:val="24"/>
              </w:rPr>
              <w:t xml:space="preserve">failed conservative treatments. As maladaptive coping/avoidance </w:t>
            </w:r>
            <w:r w:rsidRPr="00A31A36">
              <w:rPr>
                <w:rFonts w:ascii="Arial" w:hAnsi="Arial" w:cs="Arial"/>
                <w:sz w:val="24"/>
                <w:szCs w:val="24"/>
              </w:rPr>
              <w:lastRenderedPageBreak/>
              <w:t>behaviors, deconditioning, and a disability</w:t>
            </w:r>
            <w:r>
              <w:rPr>
                <w:rFonts w:ascii="Arial" w:hAnsi="Arial" w:cs="Arial"/>
                <w:sz w:val="24"/>
                <w:szCs w:val="24"/>
              </w:rPr>
              <w:t xml:space="preserve"> </w:t>
            </w:r>
            <w:r w:rsidRPr="00A31A36">
              <w:rPr>
                <w:rFonts w:ascii="Arial" w:hAnsi="Arial" w:cs="Arial"/>
                <w:sz w:val="24"/>
                <w:szCs w:val="24"/>
              </w:rPr>
              <w:t>mindset are addressed in a program, patients often experience increased pain or psychosocial symptom</w:t>
            </w:r>
          </w:p>
          <w:p w14:paraId="56C541EF" w14:textId="7046499C" w:rsidR="003B6C8A" w:rsidRPr="00A31A36" w:rsidRDefault="003B6C8A" w:rsidP="003B6C8A">
            <w:pPr>
              <w:rPr>
                <w:rFonts w:ascii="Arial" w:hAnsi="Arial" w:cs="Arial"/>
                <w:sz w:val="24"/>
                <w:szCs w:val="24"/>
              </w:rPr>
            </w:pPr>
            <w:r w:rsidRPr="00A31A36">
              <w:rPr>
                <w:rFonts w:ascii="Arial" w:hAnsi="Arial" w:cs="Arial"/>
                <w:sz w:val="24"/>
                <w:szCs w:val="24"/>
              </w:rPr>
              <w:t>escalation. Functional improvements are frequently not observed in the first two to three weeks of</w:t>
            </w:r>
            <w:r>
              <w:rPr>
                <w:rFonts w:ascii="Arial" w:hAnsi="Arial" w:cs="Arial"/>
                <w:sz w:val="24"/>
                <w:szCs w:val="24"/>
              </w:rPr>
              <w:t xml:space="preserve"> </w:t>
            </w:r>
            <w:r w:rsidRPr="00A31A36">
              <w:rPr>
                <w:rFonts w:ascii="Arial" w:hAnsi="Arial" w:cs="Arial"/>
                <w:sz w:val="24"/>
                <w:szCs w:val="24"/>
              </w:rPr>
              <w:t>treatment, as adaptive coping skills are taught and physical reconditioning efforts may stall due to temporary</w:t>
            </w:r>
            <w:r>
              <w:rPr>
                <w:rFonts w:ascii="Arial" w:hAnsi="Arial" w:cs="Arial"/>
                <w:sz w:val="24"/>
                <w:szCs w:val="24"/>
              </w:rPr>
              <w:t xml:space="preserve"> </w:t>
            </w:r>
            <w:r w:rsidRPr="00A31A36">
              <w:rPr>
                <w:rFonts w:ascii="Arial" w:hAnsi="Arial" w:cs="Arial"/>
                <w:sz w:val="24"/>
                <w:szCs w:val="24"/>
              </w:rPr>
              <w:t>increases in pain before resuming progress. Weekly reporting that does not explicitly allow for a temporary</w:t>
            </w:r>
          </w:p>
          <w:p w14:paraId="775A2601" w14:textId="60632C91" w:rsidR="003B6C8A" w:rsidRDefault="003B6C8A" w:rsidP="003B6C8A">
            <w:pPr>
              <w:rPr>
                <w:rFonts w:ascii="Arial" w:hAnsi="Arial" w:cs="Arial"/>
                <w:sz w:val="24"/>
                <w:szCs w:val="24"/>
              </w:rPr>
            </w:pPr>
            <w:r w:rsidRPr="00A31A36">
              <w:rPr>
                <w:rFonts w:ascii="Arial" w:hAnsi="Arial" w:cs="Arial"/>
                <w:sz w:val="24"/>
                <w:szCs w:val="24"/>
              </w:rPr>
              <w:t>decline in functioning, particularly early in a program, sets the stage for denying continued care that often</w:t>
            </w:r>
            <w:r>
              <w:rPr>
                <w:rFonts w:ascii="Arial" w:hAnsi="Arial" w:cs="Arial"/>
                <w:sz w:val="24"/>
                <w:szCs w:val="24"/>
              </w:rPr>
              <w:t xml:space="preserve"> </w:t>
            </w:r>
            <w:r w:rsidRPr="00A31A36">
              <w:rPr>
                <w:rFonts w:ascii="Arial" w:hAnsi="Arial" w:cs="Arial"/>
                <w:sz w:val="24"/>
                <w:szCs w:val="24"/>
              </w:rPr>
              <w:t>will not yield positive outcomes until later stages of treatment.</w:t>
            </w:r>
          </w:p>
          <w:p w14:paraId="521608B8" w14:textId="77777777" w:rsidR="003B6C8A" w:rsidRPr="00A31A36" w:rsidRDefault="003B6C8A" w:rsidP="003B6C8A">
            <w:pPr>
              <w:rPr>
                <w:rFonts w:ascii="Arial" w:hAnsi="Arial" w:cs="Arial"/>
                <w:sz w:val="24"/>
                <w:szCs w:val="24"/>
              </w:rPr>
            </w:pPr>
          </w:p>
          <w:p w14:paraId="2A1E0E5A" w14:textId="68EA68FC" w:rsidR="003B6C8A" w:rsidRDefault="003B6C8A" w:rsidP="003B6C8A">
            <w:pPr>
              <w:rPr>
                <w:rFonts w:ascii="Arial" w:hAnsi="Arial" w:cs="Arial"/>
                <w:sz w:val="24"/>
                <w:szCs w:val="24"/>
              </w:rPr>
            </w:pPr>
            <w:r>
              <w:rPr>
                <w:rFonts w:ascii="Arial" w:hAnsi="Arial" w:cs="Arial"/>
                <w:sz w:val="24"/>
                <w:szCs w:val="24"/>
              </w:rPr>
              <w:t xml:space="preserve">Commenter states that there is a </w:t>
            </w:r>
            <w:r w:rsidRPr="00A31A36">
              <w:rPr>
                <w:rFonts w:ascii="Arial" w:hAnsi="Arial" w:cs="Arial"/>
                <w:sz w:val="24"/>
                <w:szCs w:val="24"/>
              </w:rPr>
              <w:t xml:space="preserve">revision of the following eligibility </w:t>
            </w:r>
            <w:r w:rsidRPr="00A31A36">
              <w:rPr>
                <w:rFonts w:ascii="Arial" w:hAnsi="Arial" w:cs="Arial"/>
                <w:sz w:val="24"/>
                <w:szCs w:val="24"/>
              </w:rPr>
              <w:lastRenderedPageBreak/>
              <w:t>criterion: The patient is not responding to less costly</w:t>
            </w:r>
            <w:r>
              <w:rPr>
                <w:rFonts w:ascii="Arial" w:hAnsi="Arial" w:cs="Arial"/>
                <w:sz w:val="24"/>
                <w:szCs w:val="24"/>
              </w:rPr>
              <w:t xml:space="preserve"> </w:t>
            </w:r>
            <w:r w:rsidRPr="00A31A36">
              <w:rPr>
                <w:rFonts w:ascii="Arial" w:hAnsi="Arial" w:cs="Arial"/>
                <w:sz w:val="24"/>
                <w:szCs w:val="24"/>
              </w:rPr>
              <w:t>interventions, including evidence-based individualized medical care, physical or occupational therapy (such as</w:t>
            </w:r>
            <w:r>
              <w:rPr>
                <w:rFonts w:ascii="Arial" w:hAnsi="Arial" w:cs="Arial"/>
                <w:sz w:val="24"/>
                <w:szCs w:val="24"/>
              </w:rPr>
              <w:t xml:space="preserve"> </w:t>
            </w:r>
            <w:r w:rsidRPr="00A31A36">
              <w:rPr>
                <w:rFonts w:ascii="Arial" w:hAnsi="Arial" w:cs="Arial"/>
                <w:sz w:val="24"/>
                <w:szCs w:val="24"/>
              </w:rPr>
              <w:t>active graded exercise programs), and psychological/behavioral services.</w:t>
            </w:r>
          </w:p>
          <w:p w14:paraId="761638B5" w14:textId="77777777" w:rsidR="003B6C8A" w:rsidRPr="00A31A36" w:rsidRDefault="003B6C8A" w:rsidP="003B6C8A">
            <w:pPr>
              <w:rPr>
                <w:rFonts w:ascii="Arial" w:hAnsi="Arial" w:cs="Arial"/>
                <w:sz w:val="24"/>
                <w:szCs w:val="24"/>
              </w:rPr>
            </w:pPr>
          </w:p>
          <w:p w14:paraId="5E1956A7" w14:textId="6A21410E" w:rsidR="003B6C8A" w:rsidRPr="00A31A36" w:rsidRDefault="003B6C8A" w:rsidP="003B6C8A">
            <w:pPr>
              <w:rPr>
                <w:rFonts w:ascii="Arial" w:hAnsi="Arial" w:cs="Arial"/>
                <w:sz w:val="24"/>
                <w:szCs w:val="24"/>
              </w:rPr>
            </w:pPr>
            <w:r>
              <w:rPr>
                <w:rFonts w:ascii="Arial" w:hAnsi="Arial" w:cs="Arial"/>
                <w:sz w:val="24"/>
                <w:szCs w:val="24"/>
              </w:rPr>
              <w:t xml:space="preserve">Commenter notes that this </w:t>
            </w:r>
            <w:r w:rsidRPr="00A31A36">
              <w:rPr>
                <w:rFonts w:ascii="Arial" w:hAnsi="Arial" w:cs="Arial"/>
                <w:sz w:val="24"/>
                <w:szCs w:val="24"/>
              </w:rPr>
              <w:t>criterion has been revised to include the term "individualized" and add "psychological/behavioral</w:t>
            </w:r>
          </w:p>
          <w:p w14:paraId="2756E712" w14:textId="18A33410" w:rsidR="003B6C8A" w:rsidRPr="00A31A36" w:rsidRDefault="003B6C8A" w:rsidP="003B6C8A">
            <w:pPr>
              <w:rPr>
                <w:rFonts w:ascii="Arial" w:hAnsi="Arial" w:cs="Arial"/>
                <w:sz w:val="24"/>
                <w:szCs w:val="24"/>
              </w:rPr>
            </w:pPr>
            <w:r w:rsidRPr="00A31A36">
              <w:rPr>
                <w:rFonts w:ascii="Arial" w:hAnsi="Arial" w:cs="Arial"/>
                <w:sz w:val="24"/>
                <w:szCs w:val="24"/>
              </w:rPr>
              <w:t>services." While it is true that many patients with chronic pain can benefit from individualized psychotherapy,</w:t>
            </w:r>
            <w:r>
              <w:rPr>
                <w:rFonts w:ascii="Arial" w:hAnsi="Arial" w:cs="Arial"/>
                <w:sz w:val="24"/>
                <w:szCs w:val="24"/>
              </w:rPr>
              <w:t xml:space="preserve"> </w:t>
            </w:r>
            <w:r w:rsidRPr="00A31A36">
              <w:rPr>
                <w:rFonts w:ascii="Arial" w:hAnsi="Arial" w:cs="Arial"/>
                <w:sz w:val="24"/>
                <w:szCs w:val="24"/>
              </w:rPr>
              <w:t>such therapy is not always indicated as a standalone modality based on the nature of their presenting</w:t>
            </w:r>
            <w:r>
              <w:rPr>
                <w:rFonts w:ascii="Arial" w:hAnsi="Arial" w:cs="Arial"/>
                <w:sz w:val="24"/>
                <w:szCs w:val="24"/>
              </w:rPr>
              <w:t xml:space="preserve"> </w:t>
            </w:r>
            <w:r w:rsidRPr="00A31A36">
              <w:rPr>
                <w:rFonts w:ascii="Arial" w:hAnsi="Arial" w:cs="Arial"/>
                <w:sz w:val="24"/>
                <w:szCs w:val="24"/>
              </w:rPr>
              <w:t>concerns. Some patients may benefit from group cognitive behavioral therapy (CBT), while others may</w:t>
            </w:r>
          </w:p>
          <w:p w14:paraId="4BEB61CC" w14:textId="77777777" w:rsidR="003B6C8A" w:rsidRDefault="003B6C8A" w:rsidP="003B6C8A">
            <w:pPr>
              <w:rPr>
                <w:rFonts w:ascii="Arial" w:hAnsi="Arial" w:cs="Arial"/>
                <w:sz w:val="24"/>
                <w:szCs w:val="24"/>
              </w:rPr>
            </w:pPr>
            <w:r w:rsidRPr="00A31A36">
              <w:rPr>
                <w:rFonts w:ascii="Arial" w:hAnsi="Arial" w:cs="Arial"/>
                <w:sz w:val="24"/>
                <w:szCs w:val="24"/>
              </w:rPr>
              <w:lastRenderedPageBreak/>
              <w:t>benefit from interventions integrated into a multidisciplinary program.</w:t>
            </w:r>
          </w:p>
          <w:p w14:paraId="4EE5F0A6" w14:textId="77777777" w:rsidR="003B6C8A" w:rsidRPr="00A31A36" w:rsidRDefault="003B6C8A" w:rsidP="003B6C8A">
            <w:pPr>
              <w:rPr>
                <w:rFonts w:ascii="Arial" w:hAnsi="Arial" w:cs="Arial"/>
                <w:sz w:val="24"/>
                <w:szCs w:val="24"/>
              </w:rPr>
            </w:pPr>
          </w:p>
          <w:p w14:paraId="2FFFC486" w14:textId="1A883D53" w:rsidR="003B6C8A" w:rsidRPr="00A31A36" w:rsidRDefault="003B6C8A" w:rsidP="003B6C8A">
            <w:pPr>
              <w:rPr>
                <w:rFonts w:ascii="Arial" w:hAnsi="Arial" w:cs="Arial"/>
                <w:sz w:val="24"/>
                <w:szCs w:val="24"/>
              </w:rPr>
            </w:pPr>
            <w:r>
              <w:rPr>
                <w:rFonts w:ascii="Arial" w:hAnsi="Arial" w:cs="Arial"/>
                <w:sz w:val="24"/>
                <w:szCs w:val="24"/>
              </w:rPr>
              <w:t>Commenter notes that the</w:t>
            </w:r>
            <w:r w:rsidRPr="00A31A36">
              <w:rPr>
                <w:rFonts w:ascii="Arial" w:hAnsi="Arial" w:cs="Arial"/>
                <w:sz w:val="24"/>
                <w:szCs w:val="24"/>
              </w:rPr>
              <w:t xml:space="preserve"> ACOEM Chronic Pain Guidelines acknowledge this reality</w:t>
            </w:r>
            <w:r>
              <w:rPr>
                <w:rFonts w:ascii="Arial" w:hAnsi="Arial" w:cs="Arial"/>
                <w:sz w:val="24"/>
                <w:szCs w:val="24"/>
              </w:rPr>
              <w:t xml:space="preserve"> elsewhere</w:t>
            </w:r>
            <w:r w:rsidRPr="00A31A36">
              <w:rPr>
                <w:rFonts w:ascii="Arial" w:hAnsi="Arial" w:cs="Arial"/>
                <w:sz w:val="24"/>
                <w:szCs w:val="24"/>
              </w:rPr>
              <w:t>, as the guidelines for cognitive behavioral</w:t>
            </w:r>
            <w:r>
              <w:rPr>
                <w:rFonts w:ascii="Arial" w:hAnsi="Arial" w:cs="Arial"/>
                <w:sz w:val="24"/>
                <w:szCs w:val="24"/>
              </w:rPr>
              <w:t xml:space="preserve"> </w:t>
            </w:r>
            <w:r w:rsidRPr="00A31A36">
              <w:rPr>
                <w:rFonts w:ascii="Arial" w:hAnsi="Arial" w:cs="Arial"/>
                <w:sz w:val="24"/>
                <w:szCs w:val="24"/>
              </w:rPr>
              <w:t>therapy state that CBT can be “provided either independently (Lamb SE, 2010) or as a component therapy</w:t>
            </w:r>
          </w:p>
          <w:p w14:paraId="02231E1A" w14:textId="25424735" w:rsidR="003B6C8A" w:rsidRPr="00A31A36" w:rsidRDefault="003B6C8A" w:rsidP="003B6C8A">
            <w:pPr>
              <w:rPr>
                <w:rFonts w:ascii="Arial" w:hAnsi="Arial" w:cs="Arial"/>
                <w:sz w:val="24"/>
                <w:szCs w:val="24"/>
              </w:rPr>
            </w:pPr>
            <w:r w:rsidRPr="00A31A36">
              <w:rPr>
                <w:rFonts w:ascii="Arial" w:hAnsi="Arial" w:cs="Arial"/>
                <w:sz w:val="24"/>
                <w:szCs w:val="24"/>
              </w:rPr>
              <w:t>integrated into a program that includes physical or occupational therapy, such as an</w:t>
            </w:r>
            <w:r>
              <w:rPr>
                <w:rFonts w:ascii="Arial" w:hAnsi="Arial" w:cs="Arial"/>
                <w:sz w:val="24"/>
                <w:szCs w:val="24"/>
              </w:rPr>
              <w:t xml:space="preserve"> </w:t>
            </w:r>
            <w:r w:rsidRPr="00A31A36">
              <w:rPr>
                <w:rFonts w:ascii="Arial" w:hAnsi="Arial" w:cs="Arial"/>
                <w:sz w:val="24"/>
                <w:szCs w:val="24"/>
              </w:rPr>
              <w:t>interdisciplinary or other</w:t>
            </w:r>
          </w:p>
          <w:p w14:paraId="0967D5CF" w14:textId="035912AD" w:rsidR="003B6C8A" w:rsidRPr="00A31A36" w:rsidRDefault="003B6C8A" w:rsidP="003B6C8A">
            <w:pPr>
              <w:rPr>
                <w:rFonts w:ascii="Arial" w:hAnsi="Arial" w:cs="Arial"/>
                <w:sz w:val="24"/>
                <w:szCs w:val="24"/>
              </w:rPr>
            </w:pPr>
            <w:r w:rsidRPr="00A31A36">
              <w:rPr>
                <w:rFonts w:ascii="Arial" w:hAnsi="Arial" w:cs="Arial"/>
                <w:sz w:val="24"/>
                <w:szCs w:val="24"/>
              </w:rPr>
              <w:t>functional restoration program (Monticone et al., 2013), especially when the primary complaint is low back</w:t>
            </w:r>
            <w:r>
              <w:rPr>
                <w:rFonts w:ascii="Arial" w:hAnsi="Arial" w:cs="Arial"/>
                <w:sz w:val="24"/>
                <w:szCs w:val="24"/>
              </w:rPr>
              <w:t xml:space="preserve"> </w:t>
            </w:r>
            <w:r w:rsidRPr="00A31A36">
              <w:rPr>
                <w:rFonts w:ascii="Arial" w:hAnsi="Arial" w:cs="Arial"/>
                <w:sz w:val="24"/>
                <w:szCs w:val="24"/>
              </w:rPr>
              <w:t>pain (LBP).” Additionally, these guidelines indicate that “Cognitive behavioral therapy has been shown to be</w:t>
            </w:r>
            <w:r>
              <w:rPr>
                <w:rFonts w:ascii="Arial" w:hAnsi="Arial" w:cs="Arial"/>
                <w:sz w:val="24"/>
                <w:szCs w:val="24"/>
              </w:rPr>
              <w:t xml:space="preserve"> </w:t>
            </w:r>
            <w:r w:rsidRPr="00A31A36">
              <w:rPr>
                <w:rFonts w:ascii="Arial" w:hAnsi="Arial" w:cs="Arial"/>
                <w:sz w:val="24"/>
                <w:szCs w:val="24"/>
              </w:rPr>
              <w:t xml:space="preserve">effective in most studies for the treatment of chronic </w:t>
            </w:r>
            <w:r w:rsidRPr="00A31A36">
              <w:rPr>
                <w:rFonts w:ascii="Arial" w:hAnsi="Arial" w:cs="Arial"/>
                <w:sz w:val="24"/>
                <w:szCs w:val="24"/>
              </w:rPr>
              <w:lastRenderedPageBreak/>
              <w:t>pain (see evidence table). There are many moderate</w:t>
            </w:r>
            <w:r>
              <w:rPr>
                <w:rFonts w:ascii="Arial" w:hAnsi="Arial" w:cs="Arial"/>
                <w:sz w:val="24"/>
                <w:szCs w:val="24"/>
              </w:rPr>
              <w:t xml:space="preserve"> </w:t>
            </w:r>
            <w:r w:rsidRPr="00A31A36">
              <w:rPr>
                <w:rFonts w:ascii="Arial" w:hAnsi="Arial" w:cs="Arial"/>
                <w:sz w:val="24"/>
                <w:szCs w:val="24"/>
              </w:rPr>
              <w:t>quality</w:t>
            </w:r>
            <w:r>
              <w:rPr>
                <w:rFonts w:ascii="Arial" w:hAnsi="Arial" w:cs="Arial"/>
                <w:sz w:val="24"/>
                <w:szCs w:val="24"/>
              </w:rPr>
              <w:t xml:space="preserve"> </w:t>
            </w:r>
            <w:r w:rsidRPr="00A31A36">
              <w:rPr>
                <w:rFonts w:ascii="Arial" w:hAnsi="Arial" w:cs="Arial"/>
                <w:sz w:val="24"/>
                <w:szCs w:val="24"/>
              </w:rPr>
              <w:t>trials of CBT and combinations of CBT with physical therapy and other interventions.” Regarding the</w:t>
            </w:r>
          </w:p>
          <w:p w14:paraId="73956C53" w14:textId="3EC5955D" w:rsidR="003B6C8A" w:rsidRDefault="003B6C8A" w:rsidP="003B6C8A">
            <w:pPr>
              <w:rPr>
                <w:rFonts w:ascii="Arial" w:hAnsi="Arial" w:cs="Arial"/>
                <w:sz w:val="24"/>
                <w:szCs w:val="24"/>
              </w:rPr>
            </w:pPr>
            <w:r w:rsidRPr="00A31A36">
              <w:rPr>
                <w:rFonts w:ascii="Arial" w:hAnsi="Arial" w:cs="Arial"/>
                <w:sz w:val="24"/>
                <w:szCs w:val="24"/>
              </w:rPr>
              <w:t>efficacy of CBT, it is noted that “one trial suggested significant reductions in disability attributed to a</w:t>
            </w:r>
            <w:r>
              <w:rPr>
                <w:rFonts w:ascii="Arial" w:hAnsi="Arial" w:cs="Arial"/>
                <w:sz w:val="24"/>
                <w:szCs w:val="24"/>
              </w:rPr>
              <w:t xml:space="preserve"> </w:t>
            </w:r>
            <w:r w:rsidRPr="00A31A36">
              <w:rPr>
                <w:rFonts w:ascii="Arial" w:hAnsi="Arial" w:cs="Arial"/>
                <w:sz w:val="24"/>
                <w:szCs w:val="24"/>
              </w:rPr>
              <w:t>combination of CBT and physical therapy (Linton, 2005), and another trial indicated better muscle</w:t>
            </w:r>
            <w:r>
              <w:rPr>
                <w:rFonts w:ascii="Arial" w:hAnsi="Arial" w:cs="Arial"/>
                <w:sz w:val="24"/>
                <w:szCs w:val="24"/>
              </w:rPr>
              <w:t xml:space="preserve"> </w:t>
            </w:r>
            <w:r w:rsidRPr="00A31A36">
              <w:rPr>
                <w:rFonts w:ascii="Arial" w:hAnsi="Arial" w:cs="Arial"/>
                <w:sz w:val="24"/>
                <w:szCs w:val="24"/>
              </w:rPr>
              <w:t>development in the physical therapy exercises plus CBT group compared to the physical therapy exercises</w:t>
            </w:r>
            <w:r>
              <w:rPr>
                <w:rFonts w:ascii="Arial" w:hAnsi="Arial" w:cs="Arial"/>
                <w:sz w:val="24"/>
                <w:szCs w:val="24"/>
              </w:rPr>
              <w:t xml:space="preserve"> </w:t>
            </w:r>
            <w:r w:rsidRPr="00A31A36">
              <w:rPr>
                <w:rFonts w:ascii="Arial" w:hAnsi="Arial" w:cs="Arial"/>
                <w:sz w:val="24"/>
                <w:szCs w:val="24"/>
              </w:rPr>
              <w:t>alone (Bagheri et al., 2020).”</w:t>
            </w:r>
          </w:p>
          <w:p w14:paraId="1EE92697" w14:textId="77777777" w:rsidR="003B6C8A" w:rsidRPr="00A31A36" w:rsidRDefault="003B6C8A" w:rsidP="003B6C8A">
            <w:pPr>
              <w:rPr>
                <w:rFonts w:ascii="Arial" w:hAnsi="Arial" w:cs="Arial"/>
                <w:sz w:val="24"/>
                <w:szCs w:val="24"/>
              </w:rPr>
            </w:pPr>
          </w:p>
          <w:p w14:paraId="5826865F" w14:textId="7440E260" w:rsidR="003B6C8A" w:rsidRPr="00A31A36" w:rsidRDefault="003B6C8A" w:rsidP="003B6C8A">
            <w:pPr>
              <w:rPr>
                <w:rFonts w:ascii="Arial" w:hAnsi="Arial" w:cs="Arial"/>
                <w:sz w:val="24"/>
                <w:szCs w:val="24"/>
              </w:rPr>
            </w:pPr>
            <w:r w:rsidRPr="00A31A36">
              <w:rPr>
                <w:rFonts w:ascii="Arial" w:hAnsi="Arial" w:cs="Arial"/>
                <w:sz w:val="24"/>
                <w:szCs w:val="24"/>
              </w:rPr>
              <w:t>The implications of the ACOEM Guidelines for CBT suggest that combining CBT with physical therapy—</w:t>
            </w:r>
            <w:r>
              <w:rPr>
                <w:rFonts w:ascii="Arial" w:hAnsi="Arial" w:cs="Arial"/>
                <w:sz w:val="24"/>
                <w:szCs w:val="24"/>
              </w:rPr>
              <w:t xml:space="preserve"> </w:t>
            </w:r>
            <w:r w:rsidRPr="00A31A36">
              <w:rPr>
                <w:rFonts w:ascii="Arial" w:hAnsi="Arial" w:cs="Arial"/>
                <w:sz w:val="24"/>
                <w:szCs w:val="24"/>
              </w:rPr>
              <w:t>whether through group sessions or individual modalities and as part of a multidisciplinary program where</w:t>
            </w:r>
            <w:r>
              <w:rPr>
                <w:rFonts w:ascii="Arial" w:hAnsi="Arial" w:cs="Arial"/>
                <w:sz w:val="24"/>
                <w:szCs w:val="24"/>
              </w:rPr>
              <w:t xml:space="preserve"> </w:t>
            </w:r>
            <w:r w:rsidRPr="00A31A36">
              <w:rPr>
                <w:rFonts w:ascii="Arial" w:hAnsi="Arial" w:cs="Arial"/>
                <w:sz w:val="24"/>
                <w:szCs w:val="24"/>
              </w:rPr>
              <w:lastRenderedPageBreak/>
              <w:t>psychological/behavioral and physical therapies can be integrated and coordinated—may be better suited for</w:t>
            </w:r>
            <w:r>
              <w:rPr>
                <w:rFonts w:ascii="Arial" w:hAnsi="Arial" w:cs="Arial"/>
                <w:sz w:val="24"/>
                <w:szCs w:val="24"/>
              </w:rPr>
              <w:t xml:space="preserve"> </w:t>
            </w:r>
            <w:r w:rsidRPr="00A31A36">
              <w:rPr>
                <w:rFonts w:ascii="Arial" w:hAnsi="Arial" w:cs="Arial"/>
                <w:sz w:val="24"/>
                <w:szCs w:val="24"/>
              </w:rPr>
              <w:t>some patients than individualized CBT alone. The revision in the Tertiary Pain Program Guidelines requiring</w:t>
            </w:r>
          </w:p>
          <w:p w14:paraId="58FDD19D" w14:textId="77777777" w:rsidR="003B6C8A" w:rsidRDefault="003B6C8A" w:rsidP="003B6C8A">
            <w:pPr>
              <w:rPr>
                <w:rFonts w:ascii="Arial" w:hAnsi="Arial" w:cs="Arial"/>
                <w:sz w:val="24"/>
                <w:szCs w:val="24"/>
              </w:rPr>
            </w:pPr>
            <w:r w:rsidRPr="00A31A36">
              <w:rPr>
                <w:rFonts w:ascii="Arial" w:hAnsi="Arial" w:cs="Arial"/>
                <w:sz w:val="24"/>
                <w:szCs w:val="24"/>
              </w:rPr>
              <w:t>the exhaustion of individualized psychological/behavioral treatments contradicts the ACOEM guidelines.</w:t>
            </w:r>
          </w:p>
          <w:p w14:paraId="26F6B2A6" w14:textId="77777777" w:rsidR="003B6C8A" w:rsidRDefault="003B6C8A" w:rsidP="003B6C8A">
            <w:pPr>
              <w:rPr>
                <w:rFonts w:ascii="Arial" w:hAnsi="Arial" w:cs="Arial"/>
                <w:sz w:val="24"/>
                <w:szCs w:val="24"/>
              </w:rPr>
            </w:pPr>
          </w:p>
          <w:p w14:paraId="0EDF6030" w14:textId="64CB0498" w:rsidR="003B6C8A" w:rsidRPr="00A31A36" w:rsidRDefault="003B6C8A" w:rsidP="003B6C8A">
            <w:pPr>
              <w:rPr>
                <w:rFonts w:ascii="Arial" w:hAnsi="Arial" w:cs="Arial"/>
                <w:sz w:val="24"/>
                <w:szCs w:val="24"/>
              </w:rPr>
            </w:pPr>
            <w:r>
              <w:rPr>
                <w:rFonts w:ascii="Arial" w:hAnsi="Arial" w:cs="Arial"/>
                <w:sz w:val="24"/>
                <w:szCs w:val="24"/>
              </w:rPr>
              <w:t>Quoting</w:t>
            </w:r>
            <w:r w:rsidRPr="00A31A36">
              <w:rPr>
                <w:rFonts w:ascii="Arial" w:hAnsi="Arial" w:cs="Arial"/>
                <w:sz w:val="24"/>
                <w:szCs w:val="24"/>
              </w:rPr>
              <w:t xml:space="preserve"> the revision of the following eligibility criteria: The patient is not responding to less costly</w:t>
            </w:r>
            <w:r>
              <w:rPr>
                <w:rFonts w:ascii="Arial" w:hAnsi="Arial" w:cs="Arial"/>
                <w:sz w:val="24"/>
                <w:szCs w:val="24"/>
              </w:rPr>
              <w:t xml:space="preserve"> </w:t>
            </w:r>
            <w:r w:rsidRPr="00A31A36">
              <w:rPr>
                <w:rFonts w:ascii="Arial" w:hAnsi="Arial" w:cs="Arial"/>
                <w:sz w:val="24"/>
                <w:szCs w:val="24"/>
              </w:rPr>
              <w:t>interventions, including evidence-based individualized medical care, physical or occupational therapy (e.g.,</w:t>
            </w:r>
          </w:p>
          <w:p w14:paraId="2A79D540" w14:textId="77777777" w:rsidR="003B6C8A" w:rsidRPr="00A31A36" w:rsidRDefault="003B6C8A" w:rsidP="003B6C8A">
            <w:pPr>
              <w:rPr>
                <w:rFonts w:ascii="Arial" w:hAnsi="Arial" w:cs="Arial"/>
                <w:sz w:val="24"/>
                <w:szCs w:val="24"/>
              </w:rPr>
            </w:pPr>
            <w:r w:rsidRPr="00A31A36">
              <w:rPr>
                <w:rFonts w:ascii="Arial" w:hAnsi="Arial" w:cs="Arial"/>
                <w:sz w:val="24"/>
                <w:szCs w:val="24"/>
              </w:rPr>
              <w:t>including active graded exercise programs), and psychological/behavioral services.</w:t>
            </w:r>
          </w:p>
          <w:p w14:paraId="43E17F5E" w14:textId="77777777" w:rsidR="003B6C8A" w:rsidRDefault="003B6C8A" w:rsidP="003B6C8A">
            <w:pPr>
              <w:rPr>
                <w:rFonts w:ascii="Arial" w:hAnsi="Arial" w:cs="Arial"/>
                <w:sz w:val="24"/>
                <w:szCs w:val="24"/>
              </w:rPr>
            </w:pPr>
          </w:p>
          <w:p w14:paraId="20CA82DD" w14:textId="211C320A" w:rsidR="003B6C8A" w:rsidRPr="00A31A36" w:rsidRDefault="003B6C8A" w:rsidP="003B6C8A">
            <w:pPr>
              <w:rPr>
                <w:rFonts w:ascii="Arial" w:hAnsi="Arial" w:cs="Arial"/>
                <w:sz w:val="24"/>
                <w:szCs w:val="24"/>
              </w:rPr>
            </w:pPr>
            <w:r w:rsidRPr="00A31A36">
              <w:rPr>
                <w:rFonts w:ascii="Arial" w:hAnsi="Arial" w:cs="Arial"/>
                <w:sz w:val="24"/>
                <w:szCs w:val="24"/>
              </w:rPr>
              <w:lastRenderedPageBreak/>
              <w:t>The revision to the Tertiary Pain Program Guidelines to</w:t>
            </w:r>
          </w:p>
          <w:p w14:paraId="140B20E5" w14:textId="77777777" w:rsidR="003B6C8A" w:rsidRPr="00A31A36" w:rsidRDefault="003B6C8A" w:rsidP="003B6C8A">
            <w:pPr>
              <w:rPr>
                <w:rFonts w:ascii="Arial" w:hAnsi="Arial" w:cs="Arial"/>
                <w:sz w:val="24"/>
                <w:szCs w:val="24"/>
              </w:rPr>
            </w:pPr>
            <w:r w:rsidRPr="00A31A36">
              <w:rPr>
                <w:rFonts w:ascii="Arial" w:hAnsi="Arial" w:cs="Arial"/>
                <w:sz w:val="24"/>
                <w:szCs w:val="24"/>
              </w:rPr>
              <w:t>require individualized psychological/behavioral treatments to be exhausted is contradictory to the ACOEM</w:t>
            </w:r>
          </w:p>
          <w:p w14:paraId="09F9A50C" w14:textId="77777777" w:rsidR="003B6C8A" w:rsidRPr="00A31A36" w:rsidRDefault="003B6C8A" w:rsidP="003B6C8A">
            <w:pPr>
              <w:rPr>
                <w:rFonts w:ascii="Arial" w:hAnsi="Arial" w:cs="Arial"/>
                <w:sz w:val="24"/>
                <w:szCs w:val="24"/>
              </w:rPr>
            </w:pPr>
            <w:r w:rsidRPr="00A31A36">
              <w:rPr>
                <w:rFonts w:ascii="Arial" w:hAnsi="Arial" w:cs="Arial"/>
                <w:sz w:val="24"/>
                <w:szCs w:val="24"/>
              </w:rPr>
              <w:t>guidelines for CBT, and thus runs the risk of again giving insurers, utilizing utilization review</w:t>
            </w:r>
          </w:p>
          <w:p w14:paraId="493D6525" w14:textId="77777777" w:rsidR="003B6C8A" w:rsidRPr="00A31A36" w:rsidRDefault="003B6C8A" w:rsidP="003B6C8A">
            <w:pPr>
              <w:rPr>
                <w:rFonts w:ascii="Arial" w:hAnsi="Arial" w:cs="Arial"/>
                <w:sz w:val="24"/>
                <w:szCs w:val="24"/>
              </w:rPr>
            </w:pPr>
            <w:r w:rsidRPr="00A31A36">
              <w:rPr>
                <w:rFonts w:ascii="Arial" w:hAnsi="Arial" w:cs="Arial"/>
                <w:sz w:val="24"/>
                <w:szCs w:val="24"/>
              </w:rPr>
              <w:t>physicians without the necessary credentialsor scope of practice to determine the appropriate modality of</w:t>
            </w:r>
          </w:p>
          <w:p w14:paraId="6509D50C" w14:textId="00642C25" w:rsidR="003B6C8A" w:rsidRPr="00A31A36" w:rsidRDefault="003B6C8A" w:rsidP="003B6C8A">
            <w:pPr>
              <w:rPr>
                <w:rFonts w:ascii="Arial" w:hAnsi="Arial" w:cs="Arial"/>
                <w:sz w:val="24"/>
                <w:szCs w:val="24"/>
              </w:rPr>
            </w:pPr>
            <w:r w:rsidRPr="00A31A36">
              <w:rPr>
                <w:rFonts w:ascii="Arial" w:hAnsi="Arial" w:cs="Arial"/>
                <w:sz w:val="24"/>
                <w:szCs w:val="24"/>
              </w:rPr>
              <w:t>psychological/behavioral treatment that a patient may most benefit from, the excuse to deny access to a</w:t>
            </w:r>
            <w:r>
              <w:rPr>
                <w:rFonts w:ascii="Arial" w:hAnsi="Arial" w:cs="Arial"/>
                <w:sz w:val="24"/>
                <w:szCs w:val="24"/>
              </w:rPr>
              <w:t xml:space="preserve"> </w:t>
            </w:r>
            <w:r w:rsidRPr="00A31A36">
              <w:rPr>
                <w:rFonts w:ascii="Arial" w:hAnsi="Arial" w:cs="Arial"/>
                <w:sz w:val="24"/>
                <w:szCs w:val="24"/>
              </w:rPr>
              <w:t>tertiary pain program that an evaluating psychologist has determined would best address a patient’s</w:t>
            </w:r>
            <w:r>
              <w:rPr>
                <w:rFonts w:ascii="Arial" w:hAnsi="Arial" w:cs="Arial"/>
                <w:sz w:val="24"/>
                <w:szCs w:val="24"/>
              </w:rPr>
              <w:t xml:space="preserve"> </w:t>
            </w:r>
            <w:r w:rsidRPr="00A31A36">
              <w:rPr>
                <w:rFonts w:ascii="Arial" w:hAnsi="Arial" w:cs="Arial"/>
                <w:sz w:val="24"/>
                <w:szCs w:val="24"/>
              </w:rPr>
              <w:t>presenting concerns (e.g. fear-avoidance behaviors, pain catastrophizing, kinesiophobia). I suggest when it</w:t>
            </w:r>
            <w:r>
              <w:rPr>
                <w:rFonts w:ascii="Arial" w:hAnsi="Arial" w:cs="Arial"/>
                <w:sz w:val="24"/>
                <w:szCs w:val="24"/>
              </w:rPr>
              <w:t xml:space="preserve"> </w:t>
            </w:r>
            <w:r w:rsidRPr="00A31A36">
              <w:rPr>
                <w:rFonts w:ascii="Arial" w:hAnsi="Arial" w:cs="Arial"/>
                <w:sz w:val="24"/>
                <w:szCs w:val="24"/>
              </w:rPr>
              <w:t xml:space="preserve">comes to the Tertiary Pain Program eligibility </w:t>
            </w:r>
            <w:r w:rsidRPr="00A31A36">
              <w:rPr>
                <w:rFonts w:ascii="Arial" w:hAnsi="Arial" w:cs="Arial"/>
                <w:sz w:val="24"/>
                <w:szCs w:val="24"/>
              </w:rPr>
              <w:lastRenderedPageBreak/>
              <w:t>criteria regarding psychological/behavioral treatments that</w:t>
            </w:r>
            <w:r>
              <w:rPr>
                <w:rFonts w:ascii="Arial" w:hAnsi="Arial" w:cs="Arial"/>
                <w:sz w:val="24"/>
                <w:szCs w:val="24"/>
              </w:rPr>
              <w:t xml:space="preserve"> </w:t>
            </w:r>
            <w:r w:rsidRPr="00A31A36">
              <w:rPr>
                <w:rFonts w:ascii="Arial" w:hAnsi="Arial" w:cs="Arial"/>
                <w:sz w:val="24"/>
                <w:szCs w:val="24"/>
              </w:rPr>
              <w:t>ACOEM be consistent with their other guidance associated with those treatments to prevent misuse of the</w:t>
            </w:r>
            <w:r>
              <w:rPr>
                <w:rFonts w:ascii="Arial" w:hAnsi="Arial" w:cs="Arial"/>
                <w:sz w:val="24"/>
                <w:szCs w:val="24"/>
              </w:rPr>
              <w:t xml:space="preserve"> </w:t>
            </w:r>
            <w:r w:rsidRPr="00A31A36">
              <w:rPr>
                <w:rFonts w:ascii="Arial" w:hAnsi="Arial" w:cs="Arial"/>
                <w:sz w:val="24"/>
                <w:szCs w:val="24"/>
              </w:rPr>
              <w:t>Tertiary Pain Program guidelines by insurers to unreasonably delay or deny access to timely treatment and</w:t>
            </w:r>
          </w:p>
          <w:p w14:paraId="6A4E5A41" w14:textId="53FE7408" w:rsidR="003B6C8A" w:rsidRDefault="003B6C8A" w:rsidP="003B6C8A">
            <w:pPr>
              <w:rPr>
                <w:rFonts w:ascii="Arial" w:hAnsi="Arial" w:cs="Arial"/>
                <w:sz w:val="24"/>
                <w:szCs w:val="24"/>
              </w:rPr>
            </w:pPr>
            <w:r w:rsidRPr="00A31A36">
              <w:rPr>
                <w:rFonts w:ascii="Arial" w:hAnsi="Arial" w:cs="Arial"/>
                <w:sz w:val="24"/>
                <w:szCs w:val="24"/>
              </w:rPr>
              <w:t>utilize the MDE to determine which modality of psychological/behavioral treatment is best indicated for a</w:t>
            </w:r>
            <w:r>
              <w:rPr>
                <w:rFonts w:ascii="Arial" w:hAnsi="Arial" w:cs="Arial"/>
                <w:sz w:val="24"/>
                <w:szCs w:val="24"/>
              </w:rPr>
              <w:t xml:space="preserve"> </w:t>
            </w:r>
            <w:r w:rsidRPr="00A31A36">
              <w:rPr>
                <w:rFonts w:ascii="Arial" w:hAnsi="Arial" w:cs="Arial"/>
                <w:sz w:val="24"/>
                <w:szCs w:val="24"/>
              </w:rPr>
              <w:t>given patient; individual CBT, group CBT, and either of these modalities integrated with physical therapy in a</w:t>
            </w:r>
            <w:r>
              <w:rPr>
                <w:rFonts w:ascii="Arial" w:hAnsi="Arial" w:cs="Arial"/>
                <w:sz w:val="24"/>
                <w:szCs w:val="24"/>
              </w:rPr>
              <w:t xml:space="preserve"> </w:t>
            </w:r>
            <w:r w:rsidRPr="00A31A36">
              <w:rPr>
                <w:rFonts w:ascii="Arial" w:hAnsi="Arial" w:cs="Arial"/>
                <w:sz w:val="24"/>
                <w:szCs w:val="24"/>
              </w:rPr>
              <w:t>Tertiary Pain Program.</w:t>
            </w:r>
          </w:p>
          <w:p w14:paraId="48343971" w14:textId="77777777" w:rsidR="003B6C8A" w:rsidRDefault="003B6C8A" w:rsidP="003B6C8A">
            <w:pPr>
              <w:rPr>
                <w:rFonts w:ascii="Arial" w:hAnsi="Arial" w:cs="Arial"/>
                <w:sz w:val="24"/>
                <w:szCs w:val="24"/>
              </w:rPr>
            </w:pPr>
          </w:p>
          <w:p w14:paraId="081B92AE" w14:textId="3010A522" w:rsidR="003B6C8A" w:rsidRPr="00A31A36" w:rsidRDefault="003B6C8A" w:rsidP="003B6C8A">
            <w:pPr>
              <w:rPr>
                <w:rFonts w:ascii="Arial" w:hAnsi="Arial" w:cs="Arial"/>
                <w:sz w:val="24"/>
                <w:szCs w:val="24"/>
              </w:rPr>
            </w:pPr>
            <w:r>
              <w:rPr>
                <w:rFonts w:ascii="Arial" w:hAnsi="Arial" w:cs="Arial"/>
                <w:sz w:val="24"/>
                <w:szCs w:val="24"/>
              </w:rPr>
              <w:t xml:space="preserve">Commenter states that the </w:t>
            </w:r>
            <w:r w:rsidRPr="00A31A36">
              <w:rPr>
                <w:rFonts w:ascii="Arial" w:hAnsi="Arial" w:cs="Arial"/>
                <w:sz w:val="24"/>
                <w:szCs w:val="24"/>
              </w:rPr>
              <w:t>valid concern of Tertiary Pain Programs adhering to quality treatment goal, progress, and outcomes</w:t>
            </w:r>
            <w:r>
              <w:rPr>
                <w:rFonts w:ascii="Arial" w:hAnsi="Arial" w:cs="Arial"/>
                <w:sz w:val="24"/>
                <w:szCs w:val="24"/>
              </w:rPr>
              <w:t xml:space="preserve"> </w:t>
            </w:r>
            <w:r w:rsidRPr="00A31A36">
              <w:rPr>
                <w:rFonts w:ascii="Arial" w:hAnsi="Arial" w:cs="Arial"/>
                <w:sz w:val="24"/>
                <w:szCs w:val="24"/>
              </w:rPr>
              <w:t xml:space="preserve">tracking to optimize patients' attainment of </w:t>
            </w:r>
            <w:r w:rsidRPr="00A31A36">
              <w:rPr>
                <w:rFonts w:ascii="Arial" w:hAnsi="Arial" w:cs="Arial"/>
                <w:sz w:val="24"/>
                <w:szCs w:val="24"/>
              </w:rPr>
              <w:lastRenderedPageBreak/>
              <w:t>desired functional improvements, return to work, and</w:t>
            </w:r>
            <w:r>
              <w:rPr>
                <w:rFonts w:ascii="Arial" w:hAnsi="Arial" w:cs="Arial"/>
                <w:sz w:val="24"/>
                <w:szCs w:val="24"/>
              </w:rPr>
              <w:t xml:space="preserve"> </w:t>
            </w:r>
            <w:r w:rsidRPr="00A31A36">
              <w:rPr>
                <w:rFonts w:ascii="Arial" w:hAnsi="Arial" w:cs="Arial"/>
                <w:sz w:val="24"/>
                <w:szCs w:val="24"/>
              </w:rPr>
              <w:t>attainment of MMI appears to have been subsumed by eligibility criteria that instead support the denial or</w:t>
            </w:r>
            <w:r>
              <w:rPr>
                <w:rFonts w:ascii="Arial" w:hAnsi="Arial" w:cs="Arial"/>
                <w:sz w:val="24"/>
                <w:szCs w:val="24"/>
              </w:rPr>
              <w:t xml:space="preserve"> </w:t>
            </w:r>
            <w:r w:rsidRPr="00A31A36">
              <w:rPr>
                <w:rFonts w:ascii="Arial" w:hAnsi="Arial" w:cs="Arial"/>
                <w:sz w:val="24"/>
                <w:szCs w:val="24"/>
              </w:rPr>
              <w:t>severe restriction of access to a modality of treatment for chronic pain that is optimal for a notable number</w:t>
            </w:r>
            <w:r>
              <w:rPr>
                <w:rFonts w:ascii="Arial" w:hAnsi="Arial" w:cs="Arial"/>
                <w:sz w:val="24"/>
                <w:szCs w:val="24"/>
              </w:rPr>
              <w:t xml:space="preserve"> </w:t>
            </w:r>
            <w:r w:rsidRPr="00A31A36">
              <w:rPr>
                <w:rFonts w:ascii="Arial" w:hAnsi="Arial" w:cs="Arial"/>
                <w:sz w:val="24"/>
                <w:szCs w:val="24"/>
              </w:rPr>
              <w:t xml:space="preserve">of chronic pain syndrome patients. As opposed to adopting these revised ACOEM Guidelines, </w:t>
            </w:r>
            <w:r>
              <w:rPr>
                <w:rFonts w:ascii="Arial" w:hAnsi="Arial" w:cs="Arial"/>
                <w:sz w:val="24"/>
                <w:szCs w:val="24"/>
              </w:rPr>
              <w:t>commenter recommends</w:t>
            </w:r>
          </w:p>
          <w:p w14:paraId="6124B531" w14:textId="69ACE3BF" w:rsidR="003B6C8A" w:rsidRPr="00A31A36" w:rsidRDefault="003B6C8A" w:rsidP="003B6C8A">
            <w:pPr>
              <w:rPr>
                <w:rFonts w:ascii="Arial" w:hAnsi="Arial" w:cs="Arial"/>
                <w:sz w:val="24"/>
                <w:szCs w:val="24"/>
              </w:rPr>
            </w:pPr>
            <w:r w:rsidRPr="00A31A36">
              <w:rPr>
                <w:rFonts w:ascii="Arial" w:hAnsi="Arial" w:cs="Arial"/>
                <w:sz w:val="24"/>
                <w:szCs w:val="24"/>
              </w:rPr>
              <w:t>instead requiring Tertiary Pain Programs providing services to California injured workers to be accredited by a</w:t>
            </w:r>
            <w:r>
              <w:rPr>
                <w:rFonts w:ascii="Arial" w:hAnsi="Arial" w:cs="Arial"/>
                <w:sz w:val="24"/>
                <w:szCs w:val="24"/>
              </w:rPr>
              <w:t xml:space="preserve"> </w:t>
            </w:r>
            <w:r w:rsidRPr="00A31A36">
              <w:rPr>
                <w:rFonts w:ascii="Arial" w:hAnsi="Arial" w:cs="Arial"/>
                <w:sz w:val="24"/>
                <w:szCs w:val="24"/>
              </w:rPr>
              <w:t>national accrediting body (e.g. CARF) that is independent of bias regarding restricting access to treatments</w:t>
            </w:r>
          </w:p>
          <w:p w14:paraId="7F5C2E0F" w14:textId="58480C90" w:rsidR="003B6C8A" w:rsidRDefault="003B6C8A" w:rsidP="003B6C8A">
            <w:pPr>
              <w:rPr>
                <w:rFonts w:ascii="Arial" w:hAnsi="Arial" w:cs="Arial"/>
                <w:sz w:val="24"/>
                <w:szCs w:val="24"/>
              </w:rPr>
            </w:pPr>
            <w:r w:rsidRPr="00A31A36">
              <w:rPr>
                <w:rFonts w:ascii="Arial" w:hAnsi="Arial" w:cs="Arial"/>
                <w:sz w:val="24"/>
                <w:szCs w:val="24"/>
              </w:rPr>
              <w:t>and instead is focused on quality assurance and best practices for such programs.</w:t>
            </w:r>
          </w:p>
        </w:tc>
        <w:tc>
          <w:tcPr>
            <w:tcW w:w="2340" w:type="dxa"/>
          </w:tcPr>
          <w:p w14:paraId="550E584B" w14:textId="77777777" w:rsidR="003B6C8A" w:rsidRDefault="003B6C8A" w:rsidP="003B6C8A">
            <w:pPr>
              <w:rPr>
                <w:sz w:val="24"/>
                <w:szCs w:val="24"/>
              </w:rPr>
            </w:pPr>
            <w:r>
              <w:rPr>
                <w:sz w:val="24"/>
                <w:szCs w:val="24"/>
              </w:rPr>
              <w:lastRenderedPageBreak/>
              <w:t>Nina Kintanar</w:t>
            </w:r>
          </w:p>
          <w:p w14:paraId="1FA6C04B" w14:textId="77777777" w:rsidR="003B6C8A" w:rsidRDefault="003B6C8A" w:rsidP="003B6C8A">
            <w:pPr>
              <w:rPr>
                <w:sz w:val="24"/>
                <w:szCs w:val="24"/>
              </w:rPr>
            </w:pPr>
            <w:r>
              <w:rPr>
                <w:sz w:val="24"/>
                <w:szCs w:val="24"/>
              </w:rPr>
              <w:t xml:space="preserve">Director of Operations – Tertiary </w:t>
            </w:r>
            <w:r>
              <w:rPr>
                <w:sz w:val="24"/>
                <w:szCs w:val="24"/>
              </w:rPr>
              <w:lastRenderedPageBreak/>
              <w:t>Programs – Pain &amp; Rehabilitative Consultant Medical Group – Northern CA Functional Restoration Program</w:t>
            </w:r>
          </w:p>
          <w:p w14:paraId="2A4FB8D0" w14:textId="102AB43E" w:rsidR="003B6C8A" w:rsidRDefault="003B6C8A" w:rsidP="003B6C8A">
            <w:pPr>
              <w:rPr>
                <w:sz w:val="24"/>
                <w:szCs w:val="24"/>
              </w:rPr>
            </w:pPr>
            <w:r>
              <w:rPr>
                <w:sz w:val="24"/>
                <w:szCs w:val="24"/>
              </w:rPr>
              <w:t>Center for Brain Injury</w:t>
            </w:r>
          </w:p>
          <w:p w14:paraId="38D63AEF" w14:textId="4F8848C7" w:rsidR="003B6C8A" w:rsidRDefault="003B6C8A" w:rsidP="003B6C8A">
            <w:pPr>
              <w:rPr>
                <w:sz w:val="24"/>
                <w:szCs w:val="24"/>
              </w:rPr>
            </w:pPr>
            <w:r>
              <w:rPr>
                <w:sz w:val="24"/>
                <w:szCs w:val="24"/>
              </w:rPr>
              <w:t>March 14, 2025</w:t>
            </w:r>
          </w:p>
          <w:p w14:paraId="16E6C6A8" w14:textId="1CFE0BD4" w:rsidR="003B6C8A" w:rsidRDefault="003B6C8A" w:rsidP="003B6C8A">
            <w:pPr>
              <w:rPr>
                <w:sz w:val="24"/>
                <w:szCs w:val="24"/>
              </w:rPr>
            </w:pPr>
            <w:r>
              <w:rPr>
                <w:sz w:val="24"/>
                <w:szCs w:val="24"/>
              </w:rPr>
              <w:t>Written Comment</w:t>
            </w:r>
          </w:p>
          <w:p w14:paraId="0E5FF49B" w14:textId="6A0A4C91" w:rsidR="003B6C8A" w:rsidRDefault="003B6C8A" w:rsidP="003B6C8A">
            <w:pPr>
              <w:rPr>
                <w:sz w:val="24"/>
                <w:szCs w:val="24"/>
              </w:rPr>
            </w:pPr>
          </w:p>
        </w:tc>
        <w:tc>
          <w:tcPr>
            <w:tcW w:w="3240" w:type="dxa"/>
          </w:tcPr>
          <w:p w14:paraId="0948C932" w14:textId="77777777" w:rsidR="003B6C8A" w:rsidRDefault="003B6C8A" w:rsidP="003B6C8A">
            <w:pPr>
              <w:rPr>
                <w:rFonts w:ascii="Arial" w:hAnsi="Arial" w:cs="Arial"/>
                <w:sz w:val="24"/>
                <w:szCs w:val="24"/>
              </w:rPr>
            </w:pPr>
            <w:r>
              <w:rPr>
                <w:rFonts w:ascii="Arial" w:hAnsi="Arial" w:cs="Arial"/>
                <w:sz w:val="24"/>
                <w:szCs w:val="24"/>
              </w:rPr>
              <w:lastRenderedPageBreak/>
              <w:t xml:space="preserve">Disagree. </w:t>
            </w:r>
          </w:p>
          <w:p w14:paraId="485B40AE" w14:textId="77777777" w:rsidR="003B6C8A" w:rsidRDefault="003B6C8A" w:rsidP="003B6C8A">
            <w:pPr>
              <w:rPr>
                <w:rFonts w:ascii="Arial" w:hAnsi="Arial" w:cs="Arial"/>
                <w:sz w:val="24"/>
                <w:szCs w:val="24"/>
              </w:rPr>
            </w:pPr>
          </w:p>
          <w:p w14:paraId="75C3680C" w14:textId="77777777" w:rsidR="003B6C8A" w:rsidRDefault="003B6C8A" w:rsidP="003B6C8A">
            <w:pPr>
              <w:rPr>
                <w:rFonts w:ascii="Arial" w:hAnsi="Arial" w:cs="Arial"/>
                <w:sz w:val="24"/>
                <w:szCs w:val="24"/>
              </w:rPr>
            </w:pPr>
            <w:r>
              <w:rPr>
                <w:rFonts w:ascii="Arial" w:hAnsi="Arial" w:cs="Arial"/>
                <w:sz w:val="24"/>
                <w:szCs w:val="24"/>
              </w:rPr>
              <w:lastRenderedPageBreak/>
              <w:t>Commenter is encouraged to submit any studies to ACOEM through the following web address:</w:t>
            </w:r>
          </w:p>
          <w:p w14:paraId="647B81E7" w14:textId="77777777" w:rsidR="003B6C8A" w:rsidRDefault="003B6C8A" w:rsidP="003B6C8A">
            <w:pPr>
              <w:rPr>
                <w:rFonts w:ascii="Arial" w:hAnsi="Arial" w:cs="Arial"/>
                <w:sz w:val="24"/>
                <w:szCs w:val="24"/>
              </w:rPr>
            </w:pPr>
          </w:p>
          <w:p w14:paraId="71336A55" w14:textId="77777777" w:rsidR="003B6C8A" w:rsidRDefault="003B6C8A" w:rsidP="003B6C8A">
            <w:pPr>
              <w:rPr>
                <w:rFonts w:ascii="Arial" w:hAnsi="Arial" w:cs="Arial"/>
                <w:sz w:val="24"/>
                <w:szCs w:val="24"/>
              </w:rPr>
            </w:pPr>
            <w:hyperlink r:id="rId29" w:history="1">
              <w:r w:rsidRPr="00A00FA0">
                <w:rPr>
                  <w:rStyle w:val="Hyperlink"/>
                  <w:rFonts w:ascii="Arial" w:hAnsi="Arial" w:cs="Arial"/>
                  <w:sz w:val="24"/>
                  <w:szCs w:val="24"/>
                </w:rPr>
                <w:t>https://acoem.org/Practice-Resources/Practice-Guidelines-Center</w:t>
              </w:r>
            </w:hyperlink>
          </w:p>
          <w:p w14:paraId="5C8342E7" w14:textId="77777777" w:rsidR="003B6C8A" w:rsidRPr="00A00FA0" w:rsidRDefault="003B6C8A" w:rsidP="003B6C8A">
            <w:pPr>
              <w:rPr>
                <w:rFonts w:ascii="Arial" w:hAnsi="Arial" w:cs="Arial"/>
                <w:sz w:val="24"/>
                <w:szCs w:val="24"/>
              </w:rPr>
            </w:pPr>
          </w:p>
          <w:p w14:paraId="32AA73DB" w14:textId="77777777" w:rsidR="003B6C8A" w:rsidRDefault="003B6C8A" w:rsidP="003B6C8A">
            <w:pPr>
              <w:rPr>
                <w:rFonts w:ascii="Arial" w:hAnsi="Arial" w:cs="Arial"/>
                <w:sz w:val="24"/>
                <w:szCs w:val="24"/>
              </w:rPr>
            </w:pPr>
            <w:r>
              <w:rPr>
                <w:rFonts w:ascii="Arial" w:hAnsi="Arial" w:cs="Arial"/>
                <w:sz w:val="24"/>
                <w:szCs w:val="24"/>
              </w:rPr>
              <w:t xml:space="preserve">ACOEM conducts comprehensive updates to all of its guidelines every 3 to 5 years.  However, ACOEM accepts submissions of evidence from any source. All literature is reviewed following the same process (i.e., quality scoring, critiquing, and critical appraisal) for the development of evidence-based guidance. If there are major changes in literature, </w:t>
            </w:r>
            <w:r>
              <w:rPr>
                <w:rFonts w:ascii="Arial" w:hAnsi="Arial" w:cs="Arial"/>
                <w:sz w:val="24"/>
                <w:szCs w:val="24"/>
              </w:rPr>
              <w:lastRenderedPageBreak/>
              <w:t>it may necessitate a focused update to the ACEOM guideline.</w:t>
            </w:r>
          </w:p>
          <w:p w14:paraId="502B6D87" w14:textId="77777777" w:rsidR="003B6C8A" w:rsidRPr="004F27BE" w:rsidRDefault="003B6C8A" w:rsidP="003B6C8A">
            <w:pPr>
              <w:rPr>
                <w:rFonts w:ascii="Arial" w:hAnsi="Arial" w:cs="Arial"/>
                <w:sz w:val="24"/>
                <w:szCs w:val="24"/>
              </w:rPr>
            </w:pPr>
          </w:p>
          <w:p w14:paraId="440E781D" w14:textId="77777777" w:rsidR="003B6C8A" w:rsidRDefault="003B6C8A" w:rsidP="003B6C8A">
            <w:pPr>
              <w:rPr>
                <w:rFonts w:ascii="Arial" w:hAnsi="Arial" w:cs="Arial"/>
                <w:color w:val="333333"/>
                <w:sz w:val="24"/>
                <w:szCs w:val="24"/>
                <w:shd w:val="clear" w:color="auto" w:fill="FFFFFF"/>
              </w:rPr>
            </w:pPr>
            <w:r w:rsidRPr="004F27BE">
              <w:rPr>
                <w:rFonts w:ascii="Arial" w:hAnsi="Arial" w:cs="Arial"/>
                <w:color w:val="333333"/>
                <w:sz w:val="24"/>
                <w:szCs w:val="24"/>
                <w:shd w:val="clear" w:color="auto" w:fill="FFFFFF"/>
              </w:rPr>
              <w:t>Recommendations found in t</w:t>
            </w:r>
            <w:r>
              <w:rPr>
                <w:rFonts w:ascii="Arial" w:hAnsi="Arial" w:cs="Arial"/>
                <w:color w:val="333333"/>
                <w:sz w:val="24"/>
                <w:szCs w:val="24"/>
                <w:shd w:val="clear" w:color="auto" w:fill="FFFFFF"/>
              </w:rPr>
              <w:t>he MTUS guidelines are presumed correct on the issue of extent and scope of treatment. The presumption is rebuttable and may be controverted by a preponderance of scientific medical evidence establishing that a variance from the guidelines reasonably is required to cure or relieve the injured worker from the effects of the injury. Please see Labor Code section 4604.5 and title 8 California Code of regulations section 9792.21.1.</w:t>
            </w:r>
          </w:p>
          <w:p w14:paraId="7749A014" w14:textId="77777777" w:rsidR="00255475" w:rsidRDefault="00255475" w:rsidP="003B6C8A">
            <w:pPr>
              <w:rPr>
                <w:rFonts w:ascii="Arial" w:hAnsi="Arial" w:cs="Arial"/>
                <w:color w:val="333333"/>
                <w:sz w:val="24"/>
                <w:szCs w:val="24"/>
                <w:shd w:val="clear" w:color="auto" w:fill="FFFFFF"/>
              </w:rPr>
            </w:pPr>
          </w:p>
          <w:p w14:paraId="6C3ABC91" w14:textId="77777777" w:rsidR="00255475" w:rsidRDefault="00255475" w:rsidP="00255475">
            <w:pPr>
              <w:rPr>
                <w:rFonts w:ascii="Arial" w:hAnsi="Arial" w:cs="Arial"/>
                <w:sz w:val="24"/>
                <w:szCs w:val="24"/>
              </w:rPr>
            </w:pPr>
            <w:r>
              <w:rPr>
                <w:rFonts w:ascii="Arial" w:hAnsi="Arial" w:cs="Arial"/>
                <w:sz w:val="24"/>
                <w:szCs w:val="24"/>
              </w:rPr>
              <w:lastRenderedPageBreak/>
              <w:t>Mandating specific treatment facilities is outside the scope of this rulemaking.</w:t>
            </w:r>
          </w:p>
          <w:p w14:paraId="2460E52A" w14:textId="77777777" w:rsidR="00255475" w:rsidRDefault="00255475" w:rsidP="00255475">
            <w:pPr>
              <w:rPr>
                <w:rFonts w:ascii="Arial" w:hAnsi="Arial" w:cs="Arial"/>
                <w:sz w:val="24"/>
                <w:szCs w:val="24"/>
              </w:rPr>
            </w:pPr>
          </w:p>
          <w:p w14:paraId="12379B3A" w14:textId="40E6F4C9" w:rsidR="00255475" w:rsidRPr="00110CBA" w:rsidRDefault="00255475" w:rsidP="003B6C8A">
            <w:pPr>
              <w:rPr>
                <w:rFonts w:ascii="Arial" w:hAnsi="Arial" w:cs="Arial"/>
                <w:sz w:val="24"/>
                <w:szCs w:val="24"/>
              </w:rPr>
            </w:pPr>
          </w:p>
        </w:tc>
        <w:tc>
          <w:tcPr>
            <w:tcW w:w="2325" w:type="dxa"/>
          </w:tcPr>
          <w:p w14:paraId="7A4ACD65" w14:textId="685B4C60" w:rsidR="003B6C8A" w:rsidRDefault="003B6C8A" w:rsidP="003B6C8A">
            <w:pPr>
              <w:rPr>
                <w:sz w:val="24"/>
                <w:szCs w:val="24"/>
              </w:rPr>
            </w:pPr>
            <w:r>
              <w:rPr>
                <w:sz w:val="24"/>
                <w:szCs w:val="24"/>
              </w:rPr>
              <w:lastRenderedPageBreak/>
              <w:t>None.</w:t>
            </w:r>
          </w:p>
        </w:tc>
      </w:tr>
      <w:tr w:rsidR="00072B6B" w:rsidRPr="00D27986" w14:paraId="5FC9729E" w14:textId="77777777">
        <w:trPr>
          <w:trHeight w:val="100"/>
        </w:trPr>
        <w:tc>
          <w:tcPr>
            <w:tcW w:w="2088" w:type="dxa"/>
          </w:tcPr>
          <w:p w14:paraId="42815180" w14:textId="79819050" w:rsidR="00072B6B" w:rsidRDefault="00072B6B" w:rsidP="00072B6B">
            <w:pPr>
              <w:rPr>
                <w:rFonts w:ascii="Arial" w:hAnsi="Arial" w:cs="Arial"/>
                <w:sz w:val="24"/>
                <w:szCs w:val="24"/>
              </w:rPr>
            </w:pPr>
            <w:r>
              <w:rPr>
                <w:rFonts w:ascii="Arial" w:hAnsi="Arial" w:cs="Arial"/>
                <w:sz w:val="24"/>
                <w:szCs w:val="24"/>
              </w:rPr>
              <w:lastRenderedPageBreak/>
              <w:t>9792.24.8</w:t>
            </w:r>
          </w:p>
          <w:p w14:paraId="11FF6945" w14:textId="5F25A6EA" w:rsidR="00072B6B" w:rsidRDefault="00072B6B" w:rsidP="00072B6B">
            <w:pPr>
              <w:rPr>
                <w:rFonts w:ascii="Arial" w:hAnsi="Arial" w:cs="Arial"/>
                <w:sz w:val="24"/>
                <w:szCs w:val="24"/>
              </w:rPr>
            </w:pPr>
            <w:r>
              <w:rPr>
                <w:rFonts w:ascii="Arial" w:hAnsi="Arial" w:cs="Arial"/>
                <w:sz w:val="24"/>
                <w:szCs w:val="24"/>
              </w:rPr>
              <w:lastRenderedPageBreak/>
              <w:t>Cannabis Guideline</w:t>
            </w:r>
          </w:p>
        </w:tc>
        <w:tc>
          <w:tcPr>
            <w:tcW w:w="3960" w:type="dxa"/>
          </w:tcPr>
          <w:p w14:paraId="0F485DB8" w14:textId="73BA470F" w:rsidR="00072B6B" w:rsidRDefault="002570BC" w:rsidP="00072B6B">
            <w:pPr>
              <w:rPr>
                <w:rFonts w:ascii="Arial" w:hAnsi="Arial" w:cs="Arial"/>
                <w:sz w:val="24"/>
                <w:szCs w:val="24"/>
              </w:rPr>
            </w:pPr>
            <w:r>
              <w:rPr>
                <w:rFonts w:ascii="Arial" w:hAnsi="Arial" w:cs="Arial"/>
                <w:sz w:val="24"/>
                <w:szCs w:val="24"/>
              </w:rPr>
              <w:lastRenderedPageBreak/>
              <w:t>Commenter</w:t>
            </w:r>
            <w:r w:rsidR="00072B6B">
              <w:rPr>
                <w:rFonts w:ascii="Arial" w:hAnsi="Arial" w:cs="Arial"/>
                <w:sz w:val="24"/>
                <w:szCs w:val="24"/>
              </w:rPr>
              <w:t xml:space="preserve"> notes that the proposed </w:t>
            </w:r>
            <w:r w:rsidR="00072B6B" w:rsidRPr="001F2056">
              <w:rPr>
                <w:rFonts w:ascii="Arial" w:hAnsi="Arial" w:cs="Arial"/>
                <w:sz w:val="24"/>
                <w:szCs w:val="24"/>
              </w:rPr>
              <w:t xml:space="preserve">regulations classify </w:t>
            </w:r>
            <w:r w:rsidR="00072B6B" w:rsidRPr="001F2056">
              <w:rPr>
                <w:rFonts w:ascii="Arial" w:hAnsi="Arial" w:cs="Arial"/>
                <w:sz w:val="24"/>
                <w:szCs w:val="24"/>
              </w:rPr>
              <w:lastRenderedPageBreak/>
              <w:t xml:space="preserve">medical cannabis as “not recommended” for the treatment of chronic pain in patients currently on disability. </w:t>
            </w:r>
            <w:r w:rsidR="00072B6B">
              <w:rPr>
                <w:rFonts w:ascii="Arial" w:hAnsi="Arial" w:cs="Arial"/>
                <w:sz w:val="24"/>
                <w:szCs w:val="24"/>
              </w:rPr>
              <w:t>Commenter opines that</w:t>
            </w:r>
            <w:r w:rsidR="00072B6B" w:rsidRPr="001F2056">
              <w:rPr>
                <w:rFonts w:ascii="Arial" w:hAnsi="Arial" w:cs="Arial"/>
                <w:sz w:val="24"/>
                <w:szCs w:val="24"/>
              </w:rPr>
              <w:t xml:space="preserve"> this stance is detrimental to patient welfare, violates a patients’ rights to choose their course of holistic treatment, </w:t>
            </w:r>
            <w:r w:rsidR="00072B6B">
              <w:rPr>
                <w:rFonts w:ascii="Arial" w:hAnsi="Arial" w:cs="Arial"/>
                <w:sz w:val="24"/>
                <w:szCs w:val="24"/>
              </w:rPr>
              <w:t>and</w:t>
            </w:r>
            <w:r w:rsidR="00072B6B" w:rsidRPr="001F2056">
              <w:rPr>
                <w:rFonts w:ascii="Arial" w:hAnsi="Arial" w:cs="Arial"/>
                <w:sz w:val="24"/>
                <w:szCs w:val="24"/>
              </w:rPr>
              <w:t xml:space="preserve"> overlooks substantial scientific evidence well documented to the mainstream public supporting the efficacy of medical cannabis in managing chronic and intractable pain, especially here within the legal framework of California. With the over whelming passage of Prop 215 in 1996 and Prop 64 in 2016, both constitutional propositions with a 72% approval by the voters of California it was clear that patient</w:t>
            </w:r>
            <w:r w:rsidR="00072B6B">
              <w:rPr>
                <w:rFonts w:ascii="Arial" w:hAnsi="Arial" w:cs="Arial"/>
                <w:sz w:val="24"/>
                <w:szCs w:val="24"/>
              </w:rPr>
              <w:t>s</w:t>
            </w:r>
            <w:r w:rsidR="00072B6B" w:rsidRPr="001F2056">
              <w:rPr>
                <w:rFonts w:ascii="Arial" w:hAnsi="Arial" w:cs="Arial"/>
                <w:sz w:val="24"/>
                <w:szCs w:val="24"/>
              </w:rPr>
              <w:t xml:space="preserve"> have the right choose their course of medical treatment as well as the ability for Adult consumption without persecution </w:t>
            </w:r>
            <w:r w:rsidR="00072B6B" w:rsidRPr="001F2056">
              <w:rPr>
                <w:rFonts w:ascii="Arial" w:hAnsi="Arial" w:cs="Arial"/>
                <w:sz w:val="24"/>
                <w:szCs w:val="24"/>
              </w:rPr>
              <w:lastRenderedPageBreak/>
              <w:t xml:space="preserve">or discrimination for such use or denying a patients’ right to choose their medical treatment in the pursuit of happiness while living with intractable chronic pain. </w:t>
            </w:r>
            <w:r w:rsidR="00072B6B">
              <w:rPr>
                <w:rFonts w:ascii="Arial" w:hAnsi="Arial" w:cs="Arial"/>
                <w:sz w:val="24"/>
                <w:szCs w:val="24"/>
              </w:rPr>
              <w:t>Commenter states that denying</w:t>
            </w:r>
            <w:r w:rsidR="00072B6B" w:rsidRPr="001F2056">
              <w:rPr>
                <w:rFonts w:ascii="Arial" w:hAnsi="Arial" w:cs="Arial"/>
                <w:sz w:val="24"/>
                <w:szCs w:val="24"/>
              </w:rPr>
              <w:t xml:space="preserve"> these patients their rights to use medical cannabis in the treatment of chronic pain would only set these patients back years and would put their health at ricks not to mention setting back research decades.</w:t>
            </w:r>
          </w:p>
          <w:p w14:paraId="6CF55C1F" w14:textId="77777777" w:rsidR="00072B6B" w:rsidRPr="001F2056" w:rsidRDefault="00072B6B" w:rsidP="00072B6B">
            <w:pPr>
              <w:rPr>
                <w:rFonts w:ascii="Arial" w:hAnsi="Arial" w:cs="Arial"/>
                <w:sz w:val="24"/>
                <w:szCs w:val="24"/>
              </w:rPr>
            </w:pPr>
          </w:p>
          <w:p w14:paraId="3D8C98D1" w14:textId="5C8999DC" w:rsidR="00072B6B" w:rsidRDefault="00072B6B" w:rsidP="00072B6B">
            <w:pPr>
              <w:rPr>
                <w:rFonts w:ascii="Arial" w:hAnsi="Arial" w:cs="Arial"/>
                <w:sz w:val="24"/>
                <w:szCs w:val="24"/>
              </w:rPr>
            </w:pPr>
            <w:r>
              <w:rPr>
                <w:rFonts w:ascii="Arial" w:hAnsi="Arial" w:cs="Arial"/>
                <w:sz w:val="24"/>
                <w:szCs w:val="24"/>
              </w:rPr>
              <w:t>Commenter notes that as</w:t>
            </w:r>
            <w:r w:rsidRPr="001F2056">
              <w:rPr>
                <w:rFonts w:ascii="Arial" w:hAnsi="Arial" w:cs="Arial"/>
                <w:sz w:val="24"/>
                <w:szCs w:val="24"/>
              </w:rPr>
              <w:t xml:space="preserve"> stated by NIH library of Medicine “Prescription drug overdoses are the leading cause of accidental death in the United States. Alternatives to opioids for the treatment of pain are necessary to address this issue. Cannabis can be an effective treatment for pain, greatly reduces the chance of </w:t>
            </w:r>
            <w:r w:rsidRPr="001F2056">
              <w:rPr>
                <w:rFonts w:ascii="Arial" w:hAnsi="Arial" w:cs="Arial"/>
                <w:sz w:val="24"/>
                <w:szCs w:val="24"/>
              </w:rPr>
              <w:lastRenderedPageBreak/>
              <w:t>dependence,</w:t>
            </w:r>
            <w:r>
              <w:rPr>
                <w:rFonts w:ascii="Arial" w:hAnsi="Arial" w:cs="Arial"/>
                <w:sz w:val="24"/>
                <w:szCs w:val="24"/>
              </w:rPr>
              <w:t xml:space="preserve"> </w:t>
            </w:r>
            <w:r w:rsidRPr="001F2056">
              <w:rPr>
                <w:rFonts w:ascii="Arial" w:hAnsi="Arial" w:cs="Arial"/>
                <w:sz w:val="24"/>
                <w:szCs w:val="24"/>
              </w:rPr>
              <w:t xml:space="preserve">and eliminates the risk of fatal overdose compared to opioid-based medications. Medical cannabis patients report that cannabis is just as effective, if not more, than opioid-based medications for pain.” </w:t>
            </w:r>
            <w:hyperlink r:id="rId30" w:history="1">
              <w:r w:rsidRPr="006B7C2F">
                <w:rPr>
                  <w:rStyle w:val="Hyperlink"/>
                  <w:rFonts w:ascii="Arial" w:hAnsi="Arial" w:cs="Arial"/>
                  <w:sz w:val="24"/>
                  <w:szCs w:val="24"/>
                </w:rPr>
                <w:t>https://pmc.ncbi.nlm.nih.gov/articles/PMC5569620/</w:t>
              </w:r>
            </w:hyperlink>
          </w:p>
          <w:p w14:paraId="30AFEC06" w14:textId="77777777" w:rsidR="00072B6B" w:rsidRDefault="00072B6B" w:rsidP="00072B6B">
            <w:pPr>
              <w:rPr>
                <w:rFonts w:ascii="Arial" w:hAnsi="Arial" w:cs="Arial"/>
                <w:sz w:val="24"/>
                <w:szCs w:val="24"/>
              </w:rPr>
            </w:pPr>
          </w:p>
          <w:p w14:paraId="0563258C" w14:textId="77777777" w:rsidR="00072B6B" w:rsidRDefault="00072B6B" w:rsidP="00072B6B">
            <w:pPr>
              <w:rPr>
                <w:rFonts w:ascii="Arial" w:hAnsi="Arial" w:cs="Arial"/>
                <w:sz w:val="24"/>
                <w:szCs w:val="24"/>
              </w:rPr>
            </w:pPr>
            <w:r>
              <w:rPr>
                <w:rFonts w:ascii="Arial" w:hAnsi="Arial" w:cs="Arial"/>
                <w:sz w:val="24"/>
                <w:szCs w:val="24"/>
              </w:rPr>
              <w:t>Commenter states that p</w:t>
            </w:r>
            <w:r w:rsidRPr="001F2056">
              <w:rPr>
                <w:rFonts w:ascii="Arial" w:hAnsi="Arial" w:cs="Arial"/>
                <w:sz w:val="24"/>
                <w:szCs w:val="24"/>
              </w:rPr>
              <w:t>atients with conditions such as multiple sclerosis (MS) have reported relief from spasticity and pain with the use of medical cannabis. A systematic review by the American Academy of Neurology found that oral cannabis extract is effective for reducing patient-centered measures of spasticity and pain in MS patients.</w:t>
            </w:r>
          </w:p>
          <w:p w14:paraId="7CA0EB70" w14:textId="77777777" w:rsidR="00072B6B" w:rsidRDefault="00072B6B" w:rsidP="00072B6B">
            <w:pPr>
              <w:rPr>
                <w:rFonts w:ascii="Arial" w:hAnsi="Arial" w:cs="Arial"/>
                <w:sz w:val="24"/>
                <w:szCs w:val="24"/>
              </w:rPr>
            </w:pPr>
          </w:p>
          <w:p w14:paraId="4DC03EF2" w14:textId="77777777" w:rsidR="00072B6B" w:rsidRDefault="00072B6B" w:rsidP="00072B6B">
            <w:pPr>
              <w:rPr>
                <w:rFonts w:ascii="Arial" w:hAnsi="Arial" w:cs="Arial"/>
                <w:sz w:val="24"/>
                <w:szCs w:val="24"/>
              </w:rPr>
            </w:pPr>
            <w:r>
              <w:rPr>
                <w:rFonts w:ascii="Arial" w:hAnsi="Arial" w:cs="Arial"/>
                <w:sz w:val="24"/>
                <w:szCs w:val="24"/>
              </w:rPr>
              <w:t>Commenter notes that the</w:t>
            </w:r>
            <w:r w:rsidRPr="001F2056">
              <w:rPr>
                <w:rFonts w:ascii="Arial" w:hAnsi="Arial" w:cs="Arial"/>
                <w:sz w:val="24"/>
                <w:szCs w:val="24"/>
              </w:rPr>
              <w:t xml:space="preserve"> United States Department of Health and </w:t>
            </w:r>
            <w:r w:rsidRPr="001F2056">
              <w:rPr>
                <w:rFonts w:ascii="Arial" w:hAnsi="Arial" w:cs="Arial"/>
                <w:sz w:val="24"/>
                <w:szCs w:val="24"/>
              </w:rPr>
              <w:lastRenderedPageBreak/>
              <w:t xml:space="preserve">Health services currently holds Patent #US6630507-B1” Cannabinoids as a neuroprotectants and Antioxidant”. </w:t>
            </w:r>
            <w:r>
              <w:rPr>
                <w:rFonts w:ascii="Arial" w:hAnsi="Arial" w:cs="Arial"/>
                <w:sz w:val="24"/>
                <w:szCs w:val="24"/>
              </w:rPr>
              <w:t xml:space="preserve">He questions that if </w:t>
            </w:r>
            <w:r w:rsidRPr="001F2056">
              <w:rPr>
                <w:rFonts w:ascii="Arial" w:hAnsi="Arial" w:cs="Arial"/>
                <w:sz w:val="24"/>
                <w:szCs w:val="24"/>
              </w:rPr>
              <w:t>cannabis has no medical or pain-relieving value, why would our government be holding a patent saying so.</w:t>
            </w:r>
          </w:p>
          <w:p w14:paraId="03A9A1E8" w14:textId="77777777" w:rsidR="00072B6B" w:rsidRDefault="00072B6B" w:rsidP="00072B6B">
            <w:pPr>
              <w:rPr>
                <w:rFonts w:ascii="Arial" w:hAnsi="Arial" w:cs="Arial"/>
                <w:sz w:val="24"/>
                <w:szCs w:val="24"/>
              </w:rPr>
            </w:pPr>
          </w:p>
          <w:p w14:paraId="6AAA714B" w14:textId="049D3216" w:rsidR="00072B6B" w:rsidRDefault="00072B6B" w:rsidP="00072B6B">
            <w:pPr>
              <w:rPr>
                <w:rFonts w:ascii="Arial" w:hAnsi="Arial" w:cs="Arial"/>
                <w:sz w:val="24"/>
                <w:szCs w:val="24"/>
              </w:rPr>
            </w:pPr>
            <w:r>
              <w:rPr>
                <w:rFonts w:ascii="Arial" w:hAnsi="Arial" w:cs="Arial"/>
                <w:sz w:val="24"/>
                <w:szCs w:val="24"/>
              </w:rPr>
              <w:t>Commenter states that there is</w:t>
            </w:r>
            <w:r w:rsidRPr="001F2056">
              <w:rPr>
                <w:rFonts w:ascii="Arial" w:hAnsi="Arial" w:cs="Arial"/>
                <w:sz w:val="24"/>
                <w:szCs w:val="24"/>
              </w:rPr>
              <w:t xml:space="preserve"> </w:t>
            </w:r>
            <w:r>
              <w:rPr>
                <w:rFonts w:ascii="Arial" w:hAnsi="Arial" w:cs="Arial"/>
                <w:sz w:val="24"/>
                <w:szCs w:val="24"/>
              </w:rPr>
              <w:t>a</w:t>
            </w:r>
            <w:r w:rsidRPr="001F2056">
              <w:rPr>
                <w:rFonts w:ascii="Arial" w:hAnsi="Arial" w:cs="Arial"/>
                <w:sz w:val="24"/>
                <w:szCs w:val="24"/>
              </w:rPr>
              <w:t xml:space="preserve"> substantial body of evidence supporting the efficacy and safety of medical cannabis for chronic pain management</w:t>
            </w:r>
            <w:r>
              <w:rPr>
                <w:rFonts w:ascii="Arial" w:hAnsi="Arial" w:cs="Arial"/>
                <w:sz w:val="24"/>
                <w:szCs w:val="24"/>
              </w:rPr>
              <w:t xml:space="preserve"> and he requests that the</w:t>
            </w:r>
            <w:r w:rsidRPr="001F2056">
              <w:rPr>
                <w:rFonts w:ascii="Arial" w:hAnsi="Arial" w:cs="Arial"/>
                <w:sz w:val="24"/>
                <w:szCs w:val="24"/>
              </w:rPr>
              <w:t xml:space="preserve"> Dept. of Workers Compensation reconsider the proposed ACOEM regulations under Section 9792.2 4.8. and vote NO! </w:t>
            </w:r>
            <w:r>
              <w:rPr>
                <w:rFonts w:ascii="Arial" w:hAnsi="Arial" w:cs="Arial"/>
                <w:sz w:val="24"/>
                <w:szCs w:val="24"/>
              </w:rPr>
              <w:t xml:space="preserve">Commenter states that denying </w:t>
            </w:r>
            <w:r w:rsidRPr="001F2056">
              <w:rPr>
                <w:rFonts w:ascii="Arial" w:hAnsi="Arial" w:cs="Arial"/>
                <w:sz w:val="24"/>
                <w:szCs w:val="24"/>
              </w:rPr>
              <w:t xml:space="preserve">patients access to a legal and potentially life-improving treatment contradicts both scientific evidence and the principles of compassionate care. </w:t>
            </w:r>
            <w:r>
              <w:rPr>
                <w:rFonts w:ascii="Arial" w:hAnsi="Arial" w:cs="Arial"/>
                <w:sz w:val="24"/>
                <w:szCs w:val="24"/>
              </w:rPr>
              <w:lastRenderedPageBreak/>
              <w:t>Commenter advocates</w:t>
            </w:r>
            <w:r w:rsidRPr="001F2056">
              <w:rPr>
                <w:rFonts w:ascii="Arial" w:hAnsi="Arial" w:cs="Arial"/>
                <w:sz w:val="24"/>
                <w:szCs w:val="24"/>
              </w:rPr>
              <w:t xml:space="preserve"> for policies that empower physicians and patients to make informed decisions about pain management, including the use of medical cannabis where appropriate. </w:t>
            </w:r>
            <w:r>
              <w:rPr>
                <w:rFonts w:ascii="Arial" w:hAnsi="Arial" w:cs="Arial"/>
                <w:sz w:val="24"/>
                <w:szCs w:val="24"/>
              </w:rPr>
              <w:t xml:space="preserve">Commenter requests that the </w:t>
            </w:r>
            <w:r w:rsidRPr="001F2056">
              <w:rPr>
                <w:rFonts w:ascii="Arial" w:hAnsi="Arial" w:cs="Arial"/>
                <w:sz w:val="24"/>
                <w:szCs w:val="24"/>
              </w:rPr>
              <w:t>ACOEM proposed regulations under section 9792.24</w:t>
            </w:r>
            <w:r>
              <w:rPr>
                <w:rFonts w:ascii="Arial" w:hAnsi="Arial" w:cs="Arial"/>
                <w:sz w:val="24"/>
                <w:szCs w:val="24"/>
              </w:rPr>
              <w:t xml:space="preserve"> be rejected.</w:t>
            </w:r>
          </w:p>
          <w:p w14:paraId="49EDFFF9" w14:textId="77777777" w:rsidR="00072B6B" w:rsidRPr="001F2056" w:rsidRDefault="00072B6B" w:rsidP="00072B6B">
            <w:pPr>
              <w:rPr>
                <w:rFonts w:ascii="Arial" w:hAnsi="Arial" w:cs="Arial"/>
                <w:sz w:val="24"/>
                <w:szCs w:val="24"/>
              </w:rPr>
            </w:pPr>
          </w:p>
          <w:p w14:paraId="0E763FE1" w14:textId="7512D27B" w:rsidR="00072B6B" w:rsidRDefault="00072B6B" w:rsidP="00072B6B">
            <w:pPr>
              <w:rPr>
                <w:rFonts w:ascii="Arial" w:hAnsi="Arial" w:cs="Arial"/>
                <w:sz w:val="24"/>
                <w:szCs w:val="24"/>
              </w:rPr>
            </w:pPr>
            <w:r>
              <w:rPr>
                <w:rFonts w:ascii="Arial" w:hAnsi="Arial" w:cs="Arial"/>
                <w:sz w:val="24"/>
                <w:szCs w:val="24"/>
              </w:rPr>
              <w:t>Commenter’s organization, A</w:t>
            </w:r>
            <w:r w:rsidRPr="001F2056">
              <w:rPr>
                <w:rFonts w:ascii="Arial" w:hAnsi="Arial" w:cs="Arial"/>
                <w:sz w:val="24"/>
                <w:szCs w:val="24"/>
              </w:rPr>
              <w:t xml:space="preserve">merican Alliance for Medical Cannabis (AAMC) was founded in 2001 and is operated by volunteer Medical Cannabis patients with active members in the medical professions &amp; concerned citizens promoting </w:t>
            </w:r>
            <w:r>
              <w:rPr>
                <w:rFonts w:ascii="Arial" w:hAnsi="Arial" w:cs="Arial"/>
                <w:sz w:val="24"/>
                <w:szCs w:val="24"/>
              </w:rPr>
              <w:t>s</w:t>
            </w:r>
            <w:r w:rsidRPr="001F2056">
              <w:rPr>
                <w:rFonts w:ascii="Arial" w:hAnsi="Arial" w:cs="Arial"/>
                <w:sz w:val="24"/>
                <w:szCs w:val="24"/>
              </w:rPr>
              <w:t xml:space="preserve">afe, </w:t>
            </w:r>
            <w:r>
              <w:rPr>
                <w:rFonts w:ascii="Arial" w:hAnsi="Arial" w:cs="Arial"/>
                <w:sz w:val="24"/>
                <w:szCs w:val="24"/>
              </w:rPr>
              <w:t>r</w:t>
            </w:r>
            <w:r w:rsidRPr="001F2056">
              <w:rPr>
                <w:rFonts w:ascii="Arial" w:hAnsi="Arial" w:cs="Arial"/>
                <w:sz w:val="24"/>
                <w:szCs w:val="24"/>
              </w:rPr>
              <w:t xml:space="preserve">esponsible legal access to medical cannabis for its </w:t>
            </w:r>
            <w:r>
              <w:rPr>
                <w:rFonts w:ascii="Arial" w:hAnsi="Arial" w:cs="Arial"/>
                <w:sz w:val="24"/>
                <w:szCs w:val="24"/>
              </w:rPr>
              <w:t>t</w:t>
            </w:r>
            <w:r w:rsidRPr="001F2056">
              <w:rPr>
                <w:rFonts w:ascii="Arial" w:hAnsi="Arial" w:cs="Arial"/>
                <w:sz w:val="24"/>
                <w:szCs w:val="24"/>
              </w:rPr>
              <w:t xml:space="preserve">herapeutic use and </w:t>
            </w:r>
            <w:r>
              <w:rPr>
                <w:rFonts w:ascii="Arial" w:hAnsi="Arial" w:cs="Arial"/>
                <w:sz w:val="24"/>
                <w:szCs w:val="24"/>
              </w:rPr>
              <w:t>s</w:t>
            </w:r>
            <w:r w:rsidRPr="001F2056">
              <w:rPr>
                <w:rFonts w:ascii="Arial" w:hAnsi="Arial" w:cs="Arial"/>
                <w:sz w:val="24"/>
                <w:szCs w:val="24"/>
              </w:rPr>
              <w:t xml:space="preserve">cientific </w:t>
            </w:r>
            <w:r>
              <w:rPr>
                <w:rFonts w:ascii="Arial" w:hAnsi="Arial" w:cs="Arial"/>
                <w:sz w:val="24"/>
                <w:szCs w:val="24"/>
              </w:rPr>
              <w:t>r</w:t>
            </w:r>
            <w:r w:rsidRPr="001F2056">
              <w:rPr>
                <w:rFonts w:ascii="Arial" w:hAnsi="Arial" w:cs="Arial"/>
                <w:sz w:val="24"/>
                <w:szCs w:val="24"/>
              </w:rPr>
              <w:t xml:space="preserve">esearch with members throughout California and across the united states </w:t>
            </w:r>
            <w:r>
              <w:rPr>
                <w:rFonts w:ascii="Arial" w:hAnsi="Arial" w:cs="Arial"/>
                <w:sz w:val="24"/>
                <w:szCs w:val="24"/>
              </w:rPr>
              <w:t>and has no</w:t>
            </w:r>
            <w:r w:rsidRPr="001F2056">
              <w:rPr>
                <w:rFonts w:ascii="Arial" w:hAnsi="Arial" w:cs="Arial"/>
                <w:sz w:val="24"/>
                <w:szCs w:val="24"/>
              </w:rPr>
              <w:t xml:space="preserve"> financial interest in the cannabis space</w:t>
            </w:r>
            <w:r>
              <w:rPr>
                <w:rFonts w:ascii="Arial" w:hAnsi="Arial" w:cs="Arial"/>
                <w:sz w:val="24"/>
                <w:szCs w:val="24"/>
              </w:rPr>
              <w:t>.</w:t>
            </w:r>
          </w:p>
        </w:tc>
        <w:tc>
          <w:tcPr>
            <w:tcW w:w="2340" w:type="dxa"/>
          </w:tcPr>
          <w:p w14:paraId="351498BA" w14:textId="77777777" w:rsidR="00072B6B" w:rsidRDefault="00072B6B" w:rsidP="00072B6B">
            <w:pPr>
              <w:rPr>
                <w:sz w:val="24"/>
                <w:szCs w:val="24"/>
              </w:rPr>
            </w:pPr>
            <w:r>
              <w:rPr>
                <w:sz w:val="24"/>
                <w:szCs w:val="24"/>
              </w:rPr>
              <w:lastRenderedPageBreak/>
              <w:t>Richard G. Miller,</w:t>
            </w:r>
          </w:p>
          <w:p w14:paraId="0AE28B67" w14:textId="51D3E712" w:rsidR="00072B6B" w:rsidRDefault="00072B6B" w:rsidP="00072B6B">
            <w:pPr>
              <w:rPr>
                <w:sz w:val="24"/>
                <w:szCs w:val="24"/>
              </w:rPr>
            </w:pPr>
            <w:r>
              <w:rPr>
                <w:sz w:val="24"/>
                <w:szCs w:val="24"/>
              </w:rPr>
              <w:lastRenderedPageBreak/>
              <w:t>California Executive Director, American Alliance for Medical Cannabis (AAMC)</w:t>
            </w:r>
          </w:p>
          <w:p w14:paraId="55AFFEB0" w14:textId="77777777" w:rsidR="00072B6B" w:rsidRDefault="00072B6B" w:rsidP="00072B6B">
            <w:pPr>
              <w:rPr>
                <w:sz w:val="24"/>
                <w:szCs w:val="24"/>
              </w:rPr>
            </w:pPr>
            <w:r>
              <w:rPr>
                <w:sz w:val="24"/>
                <w:szCs w:val="24"/>
              </w:rPr>
              <w:t>March 11, 2025</w:t>
            </w:r>
          </w:p>
          <w:p w14:paraId="697D5CF9" w14:textId="6C388917" w:rsidR="00072B6B" w:rsidRDefault="00072B6B" w:rsidP="00072B6B">
            <w:pPr>
              <w:rPr>
                <w:sz w:val="24"/>
                <w:szCs w:val="24"/>
              </w:rPr>
            </w:pPr>
            <w:r>
              <w:rPr>
                <w:sz w:val="24"/>
                <w:szCs w:val="24"/>
              </w:rPr>
              <w:t>Written Comment</w:t>
            </w:r>
          </w:p>
        </w:tc>
        <w:tc>
          <w:tcPr>
            <w:tcW w:w="3240" w:type="dxa"/>
          </w:tcPr>
          <w:p w14:paraId="6A15FE7A" w14:textId="77777777" w:rsidR="00072B6B" w:rsidRDefault="00072B6B" w:rsidP="00072B6B">
            <w:pPr>
              <w:rPr>
                <w:rFonts w:ascii="Arial" w:hAnsi="Arial" w:cs="Arial"/>
                <w:sz w:val="24"/>
                <w:szCs w:val="24"/>
              </w:rPr>
            </w:pPr>
            <w:r>
              <w:rPr>
                <w:rFonts w:ascii="Arial" w:hAnsi="Arial" w:cs="Arial"/>
                <w:sz w:val="24"/>
                <w:szCs w:val="24"/>
              </w:rPr>
              <w:lastRenderedPageBreak/>
              <w:t xml:space="preserve">Disagree. </w:t>
            </w:r>
          </w:p>
          <w:p w14:paraId="2E4DA912" w14:textId="7E6B606B" w:rsidR="00072B6B" w:rsidRDefault="00072B6B" w:rsidP="00072B6B">
            <w:pPr>
              <w:rPr>
                <w:rFonts w:ascii="Arial" w:hAnsi="Arial" w:cs="Arial"/>
                <w:sz w:val="24"/>
                <w:szCs w:val="24"/>
              </w:rPr>
            </w:pPr>
          </w:p>
          <w:p w14:paraId="745BE264" w14:textId="77777777" w:rsidR="00072B6B" w:rsidRDefault="00072B6B" w:rsidP="00072B6B">
            <w:pPr>
              <w:rPr>
                <w:rFonts w:ascii="Arial" w:hAnsi="Arial" w:cs="Arial"/>
                <w:sz w:val="24"/>
                <w:szCs w:val="24"/>
              </w:rPr>
            </w:pPr>
            <w:r>
              <w:rPr>
                <w:rFonts w:ascii="Arial" w:hAnsi="Arial" w:cs="Arial"/>
                <w:sz w:val="24"/>
                <w:szCs w:val="24"/>
              </w:rPr>
              <w:lastRenderedPageBreak/>
              <w:t>Commenter is encouraged to submit any studies to ACOEM through the following web address:</w:t>
            </w:r>
          </w:p>
          <w:p w14:paraId="040901C7" w14:textId="77777777" w:rsidR="00072B6B" w:rsidRDefault="00072B6B" w:rsidP="00072B6B">
            <w:pPr>
              <w:rPr>
                <w:rFonts w:ascii="Arial" w:hAnsi="Arial" w:cs="Arial"/>
                <w:sz w:val="24"/>
                <w:szCs w:val="24"/>
              </w:rPr>
            </w:pPr>
          </w:p>
          <w:p w14:paraId="6895F50D" w14:textId="77777777" w:rsidR="00072B6B" w:rsidRDefault="00072B6B" w:rsidP="00072B6B">
            <w:pPr>
              <w:rPr>
                <w:rFonts w:ascii="Arial" w:hAnsi="Arial" w:cs="Arial"/>
                <w:sz w:val="24"/>
                <w:szCs w:val="24"/>
              </w:rPr>
            </w:pPr>
            <w:hyperlink r:id="rId31" w:history="1">
              <w:r w:rsidRPr="00A00FA0">
                <w:rPr>
                  <w:rStyle w:val="Hyperlink"/>
                  <w:rFonts w:ascii="Arial" w:hAnsi="Arial" w:cs="Arial"/>
                  <w:sz w:val="24"/>
                  <w:szCs w:val="24"/>
                </w:rPr>
                <w:t>https://acoem.org/Practice-Resources/Practice-Guidelines-Center</w:t>
              </w:r>
            </w:hyperlink>
          </w:p>
          <w:p w14:paraId="5BE6D1AE" w14:textId="77777777" w:rsidR="00072B6B" w:rsidRPr="00A00FA0" w:rsidRDefault="00072B6B" w:rsidP="00072B6B">
            <w:pPr>
              <w:rPr>
                <w:rFonts w:ascii="Arial" w:hAnsi="Arial" w:cs="Arial"/>
                <w:sz w:val="24"/>
                <w:szCs w:val="24"/>
              </w:rPr>
            </w:pPr>
          </w:p>
          <w:p w14:paraId="4106F7DF" w14:textId="77777777" w:rsidR="00072B6B" w:rsidRDefault="00072B6B" w:rsidP="00072B6B">
            <w:pPr>
              <w:rPr>
                <w:rFonts w:ascii="Arial" w:hAnsi="Arial" w:cs="Arial"/>
                <w:sz w:val="24"/>
                <w:szCs w:val="24"/>
              </w:rPr>
            </w:pPr>
            <w:r>
              <w:rPr>
                <w:rFonts w:ascii="Arial" w:hAnsi="Arial" w:cs="Arial"/>
                <w:sz w:val="24"/>
                <w:szCs w:val="24"/>
              </w:rPr>
              <w:t xml:space="preserve">ACOEM conducts comprehensive updates to all of its guidelines every 3 to 5 years.  However, ACOEM accepts submissions of evidence from any source. All literature is reviewed following the same process (i.e., quality scoring, critiquing, and critical appraisal) for the development of evidence-based guidance. If there are major changes in literature, </w:t>
            </w:r>
            <w:r>
              <w:rPr>
                <w:rFonts w:ascii="Arial" w:hAnsi="Arial" w:cs="Arial"/>
                <w:sz w:val="24"/>
                <w:szCs w:val="24"/>
              </w:rPr>
              <w:lastRenderedPageBreak/>
              <w:t>it may necessitate a focused update to the ACEOM guideline.</w:t>
            </w:r>
          </w:p>
          <w:p w14:paraId="436002EC" w14:textId="77777777" w:rsidR="00072B6B" w:rsidRPr="004F27BE" w:rsidRDefault="00072B6B" w:rsidP="00072B6B">
            <w:pPr>
              <w:rPr>
                <w:rFonts w:ascii="Arial" w:hAnsi="Arial" w:cs="Arial"/>
                <w:sz w:val="24"/>
                <w:szCs w:val="24"/>
              </w:rPr>
            </w:pPr>
          </w:p>
          <w:p w14:paraId="0964AC2E" w14:textId="555CFA90" w:rsidR="00072B6B" w:rsidRPr="00110CBA" w:rsidRDefault="00072B6B" w:rsidP="00072B6B">
            <w:pPr>
              <w:rPr>
                <w:rFonts w:ascii="Arial" w:hAnsi="Arial" w:cs="Arial"/>
                <w:sz w:val="24"/>
                <w:szCs w:val="24"/>
              </w:rPr>
            </w:pPr>
            <w:r w:rsidRPr="004F27BE">
              <w:rPr>
                <w:rFonts w:ascii="Arial" w:hAnsi="Arial" w:cs="Arial"/>
                <w:color w:val="333333"/>
                <w:sz w:val="24"/>
                <w:szCs w:val="24"/>
                <w:shd w:val="clear" w:color="auto" w:fill="FFFFFF"/>
              </w:rPr>
              <w:t>Recommendations found in t</w:t>
            </w:r>
            <w:r>
              <w:rPr>
                <w:rFonts w:ascii="Arial" w:hAnsi="Arial" w:cs="Arial"/>
                <w:color w:val="333333"/>
                <w:sz w:val="24"/>
                <w:szCs w:val="24"/>
                <w:shd w:val="clear" w:color="auto" w:fill="FFFFFF"/>
              </w:rPr>
              <w:t>he MTUS guidelines are presumed correct on the issue of extent and scope of treatment. The presumption is rebuttable and may be controverted by a preponderance of scientific medical evidence establishing that a variance from the guidelines reasonably is required to cure or relieve the injured worker from the effects of the injury. Please see Labor Code section 4604.5 and title 8 California Code of regulations section 9792.21.1.</w:t>
            </w:r>
          </w:p>
        </w:tc>
        <w:tc>
          <w:tcPr>
            <w:tcW w:w="2325" w:type="dxa"/>
          </w:tcPr>
          <w:p w14:paraId="762E0D84" w14:textId="79C06079" w:rsidR="00072B6B" w:rsidRDefault="00072B6B" w:rsidP="00072B6B">
            <w:pPr>
              <w:rPr>
                <w:sz w:val="24"/>
                <w:szCs w:val="24"/>
              </w:rPr>
            </w:pPr>
            <w:r>
              <w:rPr>
                <w:sz w:val="24"/>
                <w:szCs w:val="24"/>
              </w:rPr>
              <w:lastRenderedPageBreak/>
              <w:t>None.</w:t>
            </w:r>
          </w:p>
        </w:tc>
      </w:tr>
      <w:tr w:rsidR="00072B6B" w:rsidRPr="00D570D4" w14:paraId="15C6035F" w14:textId="77777777">
        <w:trPr>
          <w:trHeight w:val="100"/>
        </w:trPr>
        <w:tc>
          <w:tcPr>
            <w:tcW w:w="2088" w:type="dxa"/>
          </w:tcPr>
          <w:p w14:paraId="262E22B1" w14:textId="31D7F4AC" w:rsidR="00072B6B" w:rsidRDefault="00072B6B" w:rsidP="00072B6B">
            <w:pPr>
              <w:rPr>
                <w:rFonts w:ascii="Arial" w:hAnsi="Arial" w:cs="Arial"/>
                <w:sz w:val="24"/>
                <w:szCs w:val="24"/>
              </w:rPr>
            </w:pPr>
            <w:r>
              <w:rPr>
                <w:rFonts w:ascii="Arial" w:hAnsi="Arial" w:cs="Arial"/>
                <w:sz w:val="24"/>
                <w:szCs w:val="24"/>
              </w:rPr>
              <w:lastRenderedPageBreak/>
              <w:t>9792.24.2</w:t>
            </w:r>
          </w:p>
          <w:p w14:paraId="3BE5CA18" w14:textId="238E53B6" w:rsidR="00072B6B" w:rsidRDefault="00072B6B" w:rsidP="00072B6B">
            <w:pPr>
              <w:rPr>
                <w:rFonts w:ascii="Arial" w:hAnsi="Arial" w:cs="Arial"/>
                <w:sz w:val="24"/>
                <w:szCs w:val="24"/>
              </w:rPr>
            </w:pPr>
            <w:r>
              <w:rPr>
                <w:rFonts w:ascii="Arial" w:hAnsi="Arial" w:cs="Arial"/>
                <w:sz w:val="24"/>
                <w:szCs w:val="24"/>
              </w:rPr>
              <w:t>Chronic Pain Guideline – Functional Restoration Program – Tertiary Program</w:t>
            </w:r>
          </w:p>
        </w:tc>
        <w:tc>
          <w:tcPr>
            <w:tcW w:w="3960" w:type="dxa"/>
          </w:tcPr>
          <w:p w14:paraId="0DF0EEFD" w14:textId="65B36C4A" w:rsidR="00072B6B" w:rsidRPr="00F1426C" w:rsidRDefault="00072B6B" w:rsidP="00072B6B">
            <w:pPr>
              <w:rPr>
                <w:rFonts w:ascii="Arial" w:hAnsi="Arial" w:cs="Arial"/>
                <w:sz w:val="24"/>
                <w:szCs w:val="24"/>
              </w:rPr>
            </w:pPr>
            <w:r>
              <w:rPr>
                <w:rFonts w:ascii="Arial" w:hAnsi="Arial" w:cs="Arial"/>
                <w:sz w:val="24"/>
                <w:szCs w:val="24"/>
              </w:rPr>
              <w:t>Commenter opines that the</w:t>
            </w:r>
            <w:r w:rsidRPr="00F1426C">
              <w:rPr>
                <w:rFonts w:ascii="Arial" w:hAnsi="Arial" w:cs="Arial"/>
                <w:sz w:val="24"/>
                <w:szCs w:val="24"/>
              </w:rPr>
              <w:t xml:space="preserve"> recent changes to the ACOEM treatment guidelines for patients entering a Functional Restoration Program (FRP)</w:t>
            </w:r>
            <w:r>
              <w:rPr>
                <w:rFonts w:ascii="Arial" w:hAnsi="Arial" w:cs="Arial"/>
                <w:sz w:val="24"/>
                <w:szCs w:val="24"/>
              </w:rPr>
              <w:t xml:space="preserve"> </w:t>
            </w:r>
            <w:r w:rsidRPr="00F1426C">
              <w:rPr>
                <w:rFonts w:ascii="Arial" w:hAnsi="Arial" w:cs="Arial"/>
                <w:sz w:val="24"/>
                <w:szCs w:val="24"/>
              </w:rPr>
              <w:t>amount to the proverbial action of “throwing the baby out with the bathwater.” Quality Functional Restoration Programs</w:t>
            </w:r>
          </w:p>
          <w:p w14:paraId="6F0D29F0" w14:textId="77777777" w:rsidR="00072B6B" w:rsidRPr="00F1426C" w:rsidRDefault="00072B6B" w:rsidP="00072B6B">
            <w:pPr>
              <w:rPr>
                <w:rFonts w:ascii="Arial" w:hAnsi="Arial" w:cs="Arial"/>
                <w:sz w:val="24"/>
                <w:szCs w:val="24"/>
              </w:rPr>
            </w:pPr>
            <w:r w:rsidRPr="00F1426C">
              <w:rPr>
                <w:rFonts w:ascii="Arial" w:hAnsi="Arial" w:cs="Arial"/>
                <w:sz w:val="24"/>
                <w:szCs w:val="24"/>
              </w:rPr>
              <w:t>produce exceptional patient outcomes, particularly for those with complex chronic pain conditions that benefit most.</w:t>
            </w:r>
          </w:p>
          <w:p w14:paraId="670EC7B5" w14:textId="77777777" w:rsidR="00072B6B" w:rsidRPr="00F1426C" w:rsidRDefault="00072B6B" w:rsidP="00072B6B">
            <w:pPr>
              <w:rPr>
                <w:rFonts w:ascii="Arial" w:hAnsi="Arial" w:cs="Arial"/>
                <w:sz w:val="24"/>
                <w:szCs w:val="24"/>
              </w:rPr>
            </w:pPr>
            <w:r w:rsidRPr="00F1426C">
              <w:rPr>
                <w:rFonts w:ascii="Arial" w:hAnsi="Arial" w:cs="Arial"/>
                <w:sz w:val="24"/>
                <w:szCs w:val="24"/>
              </w:rPr>
              <w:t>These programs achieve Maximum Medical Improvement (MMI) for the vast majority of patients that enter and complete</w:t>
            </w:r>
          </w:p>
          <w:p w14:paraId="7986D2C2" w14:textId="613E85A2" w:rsidR="00072B6B" w:rsidRDefault="00072B6B" w:rsidP="00072B6B">
            <w:pPr>
              <w:rPr>
                <w:rFonts w:ascii="Arial" w:hAnsi="Arial" w:cs="Arial"/>
                <w:sz w:val="24"/>
                <w:szCs w:val="24"/>
              </w:rPr>
            </w:pPr>
            <w:r w:rsidRPr="00F1426C">
              <w:rPr>
                <w:rFonts w:ascii="Arial" w:hAnsi="Arial" w:cs="Arial"/>
                <w:sz w:val="24"/>
                <w:szCs w:val="24"/>
              </w:rPr>
              <w:t>them, and in an expedited manner, compared to an endless cycle of piecemeal activities that fail to provide the holistic</w:t>
            </w:r>
            <w:r>
              <w:rPr>
                <w:rFonts w:ascii="Arial" w:hAnsi="Arial" w:cs="Arial"/>
                <w:sz w:val="24"/>
                <w:szCs w:val="24"/>
              </w:rPr>
              <w:t xml:space="preserve"> </w:t>
            </w:r>
            <w:r w:rsidRPr="00F1426C">
              <w:rPr>
                <w:rFonts w:ascii="Arial" w:hAnsi="Arial" w:cs="Arial"/>
                <w:sz w:val="24"/>
                <w:szCs w:val="24"/>
              </w:rPr>
              <w:t>approach that is required. Given that, there is no doubt that the comprehensive, multidisciplinary care provided in quality</w:t>
            </w:r>
            <w:r>
              <w:rPr>
                <w:rFonts w:ascii="Arial" w:hAnsi="Arial" w:cs="Arial"/>
                <w:sz w:val="24"/>
                <w:szCs w:val="24"/>
              </w:rPr>
              <w:t xml:space="preserve"> </w:t>
            </w:r>
            <w:r w:rsidRPr="00F1426C">
              <w:rPr>
                <w:rFonts w:ascii="Arial" w:hAnsi="Arial" w:cs="Arial"/>
                <w:sz w:val="24"/>
                <w:szCs w:val="24"/>
              </w:rPr>
              <w:t>certified</w:t>
            </w:r>
            <w:r>
              <w:rPr>
                <w:rFonts w:ascii="Arial" w:hAnsi="Arial" w:cs="Arial"/>
                <w:sz w:val="24"/>
                <w:szCs w:val="24"/>
              </w:rPr>
              <w:t xml:space="preserve"> </w:t>
            </w:r>
            <w:r w:rsidRPr="00F1426C">
              <w:rPr>
                <w:rFonts w:ascii="Arial" w:hAnsi="Arial" w:cs="Arial"/>
                <w:sz w:val="24"/>
                <w:szCs w:val="24"/>
              </w:rPr>
              <w:t xml:space="preserve">programs is a more </w:t>
            </w:r>
            <w:r w:rsidRPr="00F1426C">
              <w:rPr>
                <w:rFonts w:ascii="Arial" w:hAnsi="Arial" w:cs="Arial"/>
                <w:sz w:val="24"/>
                <w:szCs w:val="24"/>
              </w:rPr>
              <w:lastRenderedPageBreak/>
              <w:t>patient-centered and more cost-effective solution for patients that require this essential</w:t>
            </w:r>
            <w:r>
              <w:rPr>
                <w:rFonts w:ascii="Arial" w:hAnsi="Arial" w:cs="Arial"/>
                <w:sz w:val="24"/>
                <w:szCs w:val="24"/>
              </w:rPr>
              <w:t xml:space="preserve"> </w:t>
            </w:r>
            <w:r w:rsidRPr="00F1426C">
              <w:rPr>
                <w:rFonts w:ascii="Arial" w:hAnsi="Arial" w:cs="Arial"/>
                <w:sz w:val="24"/>
                <w:szCs w:val="24"/>
              </w:rPr>
              <w:t xml:space="preserve">treatment. Rather than punishing patients with unnecessary restrictions to care, </w:t>
            </w:r>
            <w:r>
              <w:rPr>
                <w:rFonts w:ascii="Arial" w:hAnsi="Arial" w:cs="Arial"/>
                <w:sz w:val="24"/>
                <w:szCs w:val="24"/>
              </w:rPr>
              <w:t>commenter recommends that the</w:t>
            </w:r>
            <w:r w:rsidRPr="00F1426C">
              <w:rPr>
                <w:rFonts w:ascii="Arial" w:hAnsi="Arial" w:cs="Arial"/>
                <w:sz w:val="24"/>
                <w:szCs w:val="24"/>
              </w:rPr>
              <w:t xml:space="preserve"> MTUS prioritize access to</w:t>
            </w:r>
            <w:r>
              <w:rPr>
                <w:rFonts w:ascii="Arial" w:hAnsi="Arial" w:cs="Arial"/>
                <w:sz w:val="24"/>
                <w:szCs w:val="24"/>
              </w:rPr>
              <w:t xml:space="preserve"> </w:t>
            </w:r>
            <w:r w:rsidRPr="00F1426C">
              <w:rPr>
                <w:rFonts w:ascii="Arial" w:hAnsi="Arial" w:cs="Arial"/>
                <w:sz w:val="24"/>
                <w:szCs w:val="24"/>
              </w:rPr>
              <w:t>quality-certified programs and transparent reporting of patient outcomes.</w:t>
            </w:r>
          </w:p>
        </w:tc>
        <w:tc>
          <w:tcPr>
            <w:tcW w:w="2340" w:type="dxa"/>
          </w:tcPr>
          <w:p w14:paraId="0323E1E2" w14:textId="77777777" w:rsidR="00072B6B" w:rsidRPr="00445DE1" w:rsidRDefault="00072B6B" w:rsidP="00072B6B">
            <w:pPr>
              <w:rPr>
                <w:sz w:val="24"/>
                <w:szCs w:val="24"/>
              </w:rPr>
            </w:pPr>
            <w:r w:rsidRPr="00445DE1">
              <w:rPr>
                <w:sz w:val="24"/>
                <w:szCs w:val="24"/>
              </w:rPr>
              <w:lastRenderedPageBreak/>
              <w:t>Ryan Joyner, PhD, MPH, EMBA</w:t>
            </w:r>
          </w:p>
          <w:p w14:paraId="00203ECD" w14:textId="77777777" w:rsidR="00072B6B" w:rsidRPr="00445DE1" w:rsidRDefault="00072B6B" w:rsidP="00072B6B">
            <w:pPr>
              <w:rPr>
                <w:sz w:val="24"/>
                <w:szCs w:val="24"/>
              </w:rPr>
            </w:pPr>
            <w:r w:rsidRPr="00445DE1">
              <w:rPr>
                <w:sz w:val="24"/>
                <w:szCs w:val="24"/>
              </w:rPr>
              <w:t>March 14, 2025</w:t>
            </w:r>
          </w:p>
          <w:p w14:paraId="0ECDFFC5" w14:textId="0625A345" w:rsidR="00072B6B" w:rsidRDefault="00072B6B" w:rsidP="00072B6B">
            <w:pPr>
              <w:rPr>
                <w:sz w:val="24"/>
                <w:szCs w:val="24"/>
                <w:lang w:val="fr-FR"/>
              </w:rPr>
            </w:pPr>
            <w:r>
              <w:rPr>
                <w:sz w:val="24"/>
                <w:szCs w:val="24"/>
                <w:lang w:val="fr-FR"/>
              </w:rPr>
              <w:t>Written Comment</w:t>
            </w:r>
          </w:p>
          <w:p w14:paraId="445046BA" w14:textId="7224701C" w:rsidR="00072B6B" w:rsidRPr="00D570D4" w:rsidRDefault="00072B6B" w:rsidP="00072B6B">
            <w:pPr>
              <w:rPr>
                <w:sz w:val="24"/>
                <w:szCs w:val="24"/>
                <w:lang w:val="fr-FR"/>
              </w:rPr>
            </w:pPr>
          </w:p>
        </w:tc>
        <w:tc>
          <w:tcPr>
            <w:tcW w:w="3240" w:type="dxa"/>
          </w:tcPr>
          <w:p w14:paraId="497BC12C" w14:textId="77777777" w:rsidR="00072B6B" w:rsidRDefault="00072B6B" w:rsidP="00072B6B">
            <w:pPr>
              <w:rPr>
                <w:rFonts w:ascii="Arial" w:hAnsi="Arial" w:cs="Arial"/>
                <w:sz w:val="24"/>
                <w:szCs w:val="24"/>
              </w:rPr>
            </w:pPr>
            <w:r>
              <w:rPr>
                <w:rFonts w:ascii="Arial" w:hAnsi="Arial" w:cs="Arial"/>
                <w:sz w:val="24"/>
                <w:szCs w:val="24"/>
              </w:rPr>
              <w:t xml:space="preserve">Disagree. </w:t>
            </w:r>
          </w:p>
          <w:p w14:paraId="2BAE8F80" w14:textId="77777777" w:rsidR="00072B6B" w:rsidRDefault="00072B6B" w:rsidP="00072B6B">
            <w:pPr>
              <w:rPr>
                <w:rFonts w:ascii="Arial" w:hAnsi="Arial" w:cs="Arial"/>
                <w:sz w:val="24"/>
                <w:szCs w:val="24"/>
              </w:rPr>
            </w:pPr>
          </w:p>
          <w:p w14:paraId="49C2AF8C" w14:textId="77777777" w:rsidR="00072B6B" w:rsidRDefault="00072B6B" w:rsidP="00072B6B">
            <w:pPr>
              <w:rPr>
                <w:rFonts w:ascii="Arial" w:hAnsi="Arial" w:cs="Arial"/>
                <w:sz w:val="24"/>
                <w:szCs w:val="24"/>
              </w:rPr>
            </w:pPr>
            <w:r>
              <w:rPr>
                <w:rFonts w:ascii="Arial" w:hAnsi="Arial" w:cs="Arial"/>
                <w:sz w:val="24"/>
                <w:szCs w:val="24"/>
              </w:rPr>
              <w:t>Commenter is encouraged to submit any studies to ACOEM through the following web address:</w:t>
            </w:r>
          </w:p>
          <w:p w14:paraId="4CD56048" w14:textId="77777777" w:rsidR="00072B6B" w:rsidRDefault="00072B6B" w:rsidP="00072B6B">
            <w:pPr>
              <w:rPr>
                <w:rFonts w:ascii="Arial" w:hAnsi="Arial" w:cs="Arial"/>
                <w:sz w:val="24"/>
                <w:szCs w:val="24"/>
              </w:rPr>
            </w:pPr>
          </w:p>
          <w:p w14:paraId="30DB7C81" w14:textId="77777777" w:rsidR="00072B6B" w:rsidRDefault="00072B6B" w:rsidP="00072B6B">
            <w:pPr>
              <w:rPr>
                <w:rFonts w:ascii="Arial" w:hAnsi="Arial" w:cs="Arial"/>
                <w:sz w:val="24"/>
                <w:szCs w:val="24"/>
              </w:rPr>
            </w:pPr>
            <w:hyperlink r:id="rId32" w:history="1">
              <w:r w:rsidRPr="00A00FA0">
                <w:rPr>
                  <w:rStyle w:val="Hyperlink"/>
                  <w:rFonts w:ascii="Arial" w:hAnsi="Arial" w:cs="Arial"/>
                  <w:sz w:val="24"/>
                  <w:szCs w:val="24"/>
                </w:rPr>
                <w:t>https://acoem.org/Practice-Resources/Practice-Guidelines-Center</w:t>
              </w:r>
            </w:hyperlink>
          </w:p>
          <w:p w14:paraId="6F442C3D" w14:textId="77777777" w:rsidR="00072B6B" w:rsidRPr="00A00FA0" w:rsidRDefault="00072B6B" w:rsidP="00072B6B">
            <w:pPr>
              <w:rPr>
                <w:rFonts w:ascii="Arial" w:hAnsi="Arial" w:cs="Arial"/>
                <w:sz w:val="24"/>
                <w:szCs w:val="24"/>
              </w:rPr>
            </w:pPr>
          </w:p>
          <w:p w14:paraId="25621606" w14:textId="77777777" w:rsidR="00072B6B" w:rsidRDefault="00072B6B" w:rsidP="00072B6B">
            <w:pPr>
              <w:rPr>
                <w:rFonts w:ascii="Arial" w:hAnsi="Arial" w:cs="Arial"/>
                <w:sz w:val="24"/>
                <w:szCs w:val="24"/>
              </w:rPr>
            </w:pPr>
            <w:r>
              <w:rPr>
                <w:rFonts w:ascii="Arial" w:hAnsi="Arial" w:cs="Arial"/>
                <w:sz w:val="24"/>
                <w:szCs w:val="24"/>
              </w:rPr>
              <w:t>ACOEM conducts comprehensive updates to all of its guidelines every 3 to 5 years.  However, ACOEM accepts submissions of evidence from any source. All literature is reviewed following the same process (i.e., quality scoring, critiquing, and critical appraisal) for the development of evidence-</w:t>
            </w:r>
            <w:r>
              <w:rPr>
                <w:rFonts w:ascii="Arial" w:hAnsi="Arial" w:cs="Arial"/>
                <w:sz w:val="24"/>
                <w:szCs w:val="24"/>
              </w:rPr>
              <w:lastRenderedPageBreak/>
              <w:t>based guidance. If there are major changes in literature, it may necessitate a focused update to the ACEOM guideline.</w:t>
            </w:r>
          </w:p>
          <w:p w14:paraId="3EF3B361" w14:textId="77777777" w:rsidR="00072B6B" w:rsidRPr="004F27BE" w:rsidRDefault="00072B6B" w:rsidP="00072B6B">
            <w:pPr>
              <w:rPr>
                <w:rFonts w:ascii="Arial" w:hAnsi="Arial" w:cs="Arial"/>
                <w:sz w:val="24"/>
                <w:szCs w:val="24"/>
              </w:rPr>
            </w:pPr>
          </w:p>
          <w:p w14:paraId="56B616ED" w14:textId="263569DB" w:rsidR="00072B6B" w:rsidRPr="00D570D4" w:rsidRDefault="00072B6B" w:rsidP="00072B6B">
            <w:pPr>
              <w:rPr>
                <w:rFonts w:ascii="Arial" w:hAnsi="Arial" w:cs="Arial"/>
                <w:sz w:val="24"/>
                <w:szCs w:val="24"/>
                <w:lang w:val="fr-FR"/>
              </w:rPr>
            </w:pPr>
            <w:r w:rsidRPr="004F27BE">
              <w:rPr>
                <w:rFonts w:ascii="Arial" w:hAnsi="Arial" w:cs="Arial"/>
                <w:color w:val="333333"/>
                <w:sz w:val="24"/>
                <w:szCs w:val="24"/>
                <w:shd w:val="clear" w:color="auto" w:fill="FFFFFF"/>
              </w:rPr>
              <w:t>Recommendations found in t</w:t>
            </w:r>
            <w:r>
              <w:rPr>
                <w:rFonts w:ascii="Arial" w:hAnsi="Arial" w:cs="Arial"/>
                <w:color w:val="333333"/>
                <w:sz w:val="24"/>
                <w:szCs w:val="24"/>
                <w:shd w:val="clear" w:color="auto" w:fill="FFFFFF"/>
              </w:rPr>
              <w:t xml:space="preserve">he MTUS guidelines are presumed correct on the issue of extent and scope of treatment. The presumption is rebuttable and may be controverted by a preponderance of scientific medical evidence establishing that a variance from the guidelines reasonably is required to cure or relieve the injured worker from the effects of the injury. Please see Labor Code section 4604.5 and title 8 California Code of </w:t>
            </w:r>
            <w:r>
              <w:rPr>
                <w:rFonts w:ascii="Arial" w:hAnsi="Arial" w:cs="Arial"/>
                <w:color w:val="333333"/>
                <w:sz w:val="24"/>
                <w:szCs w:val="24"/>
                <w:shd w:val="clear" w:color="auto" w:fill="FFFFFF"/>
              </w:rPr>
              <w:lastRenderedPageBreak/>
              <w:t>regulations section 9792.21.1.</w:t>
            </w:r>
          </w:p>
        </w:tc>
        <w:tc>
          <w:tcPr>
            <w:tcW w:w="2325" w:type="dxa"/>
          </w:tcPr>
          <w:p w14:paraId="229A5545" w14:textId="6285609B" w:rsidR="00072B6B" w:rsidRPr="00D570D4" w:rsidRDefault="00072B6B" w:rsidP="00072B6B">
            <w:pPr>
              <w:rPr>
                <w:sz w:val="24"/>
                <w:szCs w:val="24"/>
                <w:lang w:val="fr-FR"/>
              </w:rPr>
            </w:pPr>
          </w:p>
        </w:tc>
      </w:tr>
      <w:tr w:rsidR="00072B6B" w:rsidRPr="00F1426C" w14:paraId="10D85C2E" w14:textId="77777777">
        <w:trPr>
          <w:trHeight w:val="100"/>
        </w:trPr>
        <w:tc>
          <w:tcPr>
            <w:tcW w:w="2088" w:type="dxa"/>
          </w:tcPr>
          <w:p w14:paraId="153701D2" w14:textId="37CDA4D0" w:rsidR="00072B6B" w:rsidRDefault="00072B6B" w:rsidP="00072B6B">
            <w:pPr>
              <w:rPr>
                <w:rFonts w:ascii="Arial" w:hAnsi="Arial" w:cs="Arial"/>
                <w:sz w:val="24"/>
                <w:szCs w:val="24"/>
                <w:lang w:val="fr-FR"/>
              </w:rPr>
            </w:pPr>
            <w:r>
              <w:rPr>
                <w:rFonts w:ascii="Arial" w:hAnsi="Arial" w:cs="Arial"/>
                <w:sz w:val="24"/>
                <w:szCs w:val="24"/>
                <w:lang w:val="fr-FR"/>
              </w:rPr>
              <w:lastRenderedPageBreak/>
              <w:t>9792.24.8</w:t>
            </w:r>
          </w:p>
          <w:p w14:paraId="7F127DB7" w14:textId="6CF52FC8" w:rsidR="00072B6B" w:rsidRPr="00D570D4" w:rsidRDefault="00072B6B" w:rsidP="00072B6B">
            <w:pPr>
              <w:rPr>
                <w:rFonts w:ascii="Arial" w:hAnsi="Arial" w:cs="Arial"/>
                <w:sz w:val="24"/>
                <w:szCs w:val="24"/>
                <w:lang w:val="fr-FR"/>
              </w:rPr>
            </w:pPr>
            <w:r>
              <w:rPr>
                <w:rFonts w:ascii="Arial" w:hAnsi="Arial" w:cs="Arial"/>
                <w:sz w:val="24"/>
                <w:szCs w:val="24"/>
                <w:lang w:val="fr-FR"/>
              </w:rPr>
              <w:t>Cannabis Guideline</w:t>
            </w:r>
          </w:p>
        </w:tc>
        <w:tc>
          <w:tcPr>
            <w:tcW w:w="3960" w:type="dxa"/>
          </w:tcPr>
          <w:p w14:paraId="3EB7AC22" w14:textId="50AA5F28" w:rsidR="00072B6B" w:rsidRDefault="00072B6B" w:rsidP="00072B6B">
            <w:pPr>
              <w:rPr>
                <w:rFonts w:ascii="Arial" w:hAnsi="Arial" w:cs="Arial"/>
                <w:sz w:val="24"/>
                <w:szCs w:val="24"/>
              </w:rPr>
            </w:pPr>
            <w:r>
              <w:rPr>
                <w:rFonts w:ascii="Arial" w:hAnsi="Arial" w:cs="Arial"/>
                <w:sz w:val="24"/>
                <w:szCs w:val="24"/>
              </w:rPr>
              <w:t>Commenter</w:t>
            </w:r>
            <w:r w:rsidRPr="00F1426C">
              <w:rPr>
                <w:rFonts w:ascii="Arial" w:hAnsi="Arial" w:cs="Arial"/>
                <w:sz w:val="24"/>
                <w:szCs w:val="24"/>
              </w:rPr>
              <w:t xml:space="preserve"> requests that the adoption of the ACOEM Guidelines </w:t>
            </w:r>
            <w:r w:rsidRPr="00F1426C">
              <w:rPr>
                <w:rFonts w:ascii="Arial" w:hAnsi="Arial" w:cs="Arial"/>
                <w:b/>
                <w:bCs/>
                <w:sz w:val="24"/>
                <w:szCs w:val="24"/>
              </w:rPr>
              <w:t xml:space="preserve">be rejected, </w:t>
            </w:r>
            <w:r w:rsidRPr="00F1426C">
              <w:rPr>
                <w:rFonts w:ascii="Arial" w:hAnsi="Arial" w:cs="Arial"/>
                <w:sz w:val="24"/>
                <w:szCs w:val="24"/>
              </w:rPr>
              <w:t>for the reasons outlined</w:t>
            </w:r>
            <w:r>
              <w:rPr>
                <w:rFonts w:ascii="Arial" w:hAnsi="Arial" w:cs="Arial"/>
                <w:sz w:val="24"/>
                <w:szCs w:val="24"/>
              </w:rPr>
              <w:t xml:space="preserve"> </w:t>
            </w:r>
            <w:r w:rsidRPr="00F1426C">
              <w:rPr>
                <w:rFonts w:ascii="Arial" w:hAnsi="Arial" w:cs="Arial"/>
                <w:sz w:val="24"/>
                <w:szCs w:val="24"/>
              </w:rPr>
              <w:t>below.</w:t>
            </w:r>
          </w:p>
          <w:p w14:paraId="3D720B99" w14:textId="77777777" w:rsidR="00072B6B" w:rsidRPr="00F1426C" w:rsidRDefault="00072B6B" w:rsidP="00072B6B">
            <w:pPr>
              <w:rPr>
                <w:rFonts w:ascii="Arial" w:hAnsi="Arial" w:cs="Arial"/>
                <w:sz w:val="24"/>
                <w:szCs w:val="24"/>
              </w:rPr>
            </w:pPr>
          </w:p>
          <w:p w14:paraId="275371B7" w14:textId="482363AC" w:rsidR="00072B6B" w:rsidRPr="00F1426C" w:rsidRDefault="00072B6B" w:rsidP="00072B6B">
            <w:pPr>
              <w:rPr>
                <w:rFonts w:ascii="Arial" w:hAnsi="Arial" w:cs="Arial"/>
                <w:sz w:val="24"/>
                <w:szCs w:val="24"/>
              </w:rPr>
            </w:pPr>
            <w:r>
              <w:rPr>
                <w:rFonts w:ascii="Arial" w:hAnsi="Arial" w:cs="Arial"/>
                <w:sz w:val="24"/>
                <w:szCs w:val="24"/>
              </w:rPr>
              <w:t>Commenter states that the</w:t>
            </w:r>
            <w:r w:rsidRPr="00F1426C">
              <w:rPr>
                <w:rFonts w:ascii="Arial" w:hAnsi="Arial" w:cs="Arial"/>
                <w:sz w:val="24"/>
                <w:szCs w:val="24"/>
              </w:rPr>
              <w:t xml:space="preserve"> American College of Occupational and Environmental Medicine (ACOEM) bases its recommendation on fatally</w:t>
            </w:r>
          </w:p>
          <w:p w14:paraId="392CAF35" w14:textId="314D0AB1" w:rsidR="00072B6B" w:rsidRPr="00F1426C" w:rsidRDefault="00072B6B" w:rsidP="00072B6B">
            <w:pPr>
              <w:rPr>
                <w:rFonts w:ascii="Arial" w:hAnsi="Arial" w:cs="Arial"/>
                <w:sz w:val="24"/>
                <w:szCs w:val="24"/>
              </w:rPr>
            </w:pPr>
            <w:r w:rsidRPr="00F1426C">
              <w:rPr>
                <w:rFonts w:ascii="Arial" w:hAnsi="Arial" w:cs="Arial"/>
                <w:sz w:val="24"/>
                <w:szCs w:val="24"/>
              </w:rPr>
              <w:t>flawed, inaccurate findings, often citing outdated studies. To give you some idea of how biased the studies that were</w:t>
            </w:r>
            <w:r>
              <w:rPr>
                <w:rFonts w:ascii="Arial" w:hAnsi="Arial" w:cs="Arial"/>
                <w:sz w:val="24"/>
                <w:szCs w:val="24"/>
              </w:rPr>
              <w:t xml:space="preserve"> </w:t>
            </w:r>
            <w:r w:rsidRPr="00F1426C">
              <w:rPr>
                <w:rFonts w:ascii="Arial" w:hAnsi="Arial" w:cs="Arial"/>
                <w:sz w:val="24"/>
                <w:szCs w:val="24"/>
              </w:rPr>
              <w:t xml:space="preserve">chosen are, </w:t>
            </w:r>
            <w:r>
              <w:rPr>
                <w:rFonts w:ascii="Arial" w:hAnsi="Arial" w:cs="Arial"/>
                <w:sz w:val="24"/>
                <w:szCs w:val="24"/>
              </w:rPr>
              <w:t xml:space="preserve">commenter submitting as </w:t>
            </w:r>
            <w:r w:rsidRPr="00F1426C">
              <w:rPr>
                <w:rFonts w:ascii="Arial" w:hAnsi="Arial" w:cs="Arial"/>
                <w:sz w:val="24"/>
                <w:szCs w:val="24"/>
              </w:rPr>
              <w:t>Addendum No. 1 NORM L's list of more recent studies</w:t>
            </w:r>
            <w:r>
              <w:rPr>
                <w:rFonts w:ascii="Arial" w:hAnsi="Arial" w:cs="Arial"/>
                <w:sz w:val="24"/>
                <w:szCs w:val="24"/>
              </w:rPr>
              <w:t xml:space="preserve"> [</w:t>
            </w:r>
            <w:r>
              <w:rPr>
                <w:rFonts w:ascii="Arial" w:hAnsi="Arial" w:cs="Arial"/>
                <w:b/>
                <w:bCs/>
                <w:sz w:val="24"/>
                <w:szCs w:val="24"/>
              </w:rPr>
              <w:t>list available upon request]</w:t>
            </w:r>
            <w:r w:rsidRPr="00F1426C">
              <w:rPr>
                <w:rFonts w:ascii="Arial" w:hAnsi="Arial" w:cs="Arial"/>
                <w:sz w:val="24"/>
                <w:szCs w:val="24"/>
              </w:rPr>
              <w:t>, all of which conform to the scientific</w:t>
            </w:r>
          </w:p>
          <w:p w14:paraId="024A6417" w14:textId="77777777" w:rsidR="00072B6B" w:rsidRDefault="00072B6B" w:rsidP="00072B6B">
            <w:pPr>
              <w:rPr>
                <w:rFonts w:ascii="Arial" w:hAnsi="Arial" w:cs="Arial"/>
                <w:sz w:val="24"/>
                <w:szCs w:val="24"/>
              </w:rPr>
            </w:pPr>
            <w:r w:rsidRPr="00F1426C">
              <w:rPr>
                <w:rFonts w:ascii="Arial" w:hAnsi="Arial" w:cs="Arial"/>
                <w:sz w:val="24"/>
                <w:szCs w:val="24"/>
              </w:rPr>
              <w:t>standards for such reports.</w:t>
            </w:r>
          </w:p>
          <w:p w14:paraId="5C87905C" w14:textId="77777777" w:rsidR="00072B6B" w:rsidRPr="00F1426C" w:rsidRDefault="00072B6B" w:rsidP="00072B6B">
            <w:pPr>
              <w:rPr>
                <w:rFonts w:ascii="Arial" w:hAnsi="Arial" w:cs="Arial"/>
                <w:sz w:val="24"/>
                <w:szCs w:val="24"/>
              </w:rPr>
            </w:pPr>
          </w:p>
          <w:p w14:paraId="2B993CF9" w14:textId="61CD7581" w:rsidR="00072B6B" w:rsidRPr="00F1426C" w:rsidRDefault="00072B6B" w:rsidP="00072B6B">
            <w:pPr>
              <w:rPr>
                <w:rFonts w:ascii="Arial" w:hAnsi="Arial" w:cs="Arial"/>
                <w:sz w:val="24"/>
                <w:szCs w:val="24"/>
              </w:rPr>
            </w:pPr>
            <w:r>
              <w:rPr>
                <w:rFonts w:ascii="Arial" w:hAnsi="Arial" w:cs="Arial"/>
                <w:sz w:val="24"/>
                <w:szCs w:val="24"/>
              </w:rPr>
              <w:lastRenderedPageBreak/>
              <w:t xml:space="preserve">Commenter opines that </w:t>
            </w:r>
            <w:r w:rsidRPr="00F1426C">
              <w:rPr>
                <w:rFonts w:ascii="Arial" w:hAnsi="Arial" w:cs="Arial"/>
                <w:sz w:val="24"/>
                <w:szCs w:val="24"/>
              </w:rPr>
              <w:t xml:space="preserve">the ACOEM carefully chose its' participants to </w:t>
            </w:r>
            <w:r w:rsidRPr="00F1426C">
              <w:rPr>
                <w:rFonts w:ascii="Arial" w:hAnsi="Arial" w:cs="Arial"/>
                <w:b/>
                <w:bCs/>
                <w:sz w:val="24"/>
                <w:szCs w:val="24"/>
              </w:rPr>
              <w:t xml:space="preserve">exclude </w:t>
            </w:r>
            <w:r w:rsidRPr="00F1426C">
              <w:rPr>
                <w:rFonts w:ascii="Arial" w:hAnsi="Arial" w:cs="Arial"/>
                <w:sz w:val="24"/>
                <w:szCs w:val="24"/>
              </w:rPr>
              <w:t>all medical cannabis experts, including those whose</w:t>
            </w:r>
            <w:r>
              <w:rPr>
                <w:rFonts w:ascii="Arial" w:hAnsi="Arial" w:cs="Arial"/>
                <w:sz w:val="24"/>
                <w:szCs w:val="24"/>
              </w:rPr>
              <w:t xml:space="preserve"> </w:t>
            </w:r>
            <w:r w:rsidRPr="00F1426C">
              <w:rPr>
                <w:rFonts w:ascii="Arial" w:hAnsi="Arial" w:cs="Arial"/>
                <w:sz w:val="24"/>
                <w:szCs w:val="24"/>
              </w:rPr>
              <w:t>research and findings support cannabis as a viable alternative for pain mitigation.</w:t>
            </w:r>
          </w:p>
          <w:p w14:paraId="0404962D" w14:textId="35B94D7F" w:rsidR="00072B6B" w:rsidRPr="00F1426C" w:rsidRDefault="00072B6B" w:rsidP="00072B6B">
            <w:pPr>
              <w:rPr>
                <w:rFonts w:ascii="Arial" w:hAnsi="Arial" w:cs="Arial"/>
                <w:sz w:val="24"/>
                <w:szCs w:val="24"/>
              </w:rPr>
            </w:pPr>
            <w:r w:rsidRPr="00F1426C">
              <w:rPr>
                <w:rFonts w:ascii="Arial" w:hAnsi="Arial" w:cs="Arial"/>
                <w:sz w:val="24"/>
                <w:szCs w:val="24"/>
              </w:rPr>
              <w:t>The report also excluded information on long-standing and endorsed medical use of cannabis by doctors and state</w:t>
            </w:r>
            <w:r>
              <w:rPr>
                <w:rFonts w:ascii="Arial" w:hAnsi="Arial" w:cs="Arial"/>
                <w:sz w:val="24"/>
                <w:szCs w:val="24"/>
              </w:rPr>
              <w:t xml:space="preserve"> </w:t>
            </w:r>
            <w:r w:rsidRPr="00F1426C">
              <w:rPr>
                <w:rFonts w:ascii="Arial" w:hAnsi="Arial" w:cs="Arial"/>
                <w:sz w:val="24"/>
                <w:szCs w:val="24"/>
              </w:rPr>
              <w:t>programs as well as the current federal stance, which has found that cannabis has currently accepted medical use1 and is</w:t>
            </w:r>
            <w:r>
              <w:rPr>
                <w:rFonts w:ascii="Arial" w:hAnsi="Arial" w:cs="Arial"/>
                <w:sz w:val="24"/>
                <w:szCs w:val="24"/>
              </w:rPr>
              <w:t xml:space="preserve"> </w:t>
            </w:r>
            <w:r w:rsidRPr="00F1426C">
              <w:rPr>
                <w:rFonts w:ascii="Arial" w:hAnsi="Arial" w:cs="Arial"/>
                <w:sz w:val="24"/>
                <w:szCs w:val="24"/>
              </w:rPr>
              <w:t>in the process of moving cannabis on the Controlled Substances Act Schedule from Schedule I to Schedule Ill.</w:t>
            </w:r>
          </w:p>
          <w:p w14:paraId="3F01F332" w14:textId="0EFE3616" w:rsidR="00072B6B" w:rsidRPr="00F1426C" w:rsidRDefault="00072B6B" w:rsidP="00072B6B">
            <w:pPr>
              <w:rPr>
                <w:rFonts w:ascii="Arial" w:hAnsi="Arial" w:cs="Arial"/>
                <w:sz w:val="24"/>
                <w:szCs w:val="24"/>
              </w:rPr>
            </w:pPr>
            <w:r>
              <w:rPr>
                <w:rFonts w:ascii="Arial" w:hAnsi="Arial" w:cs="Arial"/>
                <w:sz w:val="24"/>
                <w:szCs w:val="24"/>
              </w:rPr>
              <w:t>Commenter states that if adopted,</w:t>
            </w:r>
            <w:r w:rsidRPr="00F1426C">
              <w:rPr>
                <w:rFonts w:ascii="Arial" w:hAnsi="Arial" w:cs="Arial"/>
                <w:sz w:val="24"/>
                <w:szCs w:val="24"/>
              </w:rPr>
              <w:t xml:space="preserve"> ACOEM's position</w:t>
            </w:r>
            <w:r>
              <w:rPr>
                <w:rFonts w:ascii="Arial" w:hAnsi="Arial" w:cs="Arial"/>
                <w:sz w:val="24"/>
                <w:szCs w:val="24"/>
              </w:rPr>
              <w:t xml:space="preserve"> is in</w:t>
            </w:r>
            <w:r w:rsidRPr="00F1426C">
              <w:rPr>
                <w:rFonts w:ascii="Arial" w:hAnsi="Arial" w:cs="Arial"/>
                <w:sz w:val="24"/>
                <w:szCs w:val="24"/>
              </w:rPr>
              <w:t xml:space="preserve"> opposition even with the Federal Government's stance on this</w:t>
            </w:r>
          </w:p>
          <w:p w14:paraId="48DB9D81" w14:textId="77777777" w:rsidR="00072B6B" w:rsidRPr="00F1426C" w:rsidRDefault="00072B6B" w:rsidP="00072B6B">
            <w:pPr>
              <w:rPr>
                <w:rFonts w:ascii="Arial" w:hAnsi="Arial" w:cs="Arial"/>
                <w:sz w:val="24"/>
                <w:szCs w:val="24"/>
              </w:rPr>
            </w:pPr>
            <w:r w:rsidRPr="00F1426C">
              <w:rPr>
                <w:rFonts w:ascii="Arial" w:hAnsi="Arial" w:cs="Arial"/>
                <w:sz w:val="24"/>
                <w:szCs w:val="24"/>
              </w:rPr>
              <w:t xml:space="preserve">issue as the Federal Department of Health and Human Sciences </w:t>
            </w:r>
            <w:r w:rsidRPr="00F1426C">
              <w:rPr>
                <w:rFonts w:ascii="Arial" w:hAnsi="Arial" w:cs="Arial"/>
                <w:sz w:val="24"/>
                <w:szCs w:val="24"/>
              </w:rPr>
              <w:lastRenderedPageBreak/>
              <w:t>has found that cannabis has currently accepted medical</w:t>
            </w:r>
          </w:p>
          <w:p w14:paraId="11D18B13" w14:textId="77777777" w:rsidR="00072B6B" w:rsidRDefault="00072B6B" w:rsidP="00072B6B">
            <w:pPr>
              <w:rPr>
                <w:rFonts w:ascii="Arial" w:hAnsi="Arial" w:cs="Arial"/>
                <w:sz w:val="24"/>
                <w:szCs w:val="24"/>
              </w:rPr>
            </w:pPr>
            <w:r w:rsidRPr="00F1426C">
              <w:rPr>
                <w:rFonts w:ascii="Arial" w:hAnsi="Arial" w:cs="Arial"/>
                <w:sz w:val="24"/>
                <w:szCs w:val="24"/>
              </w:rPr>
              <w:t>use.</w:t>
            </w:r>
          </w:p>
          <w:p w14:paraId="1610A958" w14:textId="77777777" w:rsidR="00072B6B" w:rsidRPr="00F1426C" w:rsidRDefault="00072B6B" w:rsidP="00072B6B">
            <w:pPr>
              <w:rPr>
                <w:rFonts w:ascii="Arial" w:hAnsi="Arial" w:cs="Arial"/>
                <w:sz w:val="24"/>
                <w:szCs w:val="24"/>
              </w:rPr>
            </w:pPr>
            <w:r w:rsidRPr="00F1426C">
              <w:rPr>
                <w:rFonts w:ascii="Arial" w:hAnsi="Arial" w:cs="Arial"/>
                <w:sz w:val="24"/>
                <w:szCs w:val="24"/>
              </w:rPr>
              <w:t>Its abstract states: "We study the effect of state recreational marijuana laws (RM Ls) on workers' compensation {WC)</w:t>
            </w:r>
          </w:p>
          <w:p w14:paraId="183D55A2" w14:textId="77777777" w:rsidR="00072B6B" w:rsidRPr="00F1426C" w:rsidRDefault="00072B6B" w:rsidP="00072B6B">
            <w:pPr>
              <w:rPr>
                <w:rFonts w:ascii="Arial" w:hAnsi="Arial" w:cs="Arial"/>
                <w:sz w:val="24"/>
                <w:szCs w:val="24"/>
              </w:rPr>
            </w:pPr>
            <w:r w:rsidRPr="00F1426C">
              <w:rPr>
                <w:rFonts w:ascii="Arial" w:hAnsi="Arial" w:cs="Arial"/>
                <w:sz w:val="24"/>
                <w:szCs w:val="24"/>
              </w:rPr>
              <w:t>benefit receipt among adults 40-62 years. We find that WC receipt declines in response to RML adoption both in terms</w:t>
            </w:r>
          </w:p>
          <w:p w14:paraId="0265D985" w14:textId="48CC6AE5" w:rsidR="00072B6B" w:rsidRDefault="00072B6B" w:rsidP="00072B6B">
            <w:pPr>
              <w:rPr>
                <w:rFonts w:ascii="Arial" w:hAnsi="Arial" w:cs="Arial"/>
                <w:sz w:val="24"/>
                <w:szCs w:val="24"/>
              </w:rPr>
            </w:pPr>
            <w:r w:rsidRPr="00F1426C">
              <w:rPr>
                <w:rFonts w:ascii="Arial" w:hAnsi="Arial" w:cs="Arial"/>
                <w:sz w:val="24"/>
                <w:szCs w:val="24"/>
              </w:rPr>
              <w:t>of the propensity to receive benefits and benefit amount. We estimate complementary declines in non-traumatic</w:t>
            </w:r>
            <w:r>
              <w:rPr>
                <w:rFonts w:ascii="Arial" w:hAnsi="Arial" w:cs="Arial"/>
                <w:sz w:val="24"/>
                <w:szCs w:val="24"/>
              </w:rPr>
              <w:t xml:space="preserve"> </w:t>
            </w:r>
            <w:r w:rsidRPr="00F1426C">
              <w:rPr>
                <w:rFonts w:ascii="Arial" w:hAnsi="Arial" w:cs="Arial"/>
                <w:sz w:val="24"/>
                <w:szCs w:val="24"/>
              </w:rPr>
              <w:t>workplace injury rates and the incidence of work limiting disabilities. We offer evidence that the primary driver of these</w:t>
            </w:r>
            <w:r>
              <w:rPr>
                <w:rFonts w:ascii="Arial" w:hAnsi="Arial" w:cs="Arial"/>
                <w:sz w:val="24"/>
                <w:szCs w:val="24"/>
              </w:rPr>
              <w:t xml:space="preserve"> </w:t>
            </w:r>
            <w:r w:rsidRPr="00F1426C">
              <w:rPr>
                <w:rFonts w:ascii="Arial" w:hAnsi="Arial" w:cs="Arial"/>
                <w:sz w:val="24"/>
                <w:szCs w:val="24"/>
              </w:rPr>
              <w:t>reductions is an improvement in work capacity, likely due to access to an additional form of pain management therapy."</w:t>
            </w:r>
          </w:p>
          <w:p w14:paraId="277E791C" w14:textId="77777777" w:rsidR="00072B6B" w:rsidRPr="00F1426C" w:rsidRDefault="00072B6B" w:rsidP="00072B6B">
            <w:pPr>
              <w:rPr>
                <w:rFonts w:ascii="Arial" w:hAnsi="Arial" w:cs="Arial"/>
                <w:sz w:val="24"/>
                <w:szCs w:val="24"/>
              </w:rPr>
            </w:pPr>
          </w:p>
          <w:p w14:paraId="185662B7" w14:textId="374DDA52" w:rsidR="00072B6B" w:rsidRPr="00F1426C" w:rsidRDefault="00072B6B" w:rsidP="00072B6B">
            <w:pPr>
              <w:rPr>
                <w:rFonts w:ascii="Arial" w:hAnsi="Arial" w:cs="Arial"/>
                <w:sz w:val="24"/>
                <w:szCs w:val="24"/>
              </w:rPr>
            </w:pPr>
            <w:r>
              <w:rPr>
                <w:rFonts w:ascii="Arial" w:hAnsi="Arial" w:cs="Arial"/>
                <w:sz w:val="24"/>
                <w:szCs w:val="24"/>
              </w:rPr>
              <w:lastRenderedPageBreak/>
              <w:t>Commenter opines that as this study</w:t>
            </w:r>
            <w:r w:rsidRPr="00F1426C">
              <w:rPr>
                <w:rFonts w:ascii="Arial" w:hAnsi="Arial" w:cs="Arial"/>
                <w:sz w:val="24"/>
                <w:szCs w:val="24"/>
              </w:rPr>
              <w:t xml:space="preserve"> indicates, therapeutic use of cannabis </w:t>
            </w:r>
            <w:r w:rsidRPr="00F1426C">
              <w:rPr>
                <w:rFonts w:ascii="Arial" w:hAnsi="Arial" w:cs="Arial"/>
                <w:b/>
                <w:bCs/>
                <w:sz w:val="24"/>
                <w:szCs w:val="24"/>
              </w:rPr>
              <w:t xml:space="preserve">reduces </w:t>
            </w:r>
            <w:r w:rsidRPr="00F1426C">
              <w:rPr>
                <w:rFonts w:ascii="Arial" w:hAnsi="Arial" w:cs="Arial"/>
                <w:sz w:val="24"/>
                <w:szCs w:val="24"/>
              </w:rPr>
              <w:t>claims both in terms of propensity and benefit</w:t>
            </w:r>
          </w:p>
          <w:p w14:paraId="6E29ED90" w14:textId="3829D143" w:rsidR="00072B6B" w:rsidRDefault="00072B6B" w:rsidP="00072B6B">
            <w:pPr>
              <w:rPr>
                <w:rFonts w:ascii="Arial" w:hAnsi="Arial" w:cs="Arial"/>
                <w:sz w:val="24"/>
                <w:szCs w:val="24"/>
              </w:rPr>
            </w:pPr>
            <w:r w:rsidRPr="00F1426C">
              <w:rPr>
                <w:rFonts w:ascii="Arial" w:hAnsi="Arial" w:cs="Arial"/>
                <w:sz w:val="24"/>
                <w:szCs w:val="24"/>
              </w:rPr>
              <w:t>amounts. It would seem not only cruel, but in opposition to good management, to exclude from use a substance which</w:t>
            </w:r>
            <w:r>
              <w:rPr>
                <w:rFonts w:ascii="Arial" w:hAnsi="Arial" w:cs="Arial"/>
                <w:sz w:val="24"/>
                <w:szCs w:val="24"/>
              </w:rPr>
              <w:t xml:space="preserve"> i</w:t>
            </w:r>
            <w:r w:rsidRPr="00F1426C">
              <w:rPr>
                <w:rFonts w:ascii="Arial" w:hAnsi="Arial" w:cs="Arial"/>
                <w:sz w:val="24"/>
                <w:szCs w:val="24"/>
              </w:rPr>
              <w:t>s beneficial not only to the patient but to the Workman's Compensation Program as well.</w:t>
            </w:r>
          </w:p>
          <w:p w14:paraId="3A3D36A7" w14:textId="77777777" w:rsidR="00072B6B" w:rsidRPr="00F1426C" w:rsidRDefault="00072B6B" w:rsidP="00072B6B">
            <w:pPr>
              <w:rPr>
                <w:rFonts w:ascii="Arial" w:hAnsi="Arial" w:cs="Arial"/>
                <w:sz w:val="24"/>
                <w:szCs w:val="24"/>
              </w:rPr>
            </w:pPr>
          </w:p>
          <w:p w14:paraId="5DA67D0B" w14:textId="6F6D6951" w:rsidR="00072B6B" w:rsidRPr="00F1426C" w:rsidRDefault="00072B6B" w:rsidP="00072B6B">
            <w:pPr>
              <w:rPr>
                <w:rFonts w:ascii="Arial" w:hAnsi="Arial" w:cs="Arial"/>
                <w:sz w:val="24"/>
                <w:szCs w:val="24"/>
              </w:rPr>
            </w:pPr>
            <w:r>
              <w:rPr>
                <w:rFonts w:ascii="Arial" w:hAnsi="Arial" w:cs="Arial"/>
                <w:sz w:val="24"/>
                <w:szCs w:val="24"/>
              </w:rPr>
              <w:t>Commenter and her organization opposes</w:t>
            </w:r>
            <w:r w:rsidRPr="00F1426C">
              <w:rPr>
                <w:rFonts w:ascii="Arial" w:hAnsi="Arial" w:cs="Arial"/>
                <w:sz w:val="24"/>
                <w:szCs w:val="24"/>
              </w:rPr>
              <w:t xml:space="preserve"> the exclusion of cannabis as a therapeutic alternative relating to</w:t>
            </w:r>
            <w:r>
              <w:rPr>
                <w:rFonts w:ascii="Arial" w:hAnsi="Arial" w:cs="Arial"/>
                <w:sz w:val="24"/>
                <w:szCs w:val="24"/>
              </w:rPr>
              <w:t xml:space="preserve"> </w:t>
            </w:r>
            <w:r w:rsidRPr="00F1426C">
              <w:rPr>
                <w:rFonts w:ascii="Arial" w:hAnsi="Arial" w:cs="Arial"/>
                <w:sz w:val="24"/>
                <w:szCs w:val="24"/>
              </w:rPr>
              <w:t>Workers' Compensation Claims and asks that Department of Industrial Relations reject the adoption of the ACOEM</w:t>
            </w:r>
          </w:p>
          <w:p w14:paraId="4FB018D9" w14:textId="71B43A14" w:rsidR="00072B6B" w:rsidRDefault="00072B6B" w:rsidP="00072B6B">
            <w:pPr>
              <w:rPr>
                <w:rFonts w:ascii="Arial" w:hAnsi="Arial" w:cs="Arial"/>
                <w:sz w:val="24"/>
                <w:szCs w:val="24"/>
              </w:rPr>
            </w:pPr>
            <w:r w:rsidRPr="00F1426C">
              <w:rPr>
                <w:rFonts w:ascii="Arial" w:hAnsi="Arial" w:cs="Arial"/>
                <w:sz w:val="24"/>
                <w:szCs w:val="24"/>
              </w:rPr>
              <w:t>Guidelines by the Department of Workman's' Compensation which would classify Cannabis as "not recommended" for</w:t>
            </w:r>
            <w:r>
              <w:rPr>
                <w:rFonts w:ascii="Arial" w:hAnsi="Arial" w:cs="Arial"/>
                <w:sz w:val="24"/>
                <w:szCs w:val="24"/>
              </w:rPr>
              <w:t xml:space="preserve"> </w:t>
            </w:r>
            <w:r w:rsidRPr="00F1426C">
              <w:rPr>
                <w:rFonts w:ascii="Arial" w:hAnsi="Arial" w:cs="Arial"/>
                <w:sz w:val="24"/>
                <w:szCs w:val="24"/>
              </w:rPr>
              <w:t>treating chronic Pain.</w:t>
            </w:r>
          </w:p>
          <w:p w14:paraId="4447AF50" w14:textId="77777777" w:rsidR="00072B6B" w:rsidRPr="00F1426C" w:rsidRDefault="00072B6B" w:rsidP="00072B6B">
            <w:pPr>
              <w:rPr>
                <w:rFonts w:ascii="Arial" w:hAnsi="Arial" w:cs="Arial"/>
                <w:sz w:val="24"/>
                <w:szCs w:val="24"/>
              </w:rPr>
            </w:pPr>
          </w:p>
          <w:p w14:paraId="0EF070B0" w14:textId="32363E6B" w:rsidR="00072B6B" w:rsidRPr="00F1426C" w:rsidRDefault="00072B6B" w:rsidP="00072B6B">
            <w:pPr>
              <w:rPr>
                <w:rFonts w:ascii="Arial" w:hAnsi="Arial" w:cs="Arial"/>
                <w:sz w:val="24"/>
                <w:szCs w:val="24"/>
              </w:rPr>
            </w:pPr>
            <w:r>
              <w:rPr>
                <w:rFonts w:ascii="Arial" w:hAnsi="Arial" w:cs="Arial"/>
                <w:sz w:val="24"/>
                <w:szCs w:val="24"/>
              </w:rPr>
              <w:t>Commenter states that her organization has</w:t>
            </w:r>
            <w:r w:rsidRPr="00F1426C">
              <w:rPr>
                <w:rFonts w:ascii="Arial" w:hAnsi="Arial" w:cs="Arial"/>
                <w:sz w:val="24"/>
                <w:szCs w:val="24"/>
              </w:rPr>
              <w:t xml:space="preserve"> 150,000 active supporters in all 50 states, Americans for Safe Access (ASA) is the largest national membe</w:t>
            </w:r>
            <w:r>
              <w:rPr>
                <w:rFonts w:ascii="Arial" w:hAnsi="Arial" w:cs="Arial"/>
                <w:sz w:val="24"/>
                <w:szCs w:val="24"/>
              </w:rPr>
              <w:t xml:space="preserve">r </w:t>
            </w:r>
            <w:r w:rsidRPr="00F1426C">
              <w:rPr>
                <w:rFonts w:ascii="Arial" w:hAnsi="Arial" w:cs="Arial"/>
                <w:sz w:val="24"/>
                <w:szCs w:val="24"/>
              </w:rPr>
              <w:t>based</w:t>
            </w:r>
            <w:r>
              <w:rPr>
                <w:rFonts w:ascii="Arial" w:hAnsi="Arial" w:cs="Arial"/>
                <w:sz w:val="24"/>
                <w:szCs w:val="24"/>
              </w:rPr>
              <w:t xml:space="preserve"> </w:t>
            </w:r>
            <w:r w:rsidRPr="00F1426C">
              <w:rPr>
                <w:rFonts w:ascii="Arial" w:hAnsi="Arial" w:cs="Arial"/>
                <w:sz w:val="24"/>
                <w:szCs w:val="24"/>
              </w:rPr>
              <w:t>organization of patients, medical professionals, scientists, and concerned citizens working to overcome political,</w:t>
            </w:r>
            <w:r>
              <w:rPr>
                <w:rFonts w:ascii="Arial" w:hAnsi="Arial" w:cs="Arial"/>
                <w:sz w:val="24"/>
                <w:szCs w:val="24"/>
              </w:rPr>
              <w:t xml:space="preserve"> </w:t>
            </w:r>
            <w:r w:rsidRPr="00F1426C">
              <w:rPr>
                <w:rFonts w:ascii="Arial" w:hAnsi="Arial" w:cs="Arial"/>
                <w:sz w:val="24"/>
                <w:szCs w:val="24"/>
              </w:rPr>
              <w:t>social, and legal barriers to improve access to medical cannabis for patients and researchers through legislation,</w:t>
            </w:r>
          </w:p>
          <w:p w14:paraId="36213330" w14:textId="48401F2B" w:rsidR="00072B6B" w:rsidRDefault="00072B6B" w:rsidP="00072B6B">
            <w:pPr>
              <w:rPr>
                <w:rFonts w:ascii="Arial" w:hAnsi="Arial" w:cs="Arial"/>
                <w:sz w:val="24"/>
                <w:szCs w:val="24"/>
              </w:rPr>
            </w:pPr>
            <w:r w:rsidRPr="00F1426C">
              <w:rPr>
                <w:rFonts w:ascii="Arial" w:hAnsi="Arial" w:cs="Arial"/>
                <w:sz w:val="24"/>
                <w:szCs w:val="24"/>
              </w:rPr>
              <w:t>education, litigation, grassroots empowerment, advocacy and services for patients, governments, medical professionals,</w:t>
            </w:r>
            <w:r>
              <w:rPr>
                <w:rFonts w:ascii="Arial" w:hAnsi="Arial" w:cs="Arial"/>
                <w:sz w:val="24"/>
                <w:szCs w:val="24"/>
              </w:rPr>
              <w:t xml:space="preserve"> </w:t>
            </w:r>
            <w:r w:rsidRPr="00F1426C">
              <w:rPr>
                <w:rFonts w:ascii="Arial" w:hAnsi="Arial" w:cs="Arial"/>
                <w:sz w:val="24"/>
                <w:szCs w:val="24"/>
              </w:rPr>
              <w:t xml:space="preserve">and medical cannabis providers. </w:t>
            </w:r>
            <w:r>
              <w:rPr>
                <w:rFonts w:ascii="Arial" w:hAnsi="Arial" w:cs="Arial"/>
                <w:sz w:val="24"/>
                <w:szCs w:val="24"/>
              </w:rPr>
              <w:t xml:space="preserve">More information regarding their </w:t>
            </w:r>
            <w:r w:rsidRPr="00F1426C">
              <w:rPr>
                <w:rFonts w:ascii="Arial" w:hAnsi="Arial" w:cs="Arial"/>
                <w:sz w:val="24"/>
                <w:szCs w:val="24"/>
              </w:rPr>
              <w:t xml:space="preserve">organization </w:t>
            </w:r>
            <w:r>
              <w:rPr>
                <w:rFonts w:ascii="Arial" w:hAnsi="Arial" w:cs="Arial"/>
                <w:sz w:val="24"/>
                <w:szCs w:val="24"/>
              </w:rPr>
              <w:t>can be accessed a</w:t>
            </w:r>
            <w:r w:rsidRPr="00F1426C">
              <w:rPr>
                <w:rFonts w:ascii="Arial" w:hAnsi="Arial" w:cs="Arial"/>
                <w:sz w:val="24"/>
                <w:szCs w:val="24"/>
              </w:rPr>
              <w:t>t: https:ljwww.safeaccessnow.org/</w:t>
            </w:r>
          </w:p>
          <w:p w14:paraId="2F617131" w14:textId="77777777" w:rsidR="00072B6B" w:rsidRDefault="00072B6B" w:rsidP="00072B6B">
            <w:pPr>
              <w:rPr>
                <w:rFonts w:ascii="Arial" w:hAnsi="Arial" w:cs="Arial"/>
                <w:sz w:val="24"/>
                <w:szCs w:val="24"/>
              </w:rPr>
            </w:pPr>
          </w:p>
          <w:p w14:paraId="036DD2C4" w14:textId="1636218A" w:rsidR="00072B6B" w:rsidRPr="00F1426C" w:rsidRDefault="00072B6B" w:rsidP="00072B6B">
            <w:pPr>
              <w:rPr>
                <w:rFonts w:ascii="Arial" w:hAnsi="Arial" w:cs="Arial"/>
                <w:sz w:val="24"/>
                <w:szCs w:val="24"/>
              </w:rPr>
            </w:pPr>
          </w:p>
        </w:tc>
        <w:tc>
          <w:tcPr>
            <w:tcW w:w="2340" w:type="dxa"/>
          </w:tcPr>
          <w:p w14:paraId="12EDA473" w14:textId="77777777" w:rsidR="00072B6B" w:rsidRPr="00F1426C" w:rsidRDefault="00072B6B" w:rsidP="00072B6B">
            <w:pPr>
              <w:rPr>
                <w:sz w:val="24"/>
                <w:szCs w:val="24"/>
              </w:rPr>
            </w:pPr>
            <w:r w:rsidRPr="00F1426C">
              <w:rPr>
                <w:sz w:val="24"/>
                <w:szCs w:val="24"/>
              </w:rPr>
              <w:lastRenderedPageBreak/>
              <w:t>Sarah Armstrong JD</w:t>
            </w:r>
          </w:p>
          <w:p w14:paraId="584A8F87" w14:textId="2D0C8F9C" w:rsidR="00072B6B" w:rsidRPr="00F1426C" w:rsidRDefault="00072B6B" w:rsidP="00072B6B">
            <w:pPr>
              <w:rPr>
                <w:sz w:val="24"/>
                <w:szCs w:val="24"/>
              </w:rPr>
            </w:pPr>
            <w:r w:rsidRPr="00F1426C">
              <w:rPr>
                <w:sz w:val="24"/>
                <w:szCs w:val="24"/>
              </w:rPr>
              <w:t>California,  Legislative Coordinator</w:t>
            </w:r>
          </w:p>
          <w:p w14:paraId="634F7495" w14:textId="77777777" w:rsidR="00072B6B" w:rsidRDefault="00072B6B" w:rsidP="00072B6B">
            <w:pPr>
              <w:rPr>
                <w:sz w:val="24"/>
                <w:szCs w:val="24"/>
              </w:rPr>
            </w:pPr>
            <w:r w:rsidRPr="00F1426C">
              <w:rPr>
                <w:sz w:val="24"/>
                <w:szCs w:val="24"/>
              </w:rPr>
              <w:t>Americans for Safe Access (A</w:t>
            </w:r>
            <w:r>
              <w:rPr>
                <w:sz w:val="24"/>
                <w:szCs w:val="24"/>
              </w:rPr>
              <w:t>SA)</w:t>
            </w:r>
          </w:p>
          <w:p w14:paraId="20332A05" w14:textId="77777777" w:rsidR="00072B6B" w:rsidRDefault="00072B6B" w:rsidP="00072B6B">
            <w:pPr>
              <w:rPr>
                <w:sz w:val="24"/>
                <w:szCs w:val="24"/>
              </w:rPr>
            </w:pPr>
            <w:r>
              <w:rPr>
                <w:sz w:val="24"/>
                <w:szCs w:val="24"/>
              </w:rPr>
              <w:t>March 10, 2025</w:t>
            </w:r>
          </w:p>
          <w:p w14:paraId="273B514B" w14:textId="344179FE" w:rsidR="00072B6B" w:rsidRPr="00F1426C" w:rsidRDefault="00072B6B" w:rsidP="00072B6B">
            <w:pPr>
              <w:rPr>
                <w:sz w:val="24"/>
                <w:szCs w:val="24"/>
              </w:rPr>
            </w:pPr>
            <w:r>
              <w:rPr>
                <w:sz w:val="24"/>
                <w:szCs w:val="24"/>
              </w:rPr>
              <w:t>Written Comment</w:t>
            </w:r>
          </w:p>
        </w:tc>
        <w:tc>
          <w:tcPr>
            <w:tcW w:w="3240" w:type="dxa"/>
          </w:tcPr>
          <w:p w14:paraId="7DC02028" w14:textId="77777777" w:rsidR="00072B6B" w:rsidRDefault="00072B6B" w:rsidP="00072B6B">
            <w:pPr>
              <w:rPr>
                <w:rFonts w:ascii="Arial" w:hAnsi="Arial" w:cs="Arial"/>
                <w:sz w:val="24"/>
                <w:szCs w:val="24"/>
              </w:rPr>
            </w:pPr>
            <w:r>
              <w:rPr>
                <w:rFonts w:ascii="Arial" w:hAnsi="Arial" w:cs="Arial"/>
                <w:sz w:val="24"/>
                <w:szCs w:val="24"/>
              </w:rPr>
              <w:t xml:space="preserve">Disagree. </w:t>
            </w:r>
          </w:p>
          <w:p w14:paraId="4E9E9884" w14:textId="77777777" w:rsidR="00072B6B" w:rsidRDefault="00072B6B" w:rsidP="00072B6B">
            <w:pPr>
              <w:rPr>
                <w:rFonts w:ascii="Arial" w:hAnsi="Arial" w:cs="Arial"/>
                <w:sz w:val="24"/>
                <w:szCs w:val="24"/>
              </w:rPr>
            </w:pPr>
          </w:p>
          <w:p w14:paraId="303DFC47" w14:textId="77777777" w:rsidR="007F06B9" w:rsidRDefault="007F06B9" w:rsidP="007F06B9">
            <w:pPr>
              <w:rPr>
                <w:rFonts w:ascii="Arial" w:hAnsi="Arial" w:cs="Arial"/>
                <w:sz w:val="24"/>
                <w:szCs w:val="24"/>
              </w:rPr>
            </w:pPr>
            <w:r>
              <w:rPr>
                <w:rFonts w:ascii="Arial" w:hAnsi="Arial" w:cs="Arial"/>
                <w:sz w:val="24"/>
                <w:szCs w:val="24"/>
              </w:rPr>
              <w:t xml:space="preserve">The cannabis guideline marks the first instance of a cannabis-related guideline being adopted into the MTUS. This is not a removal of coverage. This is an evidence-based guideline on cannabis focused on the treatment of pain ensuing from disorders that have reasonable probability of being work-related. </w:t>
            </w:r>
          </w:p>
          <w:p w14:paraId="04FFA590" w14:textId="1BA6C4AE" w:rsidR="00072B6B" w:rsidRDefault="00012AA4" w:rsidP="00012AA4">
            <w:pPr>
              <w:rPr>
                <w:rFonts w:ascii="Arial" w:hAnsi="Arial" w:cs="Arial"/>
                <w:sz w:val="24"/>
                <w:szCs w:val="24"/>
              </w:rPr>
            </w:pPr>
            <w:r>
              <w:rPr>
                <w:rFonts w:ascii="Arial" w:hAnsi="Arial" w:cs="Arial"/>
                <w:sz w:val="24"/>
                <w:szCs w:val="24"/>
              </w:rPr>
              <w:t xml:space="preserve"> </w:t>
            </w:r>
          </w:p>
          <w:p w14:paraId="5E7F3471" w14:textId="77777777" w:rsidR="00072B6B" w:rsidRDefault="00072B6B" w:rsidP="00072B6B">
            <w:pPr>
              <w:rPr>
                <w:rFonts w:ascii="Arial" w:hAnsi="Arial" w:cs="Arial"/>
                <w:sz w:val="24"/>
                <w:szCs w:val="24"/>
              </w:rPr>
            </w:pPr>
            <w:r>
              <w:rPr>
                <w:rFonts w:ascii="Arial" w:hAnsi="Arial" w:cs="Arial"/>
                <w:sz w:val="24"/>
                <w:szCs w:val="24"/>
              </w:rPr>
              <w:t>Commenter is encouraged to submit any studies to ACOEM through the following web address:</w:t>
            </w:r>
          </w:p>
          <w:p w14:paraId="510BB68E" w14:textId="77777777" w:rsidR="00072B6B" w:rsidRDefault="00072B6B" w:rsidP="00072B6B">
            <w:pPr>
              <w:rPr>
                <w:rFonts w:ascii="Arial" w:hAnsi="Arial" w:cs="Arial"/>
                <w:sz w:val="24"/>
                <w:szCs w:val="24"/>
              </w:rPr>
            </w:pPr>
          </w:p>
          <w:p w14:paraId="496747D1" w14:textId="77777777" w:rsidR="00072B6B" w:rsidRDefault="00072B6B" w:rsidP="00072B6B">
            <w:pPr>
              <w:rPr>
                <w:rFonts w:ascii="Arial" w:hAnsi="Arial" w:cs="Arial"/>
                <w:sz w:val="24"/>
                <w:szCs w:val="24"/>
              </w:rPr>
            </w:pPr>
            <w:hyperlink r:id="rId33" w:history="1">
              <w:r w:rsidRPr="00A00FA0">
                <w:rPr>
                  <w:rStyle w:val="Hyperlink"/>
                  <w:rFonts w:ascii="Arial" w:hAnsi="Arial" w:cs="Arial"/>
                  <w:sz w:val="24"/>
                  <w:szCs w:val="24"/>
                </w:rPr>
                <w:t>https://acoem.org/Practice-Resources/Practice-Guidelines-Center</w:t>
              </w:r>
            </w:hyperlink>
          </w:p>
          <w:p w14:paraId="1A3AFBCA" w14:textId="77777777" w:rsidR="00072B6B" w:rsidRPr="00A00FA0" w:rsidRDefault="00072B6B" w:rsidP="00072B6B">
            <w:pPr>
              <w:rPr>
                <w:rFonts w:ascii="Arial" w:hAnsi="Arial" w:cs="Arial"/>
                <w:sz w:val="24"/>
                <w:szCs w:val="24"/>
              </w:rPr>
            </w:pPr>
          </w:p>
          <w:p w14:paraId="63DA2635" w14:textId="77777777" w:rsidR="00072B6B" w:rsidRDefault="00072B6B" w:rsidP="00072B6B">
            <w:pPr>
              <w:rPr>
                <w:rFonts w:ascii="Arial" w:hAnsi="Arial" w:cs="Arial"/>
                <w:sz w:val="24"/>
                <w:szCs w:val="24"/>
              </w:rPr>
            </w:pPr>
            <w:r>
              <w:rPr>
                <w:rFonts w:ascii="Arial" w:hAnsi="Arial" w:cs="Arial"/>
                <w:sz w:val="24"/>
                <w:szCs w:val="24"/>
              </w:rPr>
              <w:t>ACOEM conducts comprehensive updates to all of its guidelines every 3 to 5 years.  However, ACOEM accepts submissions of evidence from any source. All literature is reviewed following the same process (i.e., quality scoring, critiquing, and critical appraisal) for the development of evidence-based guidance. If there are major changes in literature, it may necessitate a focused update to the ACEOM guideline.</w:t>
            </w:r>
          </w:p>
          <w:p w14:paraId="42F8B770" w14:textId="77777777" w:rsidR="00072B6B" w:rsidRPr="004F27BE" w:rsidRDefault="00072B6B" w:rsidP="00072B6B">
            <w:pPr>
              <w:rPr>
                <w:rFonts w:ascii="Arial" w:hAnsi="Arial" w:cs="Arial"/>
                <w:sz w:val="24"/>
                <w:szCs w:val="24"/>
              </w:rPr>
            </w:pPr>
          </w:p>
          <w:p w14:paraId="29AA648B" w14:textId="5AA22B03" w:rsidR="00072B6B" w:rsidRPr="00F1426C" w:rsidRDefault="00072B6B" w:rsidP="00072B6B">
            <w:pPr>
              <w:rPr>
                <w:rFonts w:ascii="Arial" w:hAnsi="Arial" w:cs="Arial"/>
                <w:sz w:val="24"/>
                <w:szCs w:val="24"/>
              </w:rPr>
            </w:pPr>
            <w:r w:rsidRPr="004F27BE">
              <w:rPr>
                <w:rFonts w:ascii="Arial" w:hAnsi="Arial" w:cs="Arial"/>
                <w:color w:val="333333"/>
                <w:sz w:val="24"/>
                <w:szCs w:val="24"/>
                <w:shd w:val="clear" w:color="auto" w:fill="FFFFFF"/>
              </w:rPr>
              <w:lastRenderedPageBreak/>
              <w:t>Recommendations found in t</w:t>
            </w:r>
            <w:r>
              <w:rPr>
                <w:rFonts w:ascii="Arial" w:hAnsi="Arial" w:cs="Arial"/>
                <w:color w:val="333333"/>
                <w:sz w:val="24"/>
                <w:szCs w:val="24"/>
                <w:shd w:val="clear" w:color="auto" w:fill="FFFFFF"/>
              </w:rPr>
              <w:t>he MTUS guidelines are presumed correct on the issue of extent and scope of treatment. The presumption is rebuttable and may be controverted by a preponderance of scientific medical evidence establishing that a variance from the guidelines reasonably is required to cure or relieve the injured worker from the effects of the injury. Please see Labor Code section 4604.5 and title 8 California Code of regulations section 9792.21.1.</w:t>
            </w:r>
          </w:p>
        </w:tc>
        <w:tc>
          <w:tcPr>
            <w:tcW w:w="2325" w:type="dxa"/>
          </w:tcPr>
          <w:p w14:paraId="08DFE81D" w14:textId="2E276154" w:rsidR="00072B6B" w:rsidRPr="00F1426C" w:rsidRDefault="00072B6B" w:rsidP="00072B6B">
            <w:pPr>
              <w:rPr>
                <w:sz w:val="24"/>
                <w:szCs w:val="24"/>
              </w:rPr>
            </w:pPr>
          </w:p>
        </w:tc>
      </w:tr>
      <w:tr w:rsidR="00072B6B" w:rsidRPr="00F1426C" w14:paraId="44926090" w14:textId="77777777">
        <w:trPr>
          <w:trHeight w:val="100"/>
        </w:trPr>
        <w:tc>
          <w:tcPr>
            <w:tcW w:w="2088" w:type="dxa"/>
          </w:tcPr>
          <w:p w14:paraId="04513A93" w14:textId="1B65DEF7" w:rsidR="00072B6B" w:rsidRDefault="00072B6B" w:rsidP="00072B6B">
            <w:pPr>
              <w:rPr>
                <w:rFonts w:ascii="Arial" w:hAnsi="Arial" w:cs="Arial"/>
                <w:sz w:val="24"/>
                <w:szCs w:val="24"/>
                <w:lang w:val="fr-FR"/>
              </w:rPr>
            </w:pPr>
            <w:r>
              <w:rPr>
                <w:rFonts w:ascii="Arial" w:hAnsi="Arial" w:cs="Arial"/>
                <w:sz w:val="24"/>
                <w:szCs w:val="24"/>
                <w:lang w:val="fr-FR"/>
              </w:rPr>
              <w:lastRenderedPageBreak/>
              <w:t>9792.24.8</w:t>
            </w:r>
          </w:p>
          <w:p w14:paraId="5F0ABA6D" w14:textId="3E19F177" w:rsidR="00072B6B" w:rsidRDefault="00072B6B" w:rsidP="00072B6B">
            <w:pPr>
              <w:rPr>
                <w:rFonts w:ascii="Arial" w:hAnsi="Arial" w:cs="Arial"/>
                <w:sz w:val="24"/>
                <w:szCs w:val="24"/>
                <w:lang w:val="fr-FR"/>
              </w:rPr>
            </w:pPr>
            <w:r>
              <w:rPr>
                <w:rFonts w:ascii="Arial" w:hAnsi="Arial" w:cs="Arial"/>
                <w:sz w:val="24"/>
                <w:szCs w:val="24"/>
                <w:lang w:val="fr-FR"/>
              </w:rPr>
              <w:t>Cannabis Guideline</w:t>
            </w:r>
          </w:p>
        </w:tc>
        <w:tc>
          <w:tcPr>
            <w:tcW w:w="3960" w:type="dxa"/>
          </w:tcPr>
          <w:p w14:paraId="0DC45995" w14:textId="25EBF4ED" w:rsidR="00072B6B" w:rsidRDefault="00D3556E" w:rsidP="00072B6B">
            <w:pPr>
              <w:rPr>
                <w:rFonts w:ascii="Arial" w:hAnsi="Arial" w:cs="Arial"/>
                <w:sz w:val="24"/>
                <w:szCs w:val="24"/>
              </w:rPr>
            </w:pPr>
            <w:r>
              <w:rPr>
                <w:rFonts w:ascii="Arial" w:hAnsi="Arial" w:cs="Arial"/>
                <w:sz w:val="24"/>
                <w:szCs w:val="24"/>
              </w:rPr>
              <w:t>Commenter</w:t>
            </w:r>
            <w:r w:rsidR="00072B6B">
              <w:rPr>
                <w:rFonts w:ascii="Arial" w:hAnsi="Arial" w:cs="Arial"/>
                <w:sz w:val="24"/>
                <w:szCs w:val="24"/>
              </w:rPr>
              <w:t xml:space="preserve"> representing her organization, which she states is the nation’s oldest and largest organization for medical cannabis, requests that the DWC rejects the adoption of the proposed guideline.</w:t>
            </w:r>
          </w:p>
          <w:p w14:paraId="0E9F0DB8" w14:textId="77777777" w:rsidR="00072B6B" w:rsidRDefault="00072B6B" w:rsidP="00072B6B">
            <w:pPr>
              <w:rPr>
                <w:rFonts w:ascii="Arial" w:hAnsi="Arial" w:cs="Arial"/>
                <w:sz w:val="24"/>
                <w:szCs w:val="24"/>
              </w:rPr>
            </w:pPr>
          </w:p>
          <w:p w14:paraId="744D4F37" w14:textId="03FCF8C6" w:rsidR="00072B6B" w:rsidRPr="00445DE1" w:rsidRDefault="00072B6B" w:rsidP="00072B6B">
            <w:pPr>
              <w:rPr>
                <w:rFonts w:ascii="Arial" w:hAnsi="Arial" w:cs="Arial"/>
                <w:sz w:val="24"/>
                <w:szCs w:val="24"/>
              </w:rPr>
            </w:pPr>
            <w:r>
              <w:rPr>
                <w:rFonts w:ascii="Arial" w:hAnsi="Arial" w:cs="Arial"/>
                <w:sz w:val="24"/>
                <w:szCs w:val="24"/>
              </w:rPr>
              <w:t xml:space="preserve">Commenter opines that the </w:t>
            </w:r>
            <w:r w:rsidRPr="00445DE1">
              <w:rPr>
                <w:rFonts w:ascii="Arial" w:hAnsi="Arial" w:cs="Arial"/>
                <w:sz w:val="24"/>
                <w:szCs w:val="24"/>
              </w:rPr>
              <w:t>American College of Occupational and Environmental Medicine (ACOEM) bases its recommendation on fatally</w:t>
            </w:r>
          </w:p>
          <w:p w14:paraId="6AFD4CBD" w14:textId="101E4661" w:rsidR="00072B6B" w:rsidRPr="00445DE1" w:rsidRDefault="00072B6B" w:rsidP="00072B6B">
            <w:pPr>
              <w:rPr>
                <w:rFonts w:ascii="Arial" w:hAnsi="Arial" w:cs="Arial"/>
                <w:sz w:val="24"/>
                <w:szCs w:val="24"/>
              </w:rPr>
            </w:pPr>
            <w:r w:rsidRPr="00445DE1">
              <w:rPr>
                <w:rFonts w:ascii="Arial" w:hAnsi="Arial" w:cs="Arial"/>
                <w:sz w:val="24"/>
                <w:szCs w:val="24"/>
              </w:rPr>
              <w:t xml:space="preserve">flawed, inaccurate findings, often citing outdated studies. </w:t>
            </w:r>
            <w:r>
              <w:rPr>
                <w:rFonts w:ascii="Arial" w:hAnsi="Arial" w:cs="Arial"/>
                <w:sz w:val="24"/>
                <w:szCs w:val="24"/>
              </w:rPr>
              <w:t xml:space="preserve">Commenter provides examples of studies to illustrate ACOEMs bias in the use of their studies. </w:t>
            </w:r>
            <w:r w:rsidRPr="00341D33">
              <w:rPr>
                <w:rFonts w:ascii="Arial" w:hAnsi="Arial" w:cs="Arial"/>
                <w:b/>
                <w:bCs/>
                <w:sz w:val="24"/>
                <w:szCs w:val="24"/>
              </w:rPr>
              <w:t>[Addendum No. ! is available upon request.]</w:t>
            </w:r>
            <w:r>
              <w:rPr>
                <w:rFonts w:ascii="Arial" w:hAnsi="Arial" w:cs="Arial"/>
                <w:sz w:val="24"/>
                <w:szCs w:val="24"/>
              </w:rPr>
              <w:t xml:space="preserve"> Commenter states that </w:t>
            </w:r>
            <w:r w:rsidRPr="00445DE1">
              <w:rPr>
                <w:rFonts w:ascii="Arial" w:hAnsi="Arial" w:cs="Arial"/>
                <w:sz w:val="24"/>
                <w:szCs w:val="24"/>
              </w:rPr>
              <w:t>Addendum No. 1 NORM L's list more recent studies, all of which conform to the scientific</w:t>
            </w:r>
          </w:p>
          <w:p w14:paraId="1275CF2C" w14:textId="77777777" w:rsidR="00072B6B" w:rsidRPr="00445DE1" w:rsidRDefault="00072B6B" w:rsidP="00072B6B">
            <w:pPr>
              <w:rPr>
                <w:rFonts w:ascii="Arial" w:hAnsi="Arial" w:cs="Arial"/>
                <w:sz w:val="24"/>
                <w:szCs w:val="24"/>
              </w:rPr>
            </w:pPr>
            <w:r w:rsidRPr="00445DE1">
              <w:rPr>
                <w:rFonts w:ascii="Arial" w:hAnsi="Arial" w:cs="Arial"/>
                <w:sz w:val="24"/>
                <w:szCs w:val="24"/>
              </w:rPr>
              <w:t>standards for such reports.</w:t>
            </w:r>
          </w:p>
          <w:p w14:paraId="4C997CA9" w14:textId="00F671C5" w:rsidR="00072B6B" w:rsidRPr="00445DE1" w:rsidRDefault="00072B6B" w:rsidP="00072B6B">
            <w:pPr>
              <w:rPr>
                <w:rFonts w:ascii="Arial" w:hAnsi="Arial" w:cs="Arial"/>
                <w:sz w:val="24"/>
                <w:szCs w:val="24"/>
              </w:rPr>
            </w:pPr>
            <w:r>
              <w:rPr>
                <w:rFonts w:ascii="Arial" w:hAnsi="Arial" w:cs="Arial"/>
                <w:sz w:val="24"/>
                <w:szCs w:val="24"/>
              </w:rPr>
              <w:lastRenderedPageBreak/>
              <w:t xml:space="preserve">Commenter opines that </w:t>
            </w:r>
            <w:r w:rsidRPr="00445DE1">
              <w:rPr>
                <w:rFonts w:ascii="Arial" w:hAnsi="Arial" w:cs="Arial"/>
                <w:sz w:val="24"/>
                <w:szCs w:val="24"/>
              </w:rPr>
              <w:t xml:space="preserve">ACOEM carefully chose its' participants to </w:t>
            </w:r>
            <w:r w:rsidRPr="00445DE1">
              <w:rPr>
                <w:rFonts w:ascii="Arial" w:hAnsi="Arial" w:cs="Arial"/>
                <w:b/>
                <w:bCs/>
                <w:sz w:val="24"/>
                <w:szCs w:val="24"/>
              </w:rPr>
              <w:t xml:space="preserve">exclude </w:t>
            </w:r>
            <w:r w:rsidRPr="00445DE1">
              <w:rPr>
                <w:rFonts w:ascii="Arial" w:hAnsi="Arial" w:cs="Arial"/>
                <w:sz w:val="24"/>
                <w:szCs w:val="24"/>
              </w:rPr>
              <w:t>all medical cannabis experts, including those whose</w:t>
            </w:r>
          </w:p>
          <w:p w14:paraId="34135F0A" w14:textId="6BCF1DD1" w:rsidR="00072B6B" w:rsidRPr="00445DE1" w:rsidRDefault="00072B6B" w:rsidP="00072B6B">
            <w:pPr>
              <w:rPr>
                <w:rFonts w:ascii="Arial" w:hAnsi="Arial" w:cs="Arial"/>
                <w:sz w:val="24"/>
                <w:szCs w:val="24"/>
              </w:rPr>
            </w:pPr>
            <w:r w:rsidRPr="00445DE1">
              <w:rPr>
                <w:rFonts w:ascii="Arial" w:hAnsi="Arial" w:cs="Arial"/>
                <w:sz w:val="24"/>
                <w:szCs w:val="24"/>
              </w:rPr>
              <w:t>research and findings support cannabis as a viable alternative for pain mitigation.</w:t>
            </w:r>
            <w:r>
              <w:rPr>
                <w:rFonts w:ascii="Arial" w:hAnsi="Arial" w:cs="Arial"/>
                <w:sz w:val="24"/>
                <w:szCs w:val="24"/>
              </w:rPr>
              <w:t xml:space="preserve"> </w:t>
            </w:r>
            <w:r w:rsidRPr="00445DE1">
              <w:rPr>
                <w:rFonts w:ascii="Arial" w:hAnsi="Arial" w:cs="Arial"/>
                <w:sz w:val="24"/>
                <w:szCs w:val="24"/>
              </w:rPr>
              <w:t>The report also excluded information on long-standing and endorsed medical use of cannabis by doctors and state</w:t>
            </w:r>
            <w:r>
              <w:rPr>
                <w:rFonts w:ascii="Arial" w:hAnsi="Arial" w:cs="Arial"/>
                <w:sz w:val="24"/>
                <w:szCs w:val="24"/>
              </w:rPr>
              <w:t xml:space="preserve"> </w:t>
            </w:r>
            <w:r w:rsidRPr="00445DE1">
              <w:rPr>
                <w:rFonts w:ascii="Arial" w:hAnsi="Arial" w:cs="Arial"/>
                <w:sz w:val="24"/>
                <w:szCs w:val="24"/>
              </w:rPr>
              <w:t>programs as well as the current federal stance, which has found that cannabis has currently accepted medical use</w:t>
            </w:r>
            <w:r>
              <w:rPr>
                <w:rStyle w:val="FootnoteReference"/>
                <w:rFonts w:ascii="Arial" w:hAnsi="Arial" w:cs="Arial"/>
                <w:sz w:val="24"/>
                <w:szCs w:val="24"/>
              </w:rPr>
              <w:footnoteReference w:id="37"/>
            </w:r>
            <w:r w:rsidRPr="00445DE1">
              <w:rPr>
                <w:rFonts w:ascii="Arial" w:hAnsi="Arial" w:cs="Arial"/>
                <w:sz w:val="24"/>
                <w:szCs w:val="24"/>
              </w:rPr>
              <w:t xml:space="preserve"> and is</w:t>
            </w:r>
          </w:p>
          <w:p w14:paraId="6631D62D" w14:textId="77777777" w:rsidR="00072B6B" w:rsidRDefault="00072B6B" w:rsidP="00072B6B">
            <w:pPr>
              <w:rPr>
                <w:rFonts w:ascii="Arial" w:hAnsi="Arial" w:cs="Arial"/>
                <w:sz w:val="24"/>
                <w:szCs w:val="24"/>
              </w:rPr>
            </w:pPr>
            <w:r w:rsidRPr="00445DE1">
              <w:rPr>
                <w:rFonts w:ascii="Arial" w:hAnsi="Arial" w:cs="Arial"/>
                <w:sz w:val="24"/>
                <w:szCs w:val="24"/>
              </w:rPr>
              <w:t>in the process of moving cannabis on the Controlled Substances Act Schedule from Schedule I to Schedule Ill.</w:t>
            </w:r>
          </w:p>
          <w:p w14:paraId="3DD1A495" w14:textId="77777777" w:rsidR="00072B6B" w:rsidRPr="00445DE1" w:rsidRDefault="00072B6B" w:rsidP="00072B6B">
            <w:pPr>
              <w:rPr>
                <w:rFonts w:ascii="Arial" w:hAnsi="Arial" w:cs="Arial"/>
                <w:sz w:val="24"/>
                <w:szCs w:val="24"/>
              </w:rPr>
            </w:pPr>
          </w:p>
          <w:p w14:paraId="20F26A7F" w14:textId="1DF4F214" w:rsidR="00072B6B" w:rsidRPr="00445DE1" w:rsidRDefault="00072B6B" w:rsidP="00072B6B">
            <w:pPr>
              <w:rPr>
                <w:rFonts w:ascii="Arial" w:hAnsi="Arial" w:cs="Arial"/>
                <w:sz w:val="24"/>
                <w:szCs w:val="24"/>
              </w:rPr>
            </w:pPr>
            <w:r>
              <w:rPr>
                <w:rFonts w:ascii="Arial" w:hAnsi="Arial" w:cs="Arial"/>
                <w:sz w:val="24"/>
                <w:szCs w:val="24"/>
              </w:rPr>
              <w:t>Commenter opines that the adoption of this</w:t>
            </w:r>
            <w:r w:rsidRPr="00445DE1">
              <w:rPr>
                <w:rFonts w:ascii="Arial" w:hAnsi="Arial" w:cs="Arial"/>
                <w:sz w:val="24"/>
                <w:szCs w:val="24"/>
              </w:rPr>
              <w:t xml:space="preserve"> ACOEM's </w:t>
            </w:r>
            <w:r>
              <w:rPr>
                <w:rFonts w:ascii="Arial" w:hAnsi="Arial" w:cs="Arial"/>
                <w:sz w:val="24"/>
                <w:szCs w:val="24"/>
              </w:rPr>
              <w:t>report is</w:t>
            </w:r>
            <w:r w:rsidRPr="00445DE1">
              <w:rPr>
                <w:rFonts w:ascii="Arial" w:hAnsi="Arial" w:cs="Arial"/>
                <w:sz w:val="24"/>
                <w:szCs w:val="24"/>
              </w:rPr>
              <w:t xml:space="preserve"> </w:t>
            </w:r>
            <w:r w:rsidRPr="00445DE1">
              <w:rPr>
                <w:rFonts w:ascii="Arial" w:hAnsi="Arial" w:cs="Arial"/>
                <w:sz w:val="24"/>
                <w:szCs w:val="24"/>
              </w:rPr>
              <w:lastRenderedPageBreak/>
              <w:t>in opposition with the Federal Government's stance on this</w:t>
            </w:r>
          </w:p>
          <w:p w14:paraId="0EEC3E11" w14:textId="77777777" w:rsidR="00072B6B" w:rsidRPr="00445DE1" w:rsidRDefault="00072B6B" w:rsidP="00072B6B">
            <w:pPr>
              <w:rPr>
                <w:rFonts w:ascii="Arial" w:hAnsi="Arial" w:cs="Arial"/>
                <w:sz w:val="24"/>
                <w:szCs w:val="24"/>
              </w:rPr>
            </w:pPr>
            <w:r w:rsidRPr="00445DE1">
              <w:rPr>
                <w:rFonts w:ascii="Arial" w:hAnsi="Arial" w:cs="Arial"/>
                <w:sz w:val="24"/>
                <w:szCs w:val="24"/>
              </w:rPr>
              <w:t>issue as the Federal Department of Health and Human Sciences has found that cannabis has currently accepted medical</w:t>
            </w:r>
          </w:p>
          <w:p w14:paraId="0BBB93EF" w14:textId="1815C0EF" w:rsidR="00072B6B" w:rsidRDefault="00072B6B" w:rsidP="00072B6B">
            <w:pPr>
              <w:rPr>
                <w:rFonts w:ascii="Arial" w:hAnsi="Arial" w:cs="Arial"/>
                <w:sz w:val="24"/>
                <w:szCs w:val="24"/>
              </w:rPr>
            </w:pPr>
            <w:r w:rsidRPr="00445DE1">
              <w:rPr>
                <w:rFonts w:ascii="Arial" w:hAnsi="Arial" w:cs="Arial"/>
                <w:sz w:val="24"/>
                <w:szCs w:val="24"/>
              </w:rPr>
              <w:t>use.</w:t>
            </w:r>
          </w:p>
          <w:p w14:paraId="2E649546" w14:textId="77777777" w:rsidR="00072B6B" w:rsidRDefault="00072B6B" w:rsidP="00072B6B">
            <w:pPr>
              <w:rPr>
                <w:rFonts w:ascii="Arial" w:hAnsi="Arial" w:cs="Arial"/>
                <w:sz w:val="24"/>
                <w:szCs w:val="24"/>
              </w:rPr>
            </w:pPr>
          </w:p>
          <w:p w14:paraId="0F608C9D" w14:textId="4A574F95" w:rsidR="00072B6B" w:rsidRPr="00341D33" w:rsidRDefault="00072B6B" w:rsidP="00072B6B">
            <w:pPr>
              <w:rPr>
                <w:rFonts w:ascii="Arial" w:hAnsi="Arial" w:cs="Arial"/>
                <w:sz w:val="24"/>
                <w:szCs w:val="24"/>
              </w:rPr>
            </w:pPr>
            <w:r>
              <w:rPr>
                <w:rFonts w:ascii="Arial" w:hAnsi="Arial" w:cs="Arial"/>
                <w:sz w:val="24"/>
                <w:szCs w:val="24"/>
              </w:rPr>
              <w:t>Commenter opines that by ad</w:t>
            </w:r>
            <w:r w:rsidRPr="00341D33">
              <w:rPr>
                <w:rFonts w:ascii="Arial" w:hAnsi="Arial" w:cs="Arial"/>
                <w:sz w:val="24"/>
                <w:szCs w:val="24"/>
              </w:rPr>
              <w:t>opting the ACOEM's cruel and inaccurate findings will inflict immense suffering on workers who find</w:t>
            </w:r>
            <w:r>
              <w:rPr>
                <w:rFonts w:ascii="Arial" w:hAnsi="Arial" w:cs="Arial"/>
                <w:sz w:val="24"/>
                <w:szCs w:val="24"/>
              </w:rPr>
              <w:t xml:space="preserve"> </w:t>
            </w:r>
            <w:r w:rsidRPr="00341D33">
              <w:rPr>
                <w:rFonts w:ascii="Arial" w:hAnsi="Arial" w:cs="Arial"/>
                <w:sz w:val="24"/>
                <w:szCs w:val="24"/>
              </w:rPr>
              <w:t>medical cannabis to be a viable, non-addictive alternative to addictive painkillers; most likely face protracted litigation;</w:t>
            </w:r>
          </w:p>
          <w:p w14:paraId="2F1CB0AA" w14:textId="100AD12B" w:rsidR="00072B6B" w:rsidRDefault="00072B6B" w:rsidP="00072B6B">
            <w:pPr>
              <w:rPr>
                <w:rFonts w:ascii="Arial" w:hAnsi="Arial" w:cs="Arial"/>
                <w:sz w:val="24"/>
                <w:szCs w:val="24"/>
              </w:rPr>
            </w:pPr>
            <w:r w:rsidRPr="00341D33">
              <w:rPr>
                <w:rFonts w:ascii="Arial" w:hAnsi="Arial" w:cs="Arial"/>
                <w:sz w:val="24"/>
                <w:szCs w:val="24"/>
              </w:rPr>
              <w:t>and will be in opposition to state and federal medicinal cannabis programs which have for years made cannabis and</w:t>
            </w:r>
            <w:r>
              <w:rPr>
                <w:rFonts w:ascii="Arial" w:hAnsi="Arial" w:cs="Arial"/>
                <w:sz w:val="24"/>
                <w:szCs w:val="24"/>
              </w:rPr>
              <w:t xml:space="preserve"> </w:t>
            </w:r>
            <w:r w:rsidRPr="00341D33">
              <w:rPr>
                <w:rFonts w:ascii="Arial" w:hAnsi="Arial" w:cs="Arial"/>
                <w:sz w:val="24"/>
                <w:szCs w:val="24"/>
              </w:rPr>
              <w:t>cannabis products available to the sick and dying in recognition of their therapeutic use, after appropriate scientific</w:t>
            </w:r>
            <w:r>
              <w:rPr>
                <w:rFonts w:ascii="Arial" w:hAnsi="Arial" w:cs="Arial"/>
                <w:sz w:val="24"/>
                <w:szCs w:val="24"/>
              </w:rPr>
              <w:t xml:space="preserve"> </w:t>
            </w:r>
            <w:r w:rsidRPr="00341D33">
              <w:rPr>
                <w:rFonts w:ascii="Arial" w:hAnsi="Arial" w:cs="Arial"/>
                <w:sz w:val="24"/>
                <w:szCs w:val="24"/>
              </w:rPr>
              <w:t>inquiries were made.</w:t>
            </w:r>
          </w:p>
          <w:p w14:paraId="4D98ABE2" w14:textId="77777777" w:rsidR="00072B6B" w:rsidRPr="00341D33" w:rsidRDefault="00072B6B" w:rsidP="00072B6B">
            <w:pPr>
              <w:rPr>
                <w:rFonts w:ascii="Arial" w:hAnsi="Arial" w:cs="Arial"/>
                <w:sz w:val="24"/>
                <w:szCs w:val="24"/>
              </w:rPr>
            </w:pPr>
          </w:p>
          <w:p w14:paraId="204BBF20" w14:textId="20572569" w:rsidR="00072B6B" w:rsidRPr="00341D33" w:rsidRDefault="00072B6B" w:rsidP="00072B6B">
            <w:pPr>
              <w:rPr>
                <w:rFonts w:ascii="Arial" w:hAnsi="Arial" w:cs="Arial"/>
                <w:sz w:val="24"/>
                <w:szCs w:val="24"/>
              </w:rPr>
            </w:pPr>
            <w:r w:rsidRPr="00341D33">
              <w:rPr>
                <w:rFonts w:ascii="Arial" w:hAnsi="Arial" w:cs="Arial"/>
                <w:sz w:val="24"/>
                <w:szCs w:val="24"/>
              </w:rPr>
              <w:t>Currently, all states and territories, save one state and one territory have medical cannabis programs. These programs</w:t>
            </w:r>
            <w:r>
              <w:rPr>
                <w:rFonts w:ascii="Arial" w:hAnsi="Arial" w:cs="Arial"/>
                <w:sz w:val="24"/>
                <w:szCs w:val="24"/>
              </w:rPr>
              <w:t xml:space="preserve"> </w:t>
            </w:r>
            <w:r w:rsidRPr="00341D33">
              <w:rPr>
                <w:rFonts w:ascii="Arial" w:hAnsi="Arial" w:cs="Arial"/>
                <w:sz w:val="24"/>
                <w:szCs w:val="24"/>
              </w:rPr>
              <w:t>were adopted after careful consideration of the value of cannabis for therapeutic use and are supported by the</w:t>
            </w:r>
          </w:p>
          <w:p w14:paraId="14EFDFB5" w14:textId="77777777" w:rsidR="00072B6B" w:rsidRPr="00341D33" w:rsidRDefault="00072B6B" w:rsidP="00072B6B">
            <w:pPr>
              <w:rPr>
                <w:rFonts w:ascii="Arial" w:hAnsi="Arial" w:cs="Arial"/>
                <w:sz w:val="24"/>
                <w:szCs w:val="24"/>
              </w:rPr>
            </w:pPr>
            <w:r w:rsidRPr="00341D33">
              <w:rPr>
                <w:rFonts w:ascii="Arial" w:hAnsi="Arial" w:cs="Arial"/>
                <w:sz w:val="24"/>
                <w:szCs w:val="24"/>
              </w:rPr>
              <w:t>Federation of State Medical Boards (FSMB) model guidelines.</w:t>
            </w:r>
          </w:p>
          <w:p w14:paraId="5164EF9E" w14:textId="5B8432A7" w:rsidR="00072B6B" w:rsidRDefault="00072B6B" w:rsidP="00072B6B">
            <w:pPr>
              <w:rPr>
                <w:rFonts w:ascii="Arial" w:hAnsi="Arial" w:cs="Arial"/>
                <w:sz w:val="24"/>
                <w:szCs w:val="24"/>
              </w:rPr>
            </w:pPr>
            <w:r w:rsidRPr="00341D33">
              <w:rPr>
                <w:rFonts w:ascii="Arial" w:hAnsi="Arial" w:cs="Arial"/>
                <w:sz w:val="24"/>
                <w:szCs w:val="24"/>
              </w:rPr>
              <w:t>Today, there are over six million patients across the country utilizing the state medical cannabis programs. These</w:t>
            </w:r>
            <w:r>
              <w:rPr>
                <w:rFonts w:ascii="Arial" w:hAnsi="Arial" w:cs="Arial"/>
                <w:sz w:val="24"/>
                <w:szCs w:val="24"/>
              </w:rPr>
              <w:t xml:space="preserve"> </w:t>
            </w:r>
            <w:r w:rsidRPr="00341D33">
              <w:rPr>
                <w:rFonts w:ascii="Arial" w:hAnsi="Arial" w:cs="Arial"/>
                <w:sz w:val="24"/>
                <w:szCs w:val="24"/>
              </w:rPr>
              <w:t>programs, taken altogether, have identified, through expert review, 65 qualifying conditions for which cannabis can be</w:t>
            </w:r>
            <w:r>
              <w:rPr>
                <w:rFonts w:ascii="Arial" w:hAnsi="Arial" w:cs="Arial"/>
                <w:sz w:val="24"/>
                <w:szCs w:val="24"/>
              </w:rPr>
              <w:t xml:space="preserve"> </w:t>
            </w:r>
            <w:r w:rsidRPr="00341D33">
              <w:rPr>
                <w:rFonts w:ascii="Arial" w:hAnsi="Arial" w:cs="Arial"/>
                <w:sz w:val="24"/>
                <w:szCs w:val="24"/>
              </w:rPr>
              <w:t>used for treatment via their state programs.</w:t>
            </w:r>
            <w:r>
              <w:rPr>
                <w:rStyle w:val="FootnoteReference"/>
                <w:rFonts w:ascii="Arial" w:hAnsi="Arial" w:cs="Arial"/>
                <w:sz w:val="24"/>
                <w:szCs w:val="24"/>
              </w:rPr>
              <w:footnoteReference w:id="38"/>
            </w:r>
            <w:r w:rsidRPr="00341D33">
              <w:rPr>
                <w:rFonts w:ascii="Arial" w:hAnsi="Arial" w:cs="Arial"/>
                <w:sz w:val="24"/>
                <w:szCs w:val="24"/>
              </w:rPr>
              <w:t xml:space="preserve"> </w:t>
            </w:r>
            <w:r>
              <w:rPr>
                <w:rFonts w:ascii="Arial" w:hAnsi="Arial" w:cs="Arial"/>
                <w:sz w:val="24"/>
                <w:szCs w:val="24"/>
              </w:rPr>
              <w:t>Commenter</w:t>
            </w:r>
            <w:r w:rsidRPr="00341D33">
              <w:rPr>
                <w:rFonts w:ascii="Arial" w:hAnsi="Arial" w:cs="Arial"/>
                <w:sz w:val="24"/>
                <w:szCs w:val="24"/>
              </w:rPr>
              <w:t xml:space="preserve"> has attached this list as an addendum </w:t>
            </w:r>
            <w:r w:rsidRPr="00341D33">
              <w:rPr>
                <w:rFonts w:ascii="Arial" w:hAnsi="Arial" w:cs="Arial"/>
                <w:sz w:val="24"/>
                <w:szCs w:val="24"/>
              </w:rPr>
              <w:lastRenderedPageBreak/>
              <w:t>to this letter</w:t>
            </w:r>
            <w:r>
              <w:rPr>
                <w:rFonts w:ascii="Arial" w:hAnsi="Arial" w:cs="Arial"/>
                <w:sz w:val="24"/>
                <w:szCs w:val="24"/>
              </w:rPr>
              <w:t xml:space="preserve"> </w:t>
            </w:r>
            <w:r w:rsidRPr="00BD0766">
              <w:rPr>
                <w:rFonts w:ascii="Arial" w:hAnsi="Arial" w:cs="Arial"/>
                <w:b/>
                <w:bCs/>
                <w:sz w:val="24"/>
                <w:szCs w:val="24"/>
              </w:rPr>
              <w:t>[Copy available upon request]</w:t>
            </w:r>
            <w:r w:rsidRPr="00341D33">
              <w:rPr>
                <w:rFonts w:ascii="Arial" w:hAnsi="Arial" w:cs="Arial"/>
                <w:sz w:val="24"/>
                <w:szCs w:val="24"/>
              </w:rPr>
              <w:t>.</w:t>
            </w:r>
          </w:p>
          <w:p w14:paraId="1C21E613" w14:textId="77777777" w:rsidR="00072B6B" w:rsidRPr="00341D33" w:rsidRDefault="00072B6B" w:rsidP="00072B6B">
            <w:pPr>
              <w:rPr>
                <w:rFonts w:ascii="Arial" w:hAnsi="Arial" w:cs="Arial"/>
                <w:sz w:val="24"/>
                <w:szCs w:val="24"/>
              </w:rPr>
            </w:pPr>
          </w:p>
          <w:p w14:paraId="245F0212" w14:textId="5CFE21A1" w:rsidR="00072B6B" w:rsidRPr="00341D33" w:rsidRDefault="00072B6B" w:rsidP="00072B6B">
            <w:pPr>
              <w:rPr>
                <w:rFonts w:ascii="Arial" w:hAnsi="Arial" w:cs="Arial"/>
                <w:sz w:val="24"/>
                <w:szCs w:val="24"/>
              </w:rPr>
            </w:pPr>
            <w:r>
              <w:rPr>
                <w:rFonts w:ascii="Arial" w:hAnsi="Arial" w:cs="Arial"/>
                <w:sz w:val="24"/>
                <w:szCs w:val="24"/>
              </w:rPr>
              <w:t>Commenter opines that adoption of this proposed</w:t>
            </w:r>
            <w:r w:rsidRPr="00341D33">
              <w:rPr>
                <w:rFonts w:ascii="Arial" w:hAnsi="Arial" w:cs="Arial"/>
                <w:sz w:val="24"/>
                <w:szCs w:val="24"/>
              </w:rPr>
              <w:t xml:space="preserve"> ACOEM Guidelines </w:t>
            </w:r>
            <w:r>
              <w:rPr>
                <w:rFonts w:ascii="Arial" w:hAnsi="Arial" w:cs="Arial"/>
                <w:sz w:val="24"/>
                <w:szCs w:val="24"/>
              </w:rPr>
              <w:t>would</w:t>
            </w:r>
            <w:r w:rsidRPr="00341D33">
              <w:rPr>
                <w:rFonts w:ascii="Arial" w:hAnsi="Arial" w:cs="Arial"/>
                <w:sz w:val="24"/>
                <w:szCs w:val="24"/>
              </w:rPr>
              <w:t xml:space="preserve"> create a de facto ban on the</w:t>
            </w:r>
            <w:r>
              <w:rPr>
                <w:rFonts w:ascii="Arial" w:hAnsi="Arial" w:cs="Arial"/>
                <w:sz w:val="24"/>
                <w:szCs w:val="24"/>
              </w:rPr>
              <w:t xml:space="preserve"> </w:t>
            </w:r>
            <w:r w:rsidRPr="00341D33">
              <w:rPr>
                <w:rFonts w:ascii="Arial" w:hAnsi="Arial" w:cs="Arial"/>
                <w:sz w:val="24"/>
                <w:szCs w:val="24"/>
              </w:rPr>
              <w:t>therapeutic use of cannabis by a discrete class, those injured in the workplace and pursuing legitimate workman</w:t>
            </w:r>
          </w:p>
          <w:p w14:paraId="6BDF37D7" w14:textId="77777777" w:rsidR="00072B6B" w:rsidRPr="00341D33" w:rsidRDefault="00072B6B" w:rsidP="00072B6B">
            <w:pPr>
              <w:rPr>
                <w:rFonts w:ascii="Arial" w:hAnsi="Arial" w:cs="Arial"/>
                <w:sz w:val="24"/>
                <w:szCs w:val="24"/>
              </w:rPr>
            </w:pPr>
            <w:r w:rsidRPr="00341D33">
              <w:rPr>
                <w:rFonts w:ascii="Arial" w:hAnsi="Arial" w:cs="Arial"/>
                <w:sz w:val="24"/>
                <w:szCs w:val="24"/>
              </w:rPr>
              <w:t>compensation claims. In contrast, most any other injured party not pursuing a workman's compensation claim is free to</w:t>
            </w:r>
          </w:p>
          <w:p w14:paraId="6D6E21FF" w14:textId="77777777" w:rsidR="00072B6B" w:rsidRPr="00341D33" w:rsidRDefault="00072B6B" w:rsidP="00072B6B">
            <w:pPr>
              <w:rPr>
                <w:rFonts w:ascii="Arial" w:hAnsi="Arial" w:cs="Arial"/>
                <w:sz w:val="24"/>
                <w:szCs w:val="24"/>
              </w:rPr>
            </w:pPr>
            <w:r w:rsidRPr="00341D33">
              <w:rPr>
                <w:rFonts w:ascii="Arial" w:hAnsi="Arial" w:cs="Arial"/>
                <w:sz w:val="24"/>
                <w:szCs w:val="24"/>
              </w:rPr>
              <w:t>use cannabis for relief without economic censure as cannabis is a legal substance in California.</w:t>
            </w:r>
          </w:p>
          <w:p w14:paraId="6EA39C3B" w14:textId="379CEB43" w:rsidR="00072B6B" w:rsidRPr="00341D33" w:rsidRDefault="00072B6B" w:rsidP="00072B6B">
            <w:pPr>
              <w:rPr>
                <w:rFonts w:ascii="Arial" w:hAnsi="Arial" w:cs="Arial"/>
                <w:sz w:val="24"/>
                <w:szCs w:val="24"/>
              </w:rPr>
            </w:pPr>
            <w:r w:rsidRPr="00341D33">
              <w:rPr>
                <w:rFonts w:ascii="Arial" w:hAnsi="Arial" w:cs="Arial"/>
                <w:sz w:val="24"/>
                <w:szCs w:val="24"/>
              </w:rPr>
              <w:t>This de facto ban impacts workers all over the state who have viable worker's compensation claims, and have a</w:t>
            </w:r>
            <w:r>
              <w:rPr>
                <w:rFonts w:ascii="Arial" w:hAnsi="Arial" w:cs="Arial"/>
                <w:sz w:val="24"/>
                <w:szCs w:val="24"/>
              </w:rPr>
              <w:t xml:space="preserve"> </w:t>
            </w:r>
            <w:r w:rsidRPr="00341D33">
              <w:rPr>
                <w:rFonts w:ascii="Arial" w:hAnsi="Arial" w:cs="Arial"/>
                <w:sz w:val="24"/>
                <w:szCs w:val="24"/>
              </w:rPr>
              <w:t>legitimate expectation that the Department of Industrial Relations will follow current valid science, and existing state</w:t>
            </w:r>
          </w:p>
          <w:p w14:paraId="15AD752D" w14:textId="77777777" w:rsidR="00072B6B" w:rsidRDefault="00072B6B" w:rsidP="00072B6B">
            <w:pPr>
              <w:rPr>
                <w:rFonts w:ascii="Arial" w:hAnsi="Arial" w:cs="Arial"/>
                <w:sz w:val="24"/>
                <w:szCs w:val="24"/>
              </w:rPr>
            </w:pPr>
            <w:r w:rsidRPr="00341D33">
              <w:rPr>
                <w:rFonts w:ascii="Arial" w:hAnsi="Arial" w:cs="Arial"/>
                <w:sz w:val="24"/>
                <w:szCs w:val="24"/>
              </w:rPr>
              <w:lastRenderedPageBreak/>
              <w:t>law and regulations, as well as taking a reasoned and compassionate stance to their pain and injury issues.</w:t>
            </w:r>
          </w:p>
          <w:p w14:paraId="3199A5C1" w14:textId="77777777" w:rsidR="00072B6B" w:rsidRPr="00341D33" w:rsidRDefault="00072B6B" w:rsidP="00072B6B">
            <w:pPr>
              <w:rPr>
                <w:rFonts w:ascii="Arial" w:hAnsi="Arial" w:cs="Arial"/>
                <w:sz w:val="24"/>
                <w:szCs w:val="24"/>
              </w:rPr>
            </w:pPr>
          </w:p>
          <w:p w14:paraId="37CD29B3" w14:textId="621A56BC" w:rsidR="00072B6B" w:rsidRPr="00341D33" w:rsidRDefault="00072B6B" w:rsidP="00072B6B">
            <w:pPr>
              <w:rPr>
                <w:rFonts w:ascii="Arial" w:hAnsi="Arial" w:cs="Arial"/>
                <w:sz w:val="24"/>
                <w:szCs w:val="24"/>
              </w:rPr>
            </w:pPr>
            <w:r w:rsidRPr="00341D33">
              <w:rPr>
                <w:rFonts w:ascii="Arial" w:hAnsi="Arial" w:cs="Arial"/>
                <w:sz w:val="24"/>
                <w:szCs w:val="24"/>
              </w:rPr>
              <w:t>In California, therapeutic use of cannabis has been a part of state law since 1996, a period of 29 years, well over a</w:t>
            </w:r>
            <w:r>
              <w:rPr>
                <w:rFonts w:ascii="Arial" w:hAnsi="Arial" w:cs="Arial"/>
                <w:sz w:val="24"/>
                <w:szCs w:val="24"/>
              </w:rPr>
              <w:t xml:space="preserve"> </w:t>
            </w:r>
            <w:r w:rsidRPr="00341D33">
              <w:rPr>
                <w:rFonts w:ascii="Arial" w:hAnsi="Arial" w:cs="Arial"/>
                <w:sz w:val="24"/>
                <w:szCs w:val="24"/>
              </w:rPr>
              <w:t xml:space="preserve">quarter of a century. </w:t>
            </w:r>
            <w:r>
              <w:rPr>
                <w:rFonts w:ascii="Arial" w:hAnsi="Arial" w:cs="Arial"/>
                <w:sz w:val="24"/>
                <w:szCs w:val="24"/>
              </w:rPr>
              <w:t>Commenter opines that b</w:t>
            </w:r>
            <w:r w:rsidRPr="00341D33">
              <w:rPr>
                <w:rFonts w:ascii="Arial" w:hAnsi="Arial" w:cs="Arial"/>
                <w:sz w:val="24"/>
                <w:szCs w:val="24"/>
              </w:rPr>
              <w:t>y adopting the flawed, biased findings of one entity as the basis for a cruel and comprehensive</w:t>
            </w:r>
          </w:p>
          <w:p w14:paraId="54C5826E" w14:textId="77777777" w:rsidR="00072B6B" w:rsidRPr="00341D33" w:rsidRDefault="00072B6B" w:rsidP="00072B6B">
            <w:pPr>
              <w:rPr>
                <w:rFonts w:ascii="Arial" w:hAnsi="Arial" w:cs="Arial"/>
                <w:sz w:val="24"/>
                <w:szCs w:val="24"/>
              </w:rPr>
            </w:pPr>
            <w:r w:rsidRPr="00341D33">
              <w:rPr>
                <w:rFonts w:ascii="Arial" w:hAnsi="Arial" w:cs="Arial"/>
                <w:sz w:val="24"/>
                <w:szCs w:val="24"/>
              </w:rPr>
              <w:t>ban on the use of therapeutic cannabis as a valid treatment for pain, you are forcing patients to either forgo Workman's</w:t>
            </w:r>
          </w:p>
          <w:p w14:paraId="2F9DC4B4" w14:textId="7FA683F7" w:rsidR="00072B6B" w:rsidRPr="00341D33" w:rsidRDefault="00072B6B" w:rsidP="00072B6B">
            <w:pPr>
              <w:rPr>
                <w:rFonts w:ascii="Arial" w:hAnsi="Arial" w:cs="Arial"/>
                <w:sz w:val="24"/>
                <w:szCs w:val="24"/>
              </w:rPr>
            </w:pPr>
            <w:r w:rsidRPr="00341D33">
              <w:rPr>
                <w:rFonts w:ascii="Arial" w:hAnsi="Arial" w:cs="Arial"/>
                <w:sz w:val="24"/>
                <w:szCs w:val="24"/>
              </w:rPr>
              <w:t>Compensation assistance or face potentially hideous side effects, including opiate addiction relating to the medications</w:t>
            </w:r>
            <w:r>
              <w:rPr>
                <w:rFonts w:ascii="Arial" w:hAnsi="Arial" w:cs="Arial"/>
                <w:sz w:val="24"/>
                <w:szCs w:val="24"/>
              </w:rPr>
              <w:t xml:space="preserve"> that </w:t>
            </w:r>
            <w:r w:rsidRPr="00341D33">
              <w:rPr>
                <w:rFonts w:ascii="Arial" w:hAnsi="Arial" w:cs="Arial"/>
                <w:sz w:val="24"/>
                <w:szCs w:val="24"/>
              </w:rPr>
              <w:t xml:space="preserve">you do find acceptable. </w:t>
            </w:r>
            <w:r>
              <w:rPr>
                <w:rFonts w:ascii="Arial" w:hAnsi="Arial" w:cs="Arial"/>
                <w:sz w:val="24"/>
                <w:szCs w:val="24"/>
              </w:rPr>
              <w:t>Commenter states that</w:t>
            </w:r>
            <w:r w:rsidRPr="00341D33">
              <w:rPr>
                <w:rFonts w:ascii="Arial" w:hAnsi="Arial" w:cs="Arial"/>
                <w:sz w:val="24"/>
                <w:szCs w:val="24"/>
              </w:rPr>
              <w:t xml:space="preserve"> even long term use of non-</w:t>
            </w:r>
            <w:r w:rsidRPr="00341D33">
              <w:rPr>
                <w:rFonts w:ascii="Arial" w:hAnsi="Arial" w:cs="Arial"/>
                <w:sz w:val="24"/>
                <w:szCs w:val="24"/>
              </w:rPr>
              <w:lastRenderedPageBreak/>
              <w:t>addictive substances such as prescription level painkillers</w:t>
            </w:r>
          </w:p>
          <w:p w14:paraId="528FFB2A" w14:textId="77777777" w:rsidR="00072B6B" w:rsidRDefault="00072B6B" w:rsidP="00072B6B">
            <w:pPr>
              <w:rPr>
                <w:rFonts w:ascii="Arial" w:hAnsi="Arial" w:cs="Arial"/>
                <w:sz w:val="24"/>
                <w:szCs w:val="24"/>
              </w:rPr>
            </w:pPr>
            <w:r w:rsidRPr="00341D33">
              <w:rPr>
                <w:rFonts w:ascii="Arial" w:hAnsi="Arial" w:cs="Arial"/>
                <w:sz w:val="24"/>
                <w:szCs w:val="24"/>
              </w:rPr>
              <w:t>like Ibuprofen can do serious damage to the body.</w:t>
            </w:r>
          </w:p>
          <w:p w14:paraId="504CBD08" w14:textId="77777777" w:rsidR="00072B6B" w:rsidRPr="00341D33" w:rsidRDefault="00072B6B" w:rsidP="00072B6B">
            <w:pPr>
              <w:rPr>
                <w:rFonts w:ascii="Arial" w:hAnsi="Arial" w:cs="Arial"/>
                <w:sz w:val="24"/>
                <w:szCs w:val="24"/>
              </w:rPr>
            </w:pPr>
          </w:p>
          <w:p w14:paraId="78A368EC" w14:textId="77777777" w:rsidR="00072B6B" w:rsidRPr="00341D33" w:rsidRDefault="00072B6B" w:rsidP="00072B6B">
            <w:pPr>
              <w:rPr>
                <w:rFonts w:ascii="Arial" w:hAnsi="Arial" w:cs="Arial"/>
                <w:sz w:val="24"/>
                <w:szCs w:val="24"/>
              </w:rPr>
            </w:pPr>
            <w:r w:rsidRPr="00341D33">
              <w:rPr>
                <w:rFonts w:ascii="Arial" w:hAnsi="Arial" w:cs="Arial"/>
                <w:sz w:val="24"/>
                <w:szCs w:val="24"/>
              </w:rPr>
              <w:t>Mitigating any enlargement of the Opioid Crisis, particularly when cannabis has proven helpful in curtailing this national</w:t>
            </w:r>
          </w:p>
          <w:p w14:paraId="2FFD30CD" w14:textId="611CCC78" w:rsidR="00072B6B" w:rsidRPr="00341D33" w:rsidRDefault="00072B6B" w:rsidP="00072B6B">
            <w:pPr>
              <w:rPr>
                <w:rFonts w:ascii="Arial" w:hAnsi="Arial" w:cs="Arial"/>
                <w:sz w:val="24"/>
                <w:szCs w:val="24"/>
              </w:rPr>
            </w:pPr>
            <w:r w:rsidRPr="00341D33">
              <w:rPr>
                <w:rFonts w:ascii="Arial" w:hAnsi="Arial" w:cs="Arial"/>
                <w:sz w:val="24"/>
                <w:szCs w:val="24"/>
              </w:rPr>
              <w:t xml:space="preserve">epidemic is of great interest to our organization. You can link to </w:t>
            </w:r>
            <w:r>
              <w:rPr>
                <w:rFonts w:ascii="Arial" w:hAnsi="Arial" w:cs="Arial"/>
                <w:sz w:val="24"/>
                <w:szCs w:val="24"/>
              </w:rPr>
              <w:t>commenter’s organization’s</w:t>
            </w:r>
            <w:r w:rsidRPr="00341D33">
              <w:rPr>
                <w:rFonts w:ascii="Arial" w:hAnsi="Arial" w:cs="Arial"/>
                <w:sz w:val="24"/>
                <w:szCs w:val="24"/>
              </w:rPr>
              <w:t xml:space="preserve"> report on this matter at:</w:t>
            </w:r>
          </w:p>
          <w:p w14:paraId="1F46071C" w14:textId="6AAC76E5" w:rsidR="00072B6B" w:rsidRDefault="00072B6B" w:rsidP="00072B6B">
            <w:pPr>
              <w:rPr>
                <w:rFonts w:ascii="Arial" w:hAnsi="Arial" w:cs="Arial"/>
                <w:sz w:val="24"/>
                <w:szCs w:val="24"/>
              </w:rPr>
            </w:pPr>
            <w:hyperlink r:id="rId34" w:history="1">
              <w:r w:rsidRPr="00341D33">
                <w:rPr>
                  <w:rStyle w:val="Hyperlink"/>
                  <w:rFonts w:ascii="Arial" w:hAnsi="Arial" w:cs="Arial"/>
                  <w:sz w:val="24"/>
                  <w:szCs w:val="24"/>
                </w:rPr>
                <w:t>https://www.safeaccessnow.org/opioidblueprint</w:t>
              </w:r>
            </w:hyperlink>
          </w:p>
          <w:p w14:paraId="3FFBB76D" w14:textId="77777777" w:rsidR="00072B6B" w:rsidRPr="00341D33" w:rsidRDefault="00072B6B" w:rsidP="00072B6B">
            <w:pPr>
              <w:rPr>
                <w:rFonts w:ascii="Arial" w:hAnsi="Arial" w:cs="Arial"/>
                <w:sz w:val="24"/>
                <w:szCs w:val="24"/>
              </w:rPr>
            </w:pPr>
          </w:p>
          <w:p w14:paraId="5C8B8075" w14:textId="77777777" w:rsidR="00072B6B" w:rsidRPr="00341D33" w:rsidRDefault="00072B6B" w:rsidP="00072B6B">
            <w:pPr>
              <w:rPr>
                <w:rFonts w:ascii="Arial" w:hAnsi="Arial" w:cs="Arial"/>
                <w:sz w:val="24"/>
                <w:szCs w:val="24"/>
              </w:rPr>
            </w:pPr>
            <w:r w:rsidRPr="00341D33">
              <w:rPr>
                <w:rFonts w:ascii="Arial" w:hAnsi="Arial" w:cs="Arial"/>
                <w:sz w:val="24"/>
                <w:szCs w:val="24"/>
              </w:rPr>
              <w:t>The National Bureau of Economic Research Paper published in 2021 (NBER Working Paper Series, Working Paper No.</w:t>
            </w:r>
          </w:p>
          <w:p w14:paraId="6ECBE6B0" w14:textId="77777777" w:rsidR="00072B6B" w:rsidRPr="00341D33" w:rsidRDefault="00072B6B" w:rsidP="00072B6B">
            <w:pPr>
              <w:rPr>
                <w:rFonts w:ascii="Arial" w:hAnsi="Arial" w:cs="Arial"/>
                <w:sz w:val="24"/>
                <w:szCs w:val="24"/>
              </w:rPr>
            </w:pPr>
            <w:r w:rsidRPr="00341D33">
              <w:rPr>
                <w:rFonts w:ascii="Arial" w:hAnsi="Arial" w:cs="Arial"/>
                <w:sz w:val="24"/>
                <w:szCs w:val="24"/>
              </w:rPr>
              <w:t>28471) definitively demonstrates the efficacy of cannabis for therapeutic use, even when the source of the therapeutic</w:t>
            </w:r>
          </w:p>
          <w:p w14:paraId="42592D8B" w14:textId="6490BD80" w:rsidR="00072B6B" w:rsidRDefault="00072B6B" w:rsidP="00072B6B">
            <w:pPr>
              <w:rPr>
                <w:rFonts w:ascii="Arial" w:hAnsi="Arial" w:cs="Arial"/>
                <w:sz w:val="24"/>
                <w:szCs w:val="24"/>
              </w:rPr>
            </w:pPr>
            <w:r w:rsidRPr="00341D33">
              <w:rPr>
                <w:rFonts w:ascii="Arial" w:hAnsi="Arial" w:cs="Arial"/>
                <w:sz w:val="24"/>
                <w:szCs w:val="24"/>
              </w:rPr>
              <w:lastRenderedPageBreak/>
              <w:t>cannabis arises from adult use providers.</w:t>
            </w:r>
            <w:r>
              <w:rPr>
                <w:rStyle w:val="FootnoteReference"/>
                <w:rFonts w:ascii="Arial" w:hAnsi="Arial" w:cs="Arial"/>
                <w:sz w:val="24"/>
                <w:szCs w:val="24"/>
              </w:rPr>
              <w:footnoteReference w:id="39"/>
            </w:r>
          </w:p>
          <w:p w14:paraId="6B23623D" w14:textId="77777777" w:rsidR="00072B6B" w:rsidRDefault="00072B6B" w:rsidP="00072B6B">
            <w:pPr>
              <w:rPr>
                <w:rFonts w:ascii="Arial" w:hAnsi="Arial" w:cs="Arial"/>
                <w:sz w:val="24"/>
                <w:szCs w:val="24"/>
              </w:rPr>
            </w:pPr>
          </w:p>
          <w:p w14:paraId="38D452D3" w14:textId="77777777" w:rsidR="00072B6B" w:rsidRPr="00BD0766" w:rsidRDefault="00072B6B" w:rsidP="00072B6B">
            <w:pPr>
              <w:rPr>
                <w:rFonts w:ascii="Arial" w:hAnsi="Arial" w:cs="Arial"/>
                <w:sz w:val="24"/>
                <w:szCs w:val="24"/>
              </w:rPr>
            </w:pPr>
            <w:r w:rsidRPr="00BD0766">
              <w:rPr>
                <w:rFonts w:ascii="Arial" w:hAnsi="Arial" w:cs="Arial"/>
                <w:sz w:val="24"/>
                <w:szCs w:val="24"/>
              </w:rPr>
              <w:t>Its abstract states: "We study the effect of state recreational marijuana laws (RM Ls) on workers' compensation {WC)</w:t>
            </w:r>
          </w:p>
          <w:p w14:paraId="447A3395" w14:textId="77777777" w:rsidR="00072B6B" w:rsidRPr="00BD0766" w:rsidRDefault="00072B6B" w:rsidP="00072B6B">
            <w:pPr>
              <w:rPr>
                <w:rFonts w:ascii="Arial" w:hAnsi="Arial" w:cs="Arial"/>
                <w:sz w:val="24"/>
                <w:szCs w:val="24"/>
              </w:rPr>
            </w:pPr>
            <w:r w:rsidRPr="00BD0766">
              <w:rPr>
                <w:rFonts w:ascii="Arial" w:hAnsi="Arial" w:cs="Arial"/>
                <w:sz w:val="24"/>
                <w:szCs w:val="24"/>
              </w:rPr>
              <w:t>benefit receipt among adults 40-62 years. We find that WC receipt declines in response to RML adoption both in terms</w:t>
            </w:r>
          </w:p>
          <w:p w14:paraId="560A9FB6" w14:textId="52811CA2" w:rsidR="00072B6B" w:rsidRDefault="00072B6B" w:rsidP="00072B6B">
            <w:pPr>
              <w:rPr>
                <w:rFonts w:ascii="Arial" w:hAnsi="Arial" w:cs="Arial"/>
                <w:sz w:val="24"/>
                <w:szCs w:val="24"/>
              </w:rPr>
            </w:pPr>
            <w:r w:rsidRPr="00BD0766">
              <w:rPr>
                <w:rFonts w:ascii="Arial" w:hAnsi="Arial" w:cs="Arial"/>
                <w:sz w:val="24"/>
                <w:szCs w:val="24"/>
              </w:rPr>
              <w:t>of the propensity to receive benefits and benefit amount. We estimate complementary declines in non-traumatic</w:t>
            </w:r>
            <w:r>
              <w:rPr>
                <w:rFonts w:ascii="Arial" w:hAnsi="Arial" w:cs="Arial"/>
                <w:sz w:val="24"/>
                <w:szCs w:val="24"/>
              </w:rPr>
              <w:t xml:space="preserve"> </w:t>
            </w:r>
            <w:r w:rsidRPr="00BD0766">
              <w:rPr>
                <w:rFonts w:ascii="Arial" w:hAnsi="Arial" w:cs="Arial"/>
                <w:sz w:val="24"/>
                <w:szCs w:val="24"/>
              </w:rPr>
              <w:t>workplace injury rates and the incidence of work limiting disabilities. We offer evidence that the primary driver of these</w:t>
            </w:r>
            <w:r>
              <w:rPr>
                <w:rFonts w:ascii="Arial" w:hAnsi="Arial" w:cs="Arial"/>
                <w:sz w:val="24"/>
                <w:szCs w:val="24"/>
              </w:rPr>
              <w:t xml:space="preserve"> </w:t>
            </w:r>
            <w:r w:rsidRPr="00BD0766">
              <w:rPr>
                <w:rFonts w:ascii="Arial" w:hAnsi="Arial" w:cs="Arial"/>
                <w:sz w:val="24"/>
                <w:szCs w:val="24"/>
              </w:rPr>
              <w:t xml:space="preserve">reductions is an improvement in work capacity, likely due to access to an </w:t>
            </w:r>
            <w:r w:rsidRPr="00BD0766">
              <w:rPr>
                <w:rFonts w:ascii="Arial" w:hAnsi="Arial" w:cs="Arial"/>
                <w:sz w:val="24"/>
                <w:szCs w:val="24"/>
              </w:rPr>
              <w:lastRenderedPageBreak/>
              <w:t>additional form of pain management therapy."</w:t>
            </w:r>
          </w:p>
          <w:p w14:paraId="7812CC99" w14:textId="77777777" w:rsidR="00072B6B" w:rsidRPr="00BD0766" w:rsidRDefault="00072B6B" w:rsidP="00072B6B">
            <w:pPr>
              <w:rPr>
                <w:rFonts w:ascii="Arial" w:hAnsi="Arial" w:cs="Arial"/>
                <w:sz w:val="24"/>
                <w:szCs w:val="24"/>
              </w:rPr>
            </w:pPr>
          </w:p>
          <w:p w14:paraId="781E87E3" w14:textId="3E319A6A" w:rsidR="00072B6B" w:rsidRDefault="00072B6B" w:rsidP="00072B6B">
            <w:pPr>
              <w:rPr>
                <w:rFonts w:ascii="Arial" w:hAnsi="Arial" w:cs="Arial"/>
                <w:sz w:val="24"/>
                <w:szCs w:val="24"/>
              </w:rPr>
            </w:pPr>
            <w:r w:rsidRPr="00BD0766">
              <w:rPr>
                <w:rFonts w:ascii="Arial" w:hAnsi="Arial" w:cs="Arial"/>
                <w:sz w:val="24"/>
                <w:szCs w:val="24"/>
              </w:rPr>
              <w:t xml:space="preserve">As the above cited study indicates, therapeutic use of cannabis </w:t>
            </w:r>
            <w:r w:rsidRPr="00BD0766">
              <w:rPr>
                <w:rFonts w:ascii="Arial" w:hAnsi="Arial" w:cs="Arial"/>
                <w:b/>
                <w:bCs/>
                <w:sz w:val="24"/>
                <w:szCs w:val="24"/>
              </w:rPr>
              <w:t xml:space="preserve">reduces </w:t>
            </w:r>
            <w:r w:rsidRPr="00BD0766">
              <w:rPr>
                <w:rFonts w:ascii="Arial" w:hAnsi="Arial" w:cs="Arial"/>
                <w:sz w:val="24"/>
                <w:szCs w:val="24"/>
              </w:rPr>
              <w:t>claims both in terms of propensity and benefit</w:t>
            </w:r>
            <w:r>
              <w:rPr>
                <w:rFonts w:ascii="Arial" w:hAnsi="Arial" w:cs="Arial"/>
                <w:sz w:val="24"/>
                <w:szCs w:val="24"/>
              </w:rPr>
              <w:t xml:space="preserve"> </w:t>
            </w:r>
            <w:r w:rsidRPr="00BD0766">
              <w:rPr>
                <w:rFonts w:ascii="Arial" w:hAnsi="Arial" w:cs="Arial"/>
                <w:sz w:val="24"/>
                <w:szCs w:val="24"/>
              </w:rPr>
              <w:t xml:space="preserve">amounts. </w:t>
            </w:r>
            <w:r>
              <w:rPr>
                <w:rFonts w:ascii="Arial" w:hAnsi="Arial" w:cs="Arial"/>
                <w:sz w:val="24"/>
                <w:szCs w:val="24"/>
              </w:rPr>
              <w:t>Commenter opines that is</w:t>
            </w:r>
            <w:r w:rsidRPr="00BD0766">
              <w:rPr>
                <w:rFonts w:ascii="Arial" w:hAnsi="Arial" w:cs="Arial"/>
                <w:sz w:val="24"/>
                <w:szCs w:val="24"/>
              </w:rPr>
              <w:t xml:space="preserve"> would </w:t>
            </w:r>
            <w:r>
              <w:rPr>
                <w:rFonts w:ascii="Arial" w:hAnsi="Arial" w:cs="Arial"/>
                <w:sz w:val="24"/>
                <w:szCs w:val="24"/>
              </w:rPr>
              <w:t>be</w:t>
            </w:r>
            <w:r w:rsidRPr="00BD0766">
              <w:rPr>
                <w:rFonts w:ascii="Arial" w:hAnsi="Arial" w:cs="Arial"/>
                <w:sz w:val="24"/>
                <w:szCs w:val="24"/>
              </w:rPr>
              <w:t xml:space="preserve"> cruel, </w:t>
            </w:r>
            <w:r>
              <w:rPr>
                <w:rFonts w:ascii="Arial" w:hAnsi="Arial" w:cs="Arial"/>
                <w:sz w:val="24"/>
                <w:szCs w:val="24"/>
              </w:rPr>
              <w:t xml:space="preserve">and </w:t>
            </w:r>
            <w:r w:rsidRPr="00BD0766">
              <w:rPr>
                <w:rFonts w:ascii="Arial" w:hAnsi="Arial" w:cs="Arial"/>
                <w:sz w:val="24"/>
                <w:szCs w:val="24"/>
              </w:rPr>
              <w:t>in opposition to good management, to exclude from use a substance which</w:t>
            </w:r>
            <w:r>
              <w:rPr>
                <w:rFonts w:ascii="Arial" w:hAnsi="Arial" w:cs="Arial"/>
                <w:sz w:val="24"/>
                <w:szCs w:val="24"/>
              </w:rPr>
              <w:t xml:space="preserve"> i</w:t>
            </w:r>
            <w:r w:rsidRPr="00BD0766">
              <w:rPr>
                <w:rFonts w:ascii="Arial" w:hAnsi="Arial" w:cs="Arial"/>
                <w:sz w:val="24"/>
                <w:szCs w:val="24"/>
              </w:rPr>
              <w:t>s beneficial not only to the patient but to the Workman's Compensation Program as well.</w:t>
            </w:r>
          </w:p>
          <w:p w14:paraId="1130685A" w14:textId="77777777" w:rsidR="00072B6B" w:rsidRPr="00BD0766" w:rsidRDefault="00072B6B" w:rsidP="00072B6B">
            <w:pPr>
              <w:rPr>
                <w:rFonts w:ascii="Arial" w:hAnsi="Arial" w:cs="Arial"/>
                <w:sz w:val="24"/>
                <w:szCs w:val="24"/>
              </w:rPr>
            </w:pPr>
          </w:p>
          <w:p w14:paraId="464FF7FD" w14:textId="3331E68D" w:rsidR="00072B6B" w:rsidRPr="00BD0766" w:rsidRDefault="00072B6B" w:rsidP="00072B6B">
            <w:pPr>
              <w:rPr>
                <w:rFonts w:ascii="Arial" w:hAnsi="Arial" w:cs="Arial"/>
                <w:sz w:val="24"/>
                <w:szCs w:val="24"/>
              </w:rPr>
            </w:pPr>
            <w:r w:rsidRPr="00BD0766">
              <w:rPr>
                <w:rFonts w:ascii="Arial" w:hAnsi="Arial" w:cs="Arial"/>
                <w:sz w:val="24"/>
                <w:szCs w:val="24"/>
              </w:rPr>
              <w:t xml:space="preserve">For the reasons stated above, </w:t>
            </w:r>
            <w:r>
              <w:rPr>
                <w:rFonts w:ascii="Arial" w:hAnsi="Arial" w:cs="Arial"/>
                <w:sz w:val="24"/>
                <w:szCs w:val="24"/>
              </w:rPr>
              <w:t>Commenter</w:t>
            </w:r>
            <w:r w:rsidRPr="00BD0766">
              <w:rPr>
                <w:rFonts w:ascii="Arial" w:hAnsi="Arial" w:cs="Arial"/>
                <w:sz w:val="24"/>
                <w:szCs w:val="24"/>
              </w:rPr>
              <w:t xml:space="preserve"> opposes the exclusion of cannabis as a therapeutic alternative relating to</w:t>
            </w:r>
          </w:p>
          <w:p w14:paraId="04E98DBD" w14:textId="77777777" w:rsidR="00072B6B" w:rsidRPr="00BD0766" w:rsidRDefault="00072B6B" w:rsidP="00072B6B">
            <w:pPr>
              <w:rPr>
                <w:rFonts w:ascii="Arial" w:hAnsi="Arial" w:cs="Arial"/>
                <w:sz w:val="24"/>
                <w:szCs w:val="24"/>
              </w:rPr>
            </w:pPr>
            <w:r w:rsidRPr="00BD0766">
              <w:rPr>
                <w:rFonts w:ascii="Arial" w:hAnsi="Arial" w:cs="Arial"/>
                <w:sz w:val="24"/>
                <w:szCs w:val="24"/>
              </w:rPr>
              <w:t>Workers' Compensation Claims and asks that Department of Industrial Relations reject the adoption of the ACOEM</w:t>
            </w:r>
          </w:p>
          <w:p w14:paraId="0BFF8BC3" w14:textId="778E46FB" w:rsidR="00072B6B" w:rsidRDefault="00072B6B" w:rsidP="00072B6B">
            <w:pPr>
              <w:rPr>
                <w:rFonts w:ascii="Arial" w:hAnsi="Arial" w:cs="Arial"/>
                <w:sz w:val="24"/>
                <w:szCs w:val="24"/>
              </w:rPr>
            </w:pPr>
            <w:r w:rsidRPr="00BD0766">
              <w:rPr>
                <w:rFonts w:ascii="Arial" w:hAnsi="Arial" w:cs="Arial"/>
                <w:sz w:val="24"/>
                <w:szCs w:val="24"/>
              </w:rPr>
              <w:lastRenderedPageBreak/>
              <w:t>Guidelines by the Department of Workman's' Compensation which would classify Cannabis as "not recommended" for</w:t>
            </w:r>
            <w:r>
              <w:rPr>
                <w:rFonts w:ascii="Arial" w:hAnsi="Arial" w:cs="Arial"/>
                <w:sz w:val="24"/>
                <w:szCs w:val="24"/>
              </w:rPr>
              <w:t xml:space="preserve"> </w:t>
            </w:r>
            <w:r w:rsidRPr="00BD0766">
              <w:rPr>
                <w:rFonts w:ascii="Arial" w:hAnsi="Arial" w:cs="Arial"/>
                <w:sz w:val="24"/>
                <w:szCs w:val="24"/>
              </w:rPr>
              <w:t xml:space="preserve">treating chronic </w:t>
            </w:r>
            <w:r>
              <w:rPr>
                <w:rFonts w:ascii="Arial" w:hAnsi="Arial" w:cs="Arial"/>
                <w:sz w:val="24"/>
                <w:szCs w:val="24"/>
              </w:rPr>
              <w:t>p</w:t>
            </w:r>
            <w:r w:rsidRPr="00BD0766">
              <w:rPr>
                <w:rFonts w:ascii="Arial" w:hAnsi="Arial" w:cs="Arial"/>
                <w:sz w:val="24"/>
                <w:szCs w:val="24"/>
              </w:rPr>
              <w:t>ain</w:t>
            </w:r>
            <w:r>
              <w:rPr>
                <w:rFonts w:ascii="Arial" w:hAnsi="Arial" w:cs="Arial"/>
                <w:sz w:val="24"/>
                <w:szCs w:val="24"/>
              </w:rPr>
              <w:t>.</w:t>
            </w:r>
          </w:p>
          <w:p w14:paraId="399ED6A4" w14:textId="2057F0D3" w:rsidR="00072B6B" w:rsidRDefault="00072B6B" w:rsidP="00072B6B">
            <w:pPr>
              <w:rPr>
                <w:rFonts w:ascii="Arial" w:hAnsi="Arial" w:cs="Arial"/>
                <w:sz w:val="24"/>
                <w:szCs w:val="24"/>
              </w:rPr>
            </w:pPr>
          </w:p>
        </w:tc>
        <w:tc>
          <w:tcPr>
            <w:tcW w:w="2340" w:type="dxa"/>
          </w:tcPr>
          <w:p w14:paraId="13CD57D1" w14:textId="77777777" w:rsidR="00072B6B" w:rsidRDefault="00072B6B" w:rsidP="00072B6B">
            <w:pPr>
              <w:rPr>
                <w:sz w:val="24"/>
                <w:szCs w:val="24"/>
              </w:rPr>
            </w:pPr>
            <w:r>
              <w:rPr>
                <w:sz w:val="24"/>
                <w:szCs w:val="24"/>
              </w:rPr>
              <w:lastRenderedPageBreak/>
              <w:t>Sarah Armstrong, JD</w:t>
            </w:r>
          </w:p>
          <w:p w14:paraId="4CD08E35" w14:textId="77777777" w:rsidR="00072B6B" w:rsidRDefault="00072B6B" w:rsidP="00072B6B">
            <w:pPr>
              <w:rPr>
                <w:sz w:val="24"/>
                <w:szCs w:val="24"/>
              </w:rPr>
            </w:pPr>
            <w:r>
              <w:rPr>
                <w:sz w:val="24"/>
                <w:szCs w:val="24"/>
              </w:rPr>
              <w:t>Legislative Coordinator, Americans for Safe Access (ASA)</w:t>
            </w:r>
          </w:p>
          <w:p w14:paraId="1D2E10A2" w14:textId="77777777" w:rsidR="00072B6B" w:rsidRDefault="00072B6B" w:rsidP="00072B6B">
            <w:pPr>
              <w:rPr>
                <w:sz w:val="24"/>
                <w:szCs w:val="24"/>
              </w:rPr>
            </w:pPr>
            <w:r>
              <w:rPr>
                <w:sz w:val="24"/>
                <w:szCs w:val="24"/>
              </w:rPr>
              <w:t>March 30, 2025</w:t>
            </w:r>
          </w:p>
          <w:p w14:paraId="1D9D32C3" w14:textId="40E49465" w:rsidR="00072B6B" w:rsidRPr="00F1426C" w:rsidRDefault="00072B6B" w:rsidP="00072B6B">
            <w:pPr>
              <w:rPr>
                <w:sz w:val="24"/>
                <w:szCs w:val="24"/>
              </w:rPr>
            </w:pPr>
            <w:r>
              <w:rPr>
                <w:sz w:val="24"/>
                <w:szCs w:val="24"/>
              </w:rPr>
              <w:t>Written Comment</w:t>
            </w:r>
          </w:p>
        </w:tc>
        <w:tc>
          <w:tcPr>
            <w:tcW w:w="3240" w:type="dxa"/>
          </w:tcPr>
          <w:p w14:paraId="16CFBC03" w14:textId="609EFF74" w:rsidR="00D3556E" w:rsidRDefault="00D3556E" w:rsidP="00D3556E">
            <w:pPr>
              <w:rPr>
                <w:rFonts w:ascii="Arial" w:hAnsi="Arial" w:cs="Arial"/>
                <w:sz w:val="24"/>
                <w:szCs w:val="24"/>
              </w:rPr>
            </w:pPr>
            <w:r>
              <w:rPr>
                <w:rFonts w:ascii="Arial" w:hAnsi="Arial" w:cs="Arial"/>
                <w:sz w:val="24"/>
                <w:szCs w:val="24"/>
              </w:rPr>
              <w:t xml:space="preserve">Disagree. </w:t>
            </w:r>
          </w:p>
          <w:p w14:paraId="4EBAF0BD" w14:textId="7C950202" w:rsidR="00D3556E" w:rsidRDefault="00D3556E" w:rsidP="00D3556E">
            <w:pPr>
              <w:rPr>
                <w:rFonts w:ascii="Arial" w:hAnsi="Arial" w:cs="Arial"/>
                <w:sz w:val="24"/>
                <w:szCs w:val="24"/>
              </w:rPr>
            </w:pPr>
          </w:p>
          <w:p w14:paraId="40199C6B" w14:textId="77777777" w:rsidR="00D3556E" w:rsidRDefault="00D3556E" w:rsidP="00D3556E">
            <w:pPr>
              <w:rPr>
                <w:rFonts w:ascii="Arial" w:hAnsi="Arial" w:cs="Arial"/>
                <w:sz w:val="24"/>
                <w:szCs w:val="24"/>
              </w:rPr>
            </w:pPr>
            <w:r>
              <w:rPr>
                <w:rFonts w:ascii="Arial" w:hAnsi="Arial" w:cs="Arial"/>
                <w:sz w:val="24"/>
                <w:szCs w:val="24"/>
              </w:rPr>
              <w:t>Commenter is encouraged to submit any studies to ACOEM through the following web address:</w:t>
            </w:r>
          </w:p>
          <w:p w14:paraId="3192899E" w14:textId="77777777" w:rsidR="00D3556E" w:rsidRDefault="00D3556E" w:rsidP="00D3556E">
            <w:pPr>
              <w:rPr>
                <w:rFonts w:ascii="Arial" w:hAnsi="Arial" w:cs="Arial"/>
                <w:sz w:val="24"/>
                <w:szCs w:val="24"/>
              </w:rPr>
            </w:pPr>
          </w:p>
          <w:p w14:paraId="5DB63695" w14:textId="77777777" w:rsidR="00D3556E" w:rsidRDefault="00D3556E" w:rsidP="00D3556E">
            <w:pPr>
              <w:rPr>
                <w:rFonts w:ascii="Arial" w:hAnsi="Arial" w:cs="Arial"/>
                <w:sz w:val="24"/>
                <w:szCs w:val="24"/>
              </w:rPr>
            </w:pPr>
            <w:hyperlink r:id="rId35" w:history="1">
              <w:r w:rsidRPr="00A00FA0">
                <w:rPr>
                  <w:rStyle w:val="Hyperlink"/>
                  <w:rFonts w:ascii="Arial" w:hAnsi="Arial" w:cs="Arial"/>
                  <w:sz w:val="24"/>
                  <w:szCs w:val="24"/>
                </w:rPr>
                <w:t>https://acoem.org/Practice-Resources/Practice-Guidelines-Center</w:t>
              </w:r>
            </w:hyperlink>
          </w:p>
          <w:p w14:paraId="3258D735" w14:textId="77777777" w:rsidR="00D3556E" w:rsidRPr="00A00FA0" w:rsidRDefault="00D3556E" w:rsidP="00D3556E">
            <w:pPr>
              <w:rPr>
                <w:rFonts w:ascii="Arial" w:hAnsi="Arial" w:cs="Arial"/>
                <w:sz w:val="24"/>
                <w:szCs w:val="24"/>
              </w:rPr>
            </w:pPr>
          </w:p>
          <w:p w14:paraId="1544E75F" w14:textId="77777777" w:rsidR="00D3556E" w:rsidRDefault="00D3556E" w:rsidP="00D3556E">
            <w:pPr>
              <w:rPr>
                <w:rFonts w:ascii="Arial" w:hAnsi="Arial" w:cs="Arial"/>
                <w:sz w:val="24"/>
                <w:szCs w:val="24"/>
              </w:rPr>
            </w:pPr>
            <w:r>
              <w:rPr>
                <w:rFonts w:ascii="Arial" w:hAnsi="Arial" w:cs="Arial"/>
                <w:sz w:val="24"/>
                <w:szCs w:val="24"/>
              </w:rPr>
              <w:t>ACOEM conducts comprehensive updates to all of its guidelines every 3 to 5 years.  However, ACOEM accepts submissions of evidence from any source. All literature is reviewed following the same process (i.e., quality scoring, critiquing, and critical appraisal) for the development of evidence-</w:t>
            </w:r>
            <w:r>
              <w:rPr>
                <w:rFonts w:ascii="Arial" w:hAnsi="Arial" w:cs="Arial"/>
                <w:sz w:val="24"/>
                <w:szCs w:val="24"/>
              </w:rPr>
              <w:lastRenderedPageBreak/>
              <w:t>based guidance. If there are major changes in literature, it may necessitate a focused update to the ACEOM guideline.</w:t>
            </w:r>
          </w:p>
          <w:p w14:paraId="7B7AFB3D" w14:textId="77777777" w:rsidR="00D3556E" w:rsidRDefault="00D3556E" w:rsidP="00D3556E">
            <w:pPr>
              <w:rPr>
                <w:rFonts w:ascii="Arial" w:hAnsi="Arial" w:cs="Arial"/>
                <w:sz w:val="24"/>
                <w:szCs w:val="24"/>
              </w:rPr>
            </w:pPr>
          </w:p>
          <w:p w14:paraId="32B12CDF" w14:textId="77777777" w:rsidR="00072B6B" w:rsidRPr="00F1426C" w:rsidRDefault="00072B6B" w:rsidP="00072B6B">
            <w:pPr>
              <w:rPr>
                <w:rFonts w:ascii="Arial" w:hAnsi="Arial" w:cs="Arial"/>
                <w:sz w:val="24"/>
                <w:szCs w:val="24"/>
              </w:rPr>
            </w:pPr>
          </w:p>
        </w:tc>
        <w:tc>
          <w:tcPr>
            <w:tcW w:w="2325" w:type="dxa"/>
          </w:tcPr>
          <w:p w14:paraId="52132C2B" w14:textId="3BA35A80" w:rsidR="00072B6B" w:rsidRPr="00F1426C" w:rsidRDefault="00D3556E" w:rsidP="00072B6B">
            <w:pPr>
              <w:rPr>
                <w:sz w:val="24"/>
                <w:szCs w:val="24"/>
              </w:rPr>
            </w:pPr>
            <w:r>
              <w:rPr>
                <w:sz w:val="24"/>
                <w:szCs w:val="24"/>
              </w:rPr>
              <w:lastRenderedPageBreak/>
              <w:t xml:space="preserve">None. </w:t>
            </w:r>
          </w:p>
        </w:tc>
      </w:tr>
      <w:tr w:rsidR="00072B6B" w:rsidRPr="00F1426C" w14:paraId="4B084CA7" w14:textId="77777777">
        <w:trPr>
          <w:trHeight w:val="100"/>
        </w:trPr>
        <w:tc>
          <w:tcPr>
            <w:tcW w:w="2088" w:type="dxa"/>
          </w:tcPr>
          <w:p w14:paraId="3D361DC3" w14:textId="37C26141" w:rsidR="00072B6B" w:rsidRDefault="00072B6B" w:rsidP="00072B6B">
            <w:pPr>
              <w:rPr>
                <w:rFonts w:ascii="Arial" w:hAnsi="Arial" w:cs="Arial"/>
                <w:sz w:val="24"/>
                <w:szCs w:val="24"/>
              </w:rPr>
            </w:pPr>
            <w:r>
              <w:rPr>
                <w:rFonts w:ascii="Arial" w:hAnsi="Arial" w:cs="Arial"/>
                <w:sz w:val="24"/>
                <w:szCs w:val="24"/>
              </w:rPr>
              <w:lastRenderedPageBreak/>
              <w:t>9792.24.8</w:t>
            </w:r>
          </w:p>
          <w:p w14:paraId="70A15682" w14:textId="7F0D5300" w:rsidR="00072B6B" w:rsidRPr="00445DE1" w:rsidRDefault="00072B6B" w:rsidP="00072B6B">
            <w:pPr>
              <w:rPr>
                <w:rFonts w:ascii="Arial" w:hAnsi="Arial" w:cs="Arial"/>
                <w:sz w:val="24"/>
                <w:szCs w:val="24"/>
              </w:rPr>
            </w:pPr>
            <w:r>
              <w:rPr>
                <w:rFonts w:ascii="Arial" w:hAnsi="Arial" w:cs="Arial"/>
                <w:sz w:val="24"/>
                <w:szCs w:val="24"/>
              </w:rPr>
              <w:t>Cannabis Guideline</w:t>
            </w:r>
          </w:p>
        </w:tc>
        <w:tc>
          <w:tcPr>
            <w:tcW w:w="3960" w:type="dxa"/>
          </w:tcPr>
          <w:p w14:paraId="5BCBA6D4" w14:textId="7570B559" w:rsidR="00072B6B" w:rsidRDefault="00072B6B" w:rsidP="00072B6B">
            <w:pPr>
              <w:rPr>
                <w:rFonts w:ascii="Arial" w:hAnsi="Arial" w:cs="Arial"/>
                <w:sz w:val="24"/>
                <w:szCs w:val="24"/>
              </w:rPr>
            </w:pPr>
            <w:r>
              <w:rPr>
                <w:rFonts w:ascii="Arial" w:hAnsi="Arial" w:cs="Arial"/>
                <w:sz w:val="24"/>
                <w:szCs w:val="24"/>
              </w:rPr>
              <w:t xml:space="preserve">Commenter is Chair of the San Diego Chapter of American’s for Safe Access, a national nonprofit organization </w:t>
            </w:r>
            <w:r w:rsidRPr="00296E42">
              <w:rPr>
                <w:rFonts w:ascii="Arial" w:hAnsi="Arial" w:cs="Arial"/>
                <w:sz w:val="24"/>
                <w:szCs w:val="24"/>
              </w:rPr>
              <w:t xml:space="preserve">advancing safe access to cannabis for therapeutic use and research, </w:t>
            </w:r>
            <w:r>
              <w:rPr>
                <w:rFonts w:ascii="Arial" w:hAnsi="Arial" w:cs="Arial"/>
                <w:sz w:val="24"/>
                <w:szCs w:val="24"/>
              </w:rPr>
              <w:t>requests that the DWC reject adoption of</w:t>
            </w:r>
            <w:r w:rsidRPr="00296E42">
              <w:rPr>
                <w:rFonts w:ascii="Arial" w:hAnsi="Arial" w:cs="Arial"/>
                <w:sz w:val="24"/>
                <w:szCs w:val="24"/>
              </w:rPr>
              <w:t xml:space="preserve"> the Medical Treatment Utilization Schedule (MTUS) concerning cannabis.</w:t>
            </w:r>
          </w:p>
          <w:p w14:paraId="539588EE" w14:textId="77777777" w:rsidR="00072B6B" w:rsidRPr="00296E42" w:rsidRDefault="00072B6B" w:rsidP="00072B6B">
            <w:pPr>
              <w:rPr>
                <w:rFonts w:ascii="Arial" w:hAnsi="Arial" w:cs="Arial"/>
                <w:sz w:val="24"/>
                <w:szCs w:val="24"/>
              </w:rPr>
            </w:pPr>
          </w:p>
          <w:p w14:paraId="610DD66F" w14:textId="59AC5C95" w:rsidR="00072B6B" w:rsidRPr="00296E42" w:rsidRDefault="00072B6B" w:rsidP="00072B6B">
            <w:pPr>
              <w:rPr>
                <w:rFonts w:ascii="Arial" w:hAnsi="Arial" w:cs="Arial"/>
                <w:sz w:val="24"/>
                <w:szCs w:val="24"/>
              </w:rPr>
            </w:pPr>
            <w:r>
              <w:rPr>
                <w:rFonts w:ascii="Arial" w:hAnsi="Arial" w:cs="Arial"/>
                <w:sz w:val="24"/>
                <w:szCs w:val="24"/>
              </w:rPr>
              <w:t>Commenter notes that both</w:t>
            </w:r>
            <w:r w:rsidRPr="00296E42">
              <w:rPr>
                <w:rFonts w:ascii="Arial" w:hAnsi="Arial" w:cs="Arial"/>
                <w:sz w:val="24"/>
                <w:szCs w:val="24"/>
              </w:rPr>
              <w:t xml:space="preserve"> the U.S. Department of Health and Human Services (HHS) and the Department of Justice (DOJ) have acknowledged</w:t>
            </w:r>
            <w:r>
              <w:rPr>
                <w:rFonts w:ascii="Arial" w:hAnsi="Arial" w:cs="Arial"/>
                <w:sz w:val="24"/>
                <w:szCs w:val="24"/>
              </w:rPr>
              <w:t xml:space="preserve"> t</w:t>
            </w:r>
            <w:r w:rsidRPr="00296E42">
              <w:rPr>
                <w:rFonts w:ascii="Arial" w:hAnsi="Arial" w:cs="Arial"/>
                <w:sz w:val="24"/>
                <w:szCs w:val="24"/>
              </w:rPr>
              <w:t xml:space="preserve">hat cannabis has "accepted medical use in treatment </w:t>
            </w:r>
            <w:r w:rsidRPr="00296E42">
              <w:rPr>
                <w:rFonts w:ascii="Arial" w:hAnsi="Arial" w:cs="Arial"/>
                <w:sz w:val="24"/>
                <w:szCs w:val="24"/>
              </w:rPr>
              <w:lastRenderedPageBreak/>
              <w:t>in the United States." Furthermore, the National Academies of</w:t>
            </w:r>
          </w:p>
          <w:p w14:paraId="451AD577" w14:textId="1ED014FC" w:rsidR="00072B6B" w:rsidRDefault="00072B6B" w:rsidP="00072B6B">
            <w:pPr>
              <w:rPr>
                <w:rFonts w:ascii="Arial" w:hAnsi="Arial" w:cs="Arial"/>
                <w:sz w:val="24"/>
                <w:szCs w:val="24"/>
              </w:rPr>
            </w:pPr>
            <w:r w:rsidRPr="00296E42">
              <w:rPr>
                <w:rFonts w:ascii="Arial" w:hAnsi="Arial" w:cs="Arial"/>
                <w:sz w:val="24"/>
                <w:szCs w:val="24"/>
              </w:rPr>
              <w:t>Sciences has provided substantial evidence supporting cannabis as an effective treatment for chronic pain in adults.</w:t>
            </w:r>
            <w:r>
              <w:rPr>
                <w:rFonts w:ascii="Arial" w:hAnsi="Arial" w:cs="Arial"/>
                <w:sz w:val="24"/>
                <w:szCs w:val="24"/>
              </w:rPr>
              <w:t xml:space="preserve"> </w:t>
            </w:r>
            <w:r w:rsidRPr="00296E42">
              <w:rPr>
                <w:rFonts w:ascii="Arial" w:hAnsi="Arial" w:cs="Arial"/>
                <w:sz w:val="24"/>
                <w:szCs w:val="24"/>
              </w:rPr>
              <w:t>Cannabis also has a lower risk of problematic use than other medicines used for pain, including opioids, and no lethal dose</w:t>
            </w:r>
            <w:r>
              <w:rPr>
                <w:rFonts w:ascii="Arial" w:hAnsi="Arial" w:cs="Arial"/>
                <w:sz w:val="24"/>
                <w:szCs w:val="24"/>
              </w:rPr>
              <w:t xml:space="preserve"> </w:t>
            </w:r>
            <w:r w:rsidRPr="00296E42">
              <w:rPr>
                <w:rFonts w:ascii="Arial" w:hAnsi="Arial" w:cs="Arial"/>
                <w:sz w:val="24"/>
                <w:szCs w:val="24"/>
              </w:rPr>
              <w:t xml:space="preserve">has ever been identified in humans. </w:t>
            </w:r>
            <w:r>
              <w:rPr>
                <w:rFonts w:ascii="Arial" w:hAnsi="Arial" w:cs="Arial"/>
                <w:sz w:val="24"/>
                <w:szCs w:val="24"/>
              </w:rPr>
              <w:t>Commenter opines that given</w:t>
            </w:r>
            <w:r w:rsidRPr="00296E42">
              <w:rPr>
                <w:rFonts w:ascii="Arial" w:hAnsi="Arial" w:cs="Arial"/>
                <w:sz w:val="24"/>
                <w:szCs w:val="24"/>
              </w:rPr>
              <w:t xml:space="preserve"> this body of research, the current guidelines within the MTUS are in alignment</w:t>
            </w:r>
            <w:r>
              <w:rPr>
                <w:rFonts w:ascii="Arial" w:hAnsi="Arial" w:cs="Arial"/>
                <w:sz w:val="24"/>
                <w:szCs w:val="24"/>
              </w:rPr>
              <w:t xml:space="preserve"> </w:t>
            </w:r>
            <w:r w:rsidRPr="00296E42">
              <w:rPr>
                <w:rFonts w:ascii="Arial" w:hAnsi="Arial" w:cs="Arial"/>
                <w:sz w:val="24"/>
                <w:szCs w:val="24"/>
              </w:rPr>
              <w:t>with scientific consensus, and it is imperative that cannabis use continues to be available for injured workers.</w:t>
            </w:r>
          </w:p>
          <w:p w14:paraId="39D5DB36" w14:textId="77777777" w:rsidR="00072B6B" w:rsidRPr="00296E42" w:rsidRDefault="00072B6B" w:rsidP="00072B6B">
            <w:pPr>
              <w:rPr>
                <w:rFonts w:ascii="Arial" w:hAnsi="Arial" w:cs="Arial"/>
                <w:sz w:val="24"/>
                <w:szCs w:val="24"/>
              </w:rPr>
            </w:pPr>
          </w:p>
          <w:p w14:paraId="317C0402" w14:textId="48B7F85B" w:rsidR="00072B6B" w:rsidRPr="00296E42" w:rsidRDefault="00072B6B" w:rsidP="00072B6B">
            <w:pPr>
              <w:rPr>
                <w:rFonts w:ascii="Arial" w:hAnsi="Arial" w:cs="Arial"/>
                <w:sz w:val="24"/>
                <w:szCs w:val="24"/>
              </w:rPr>
            </w:pPr>
            <w:r>
              <w:rPr>
                <w:rFonts w:ascii="Arial" w:hAnsi="Arial" w:cs="Arial"/>
                <w:sz w:val="24"/>
                <w:szCs w:val="24"/>
              </w:rPr>
              <w:t>Commenter requests</w:t>
            </w:r>
            <w:r w:rsidRPr="00296E42">
              <w:rPr>
                <w:rFonts w:ascii="Arial" w:hAnsi="Arial" w:cs="Arial"/>
                <w:sz w:val="24"/>
                <w:szCs w:val="24"/>
              </w:rPr>
              <w:t xml:space="preserve"> that the Division reconsider these proposed changes, ensuring that injured workers retain access to a</w:t>
            </w:r>
          </w:p>
          <w:p w14:paraId="7880BD52" w14:textId="7DB28907" w:rsidR="00072B6B" w:rsidRDefault="00072B6B" w:rsidP="00072B6B">
            <w:pPr>
              <w:rPr>
                <w:rFonts w:ascii="Arial" w:hAnsi="Arial" w:cs="Arial"/>
                <w:sz w:val="24"/>
                <w:szCs w:val="24"/>
              </w:rPr>
            </w:pPr>
            <w:r w:rsidRPr="00296E42">
              <w:rPr>
                <w:rFonts w:ascii="Arial" w:hAnsi="Arial" w:cs="Arial"/>
                <w:sz w:val="24"/>
                <w:szCs w:val="24"/>
              </w:rPr>
              <w:t>valuable treatment option backed by substantial evidence.</w:t>
            </w:r>
          </w:p>
        </w:tc>
        <w:tc>
          <w:tcPr>
            <w:tcW w:w="2340" w:type="dxa"/>
          </w:tcPr>
          <w:p w14:paraId="5A5BA1AE" w14:textId="77777777" w:rsidR="00072B6B" w:rsidRDefault="00072B6B" w:rsidP="00072B6B">
            <w:pPr>
              <w:rPr>
                <w:sz w:val="24"/>
                <w:szCs w:val="24"/>
              </w:rPr>
            </w:pPr>
            <w:r>
              <w:rPr>
                <w:sz w:val="24"/>
                <w:szCs w:val="24"/>
              </w:rPr>
              <w:lastRenderedPageBreak/>
              <w:t>Shelby L. Huffaker, MPH, Chair</w:t>
            </w:r>
          </w:p>
          <w:p w14:paraId="79A0DC3C" w14:textId="77777777" w:rsidR="00072B6B" w:rsidRDefault="00072B6B" w:rsidP="00072B6B">
            <w:pPr>
              <w:rPr>
                <w:sz w:val="24"/>
                <w:szCs w:val="24"/>
              </w:rPr>
            </w:pPr>
            <w:r>
              <w:rPr>
                <w:sz w:val="24"/>
                <w:szCs w:val="24"/>
              </w:rPr>
              <w:t>San Diego Chapter of Americans for Safe Access</w:t>
            </w:r>
          </w:p>
          <w:p w14:paraId="4C5F28DE" w14:textId="77777777" w:rsidR="00072B6B" w:rsidRDefault="00072B6B" w:rsidP="00072B6B">
            <w:pPr>
              <w:rPr>
                <w:sz w:val="24"/>
                <w:szCs w:val="24"/>
              </w:rPr>
            </w:pPr>
            <w:r>
              <w:rPr>
                <w:sz w:val="24"/>
                <w:szCs w:val="24"/>
              </w:rPr>
              <w:t>March 4, 2025</w:t>
            </w:r>
          </w:p>
          <w:p w14:paraId="7DEBFBFB" w14:textId="06B05C28" w:rsidR="00072B6B" w:rsidRPr="00F1426C" w:rsidRDefault="00072B6B" w:rsidP="00072B6B">
            <w:pPr>
              <w:rPr>
                <w:sz w:val="24"/>
                <w:szCs w:val="24"/>
              </w:rPr>
            </w:pPr>
            <w:r>
              <w:rPr>
                <w:sz w:val="24"/>
                <w:szCs w:val="24"/>
              </w:rPr>
              <w:t>Written Comment</w:t>
            </w:r>
          </w:p>
        </w:tc>
        <w:tc>
          <w:tcPr>
            <w:tcW w:w="3240" w:type="dxa"/>
          </w:tcPr>
          <w:p w14:paraId="06E3562E" w14:textId="77777777" w:rsidR="00072B6B" w:rsidRDefault="00072B6B" w:rsidP="00072B6B">
            <w:pPr>
              <w:rPr>
                <w:rFonts w:ascii="Arial" w:hAnsi="Arial" w:cs="Arial"/>
                <w:sz w:val="24"/>
                <w:szCs w:val="24"/>
              </w:rPr>
            </w:pPr>
            <w:r>
              <w:rPr>
                <w:rFonts w:ascii="Arial" w:hAnsi="Arial" w:cs="Arial"/>
                <w:sz w:val="24"/>
                <w:szCs w:val="24"/>
              </w:rPr>
              <w:t xml:space="preserve">Disagree. </w:t>
            </w:r>
          </w:p>
          <w:p w14:paraId="5A6DDB95" w14:textId="77777777" w:rsidR="00072B6B" w:rsidRDefault="00072B6B" w:rsidP="00072B6B">
            <w:pPr>
              <w:rPr>
                <w:rFonts w:ascii="Arial" w:hAnsi="Arial" w:cs="Arial"/>
                <w:sz w:val="24"/>
                <w:szCs w:val="24"/>
              </w:rPr>
            </w:pPr>
          </w:p>
          <w:p w14:paraId="7A636EF9" w14:textId="77777777" w:rsidR="007F06B9" w:rsidRDefault="007F06B9" w:rsidP="007F06B9">
            <w:pPr>
              <w:rPr>
                <w:rFonts w:ascii="Arial" w:hAnsi="Arial" w:cs="Arial"/>
                <w:sz w:val="24"/>
                <w:szCs w:val="24"/>
              </w:rPr>
            </w:pPr>
            <w:r>
              <w:rPr>
                <w:rFonts w:ascii="Arial" w:hAnsi="Arial" w:cs="Arial"/>
                <w:sz w:val="24"/>
                <w:szCs w:val="24"/>
              </w:rPr>
              <w:t xml:space="preserve">The cannabis guideline marks the first instance of a cannabis-related guideline being adopted into the MTUS. This is not a removal of coverage. This is an evidence-based guideline on cannabis focused on the treatment of pain ensuing from disorders that have reasonable probability of being work-related. </w:t>
            </w:r>
          </w:p>
          <w:p w14:paraId="2ED0F0B1" w14:textId="58E53C5B" w:rsidR="00072B6B" w:rsidRDefault="00012AA4" w:rsidP="00012AA4">
            <w:pPr>
              <w:rPr>
                <w:rFonts w:ascii="Arial" w:hAnsi="Arial" w:cs="Arial"/>
                <w:sz w:val="24"/>
                <w:szCs w:val="24"/>
              </w:rPr>
            </w:pPr>
            <w:r>
              <w:rPr>
                <w:rFonts w:ascii="Arial" w:hAnsi="Arial" w:cs="Arial"/>
                <w:sz w:val="24"/>
                <w:szCs w:val="24"/>
              </w:rPr>
              <w:t xml:space="preserve"> </w:t>
            </w:r>
          </w:p>
          <w:p w14:paraId="20AE7924" w14:textId="77777777" w:rsidR="00072B6B" w:rsidRDefault="00072B6B" w:rsidP="00072B6B">
            <w:pPr>
              <w:rPr>
                <w:rFonts w:ascii="Arial" w:hAnsi="Arial" w:cs="Arial"/>
                <w:sz w:val="24"/>
                <w:szCs w:val="24"/>
              </w:rPr>
            </w:pPr>
            <w:r>
              <w:rPr>
                <w:rFonts w:ascii="Arial" w:hAnsi="Arial" w:cs="Arial"/>
                <w:sz w:val="24"/>
                <w:szCs w:val="24"/>
              </w:rPr>
              <w:t xml:space="preserve">Commenter is encouraged to submit any studies to </w:t>
            </w:r>
            <w:r>
              <w:rPr>
                <w:rFonts w:ascii="Arial" w:hAnsi="Arial" w:cs="Arial"/>
                <w:sz w:val="24"/>
                <w:szCs w:val="24"/>
              </w:rPr>
              <w:lastRenderedPageBreak/>
              <w:t>ACOEM through the following web address:</w:t>
            </w:r>
          </w:p>
          <w:p w14:paraId="606A0E74" w14:textId="77777777" w:rsidR="00072B6B" w:rsidRDefault="00072B6B" w:rsidP="00072B6B">
            <w:pPr>
              <w:rPr>
                <w:rFonts w:ascii="Arial" w:hAnsi="Arial" w:cs="Arial"/>
                <w:sz w:val="24"/>
                <w:szCs w:val="24"/>
              </w:rPr>
            </w:pPr>
          </w:p>
          <w:p w14:paraId="5FB950B4" w14:textId="77777777" w:rsidR="00072B6B" w:rsidRDefault="00072B6B" w:rsidP="00072B6B">
            <w:pPr>
              <w:rPr>
                <w:rFonts w:ascii="Arial" w:hAnsi="Arial" w:cs="Arial"/>
                <w:sz w:val="24"/>
                <w:szCs w:val="24"/>
              </w:rPr>
            </w:pPr>
            <w:hyperlink r:id="rId36" w:history="1">
              <w:r w:rsidRPr="00A00FA0">
                <w:rPr>
                  <w:rStyle w:val="Hyperlink"/>
                  <w:rFonts w:ascii="Arial" w:hAnsi="Arial" w:cs="Arial"/>
                  <w:sz w:val="24"/>
                  <w:szCs w:val="24"/>
                </w:rPr>
                <w:t>https://acoem.org/Practice-Resources/Practice-Guidelines-Center</w:t>
              </w:r>
            </w:hyperlink>
          </w:p>
          <w:p w14:paraId="6359FE0D" w14:textId="77777777" w:rsidR="00072B6B" w:rsidRPr="00A00FA0" w:rsidRDefault="00072B6B" w:rsidP="00072B6B">
            <w:pPr>
              <w:rPr>
                <w:rFonts w:ascii="Arial" w:hAnsi="Arial" w:cs="Arial"/>
                <w:sz w:val="24"/>
                <w:szCs w:val="24"/>
              </w:rPr>
            </w:pPr>
          </w:p>
          <w:p w14:paraId="0E7431CF" w14:textId="77777777" w:rsidR="00072B6B" w:rsidRDefault="00072B6B" w:rsidP="00072B6B">
            <w:pPr>
              <w:rPr>
                <w:rFonts w:ascii="Arial" w:hAnsi="Arial" w:cs="Arial"/>
                <w:sz w:val="24"/>
                <w:szCs w:val="24"/>
              </w:rPr>
            </w:pPr>
            <w:r>
              <w:rPr>
                <w:rFonts w:ascii="Arial" w:hAnsi="Arial" w:cs="Arial"/>
                <w:sz w:val="24"/>
                <w:szCs w:val="24"/>
              </w:rPr>
              <w:t xml:space="preserve">ACOEM conducts comprehensive updates to all of its guidelines every 3 to 5 years.  However, ACOEM accepts submissions of evidence from any source. All literature is reviewed following the same process (i.e., quality scoring, critiquing, and critical appraisal) for the development of evidence-based guidance. If there are major changes in literature, it may necessitate a </w:t>
            </w:r>
            <w:r>
              <w:rPr>
                <w:rFonts w:ascii="Arial" w:hAnsi="Arial" w:cs="Arial"/>
                <w:sz w:val="24"/>
                <w:szCs w:val="24"/>
              </w:rPr>
              <w:lastRenderedPageBreak/>
              <w:t>focused update to the ACEOM guideline.</w:t>
            </w:r>
          </w:p>
          <w:p w14:paraId="1AA79A0F" w14:textId="77777777" w:rsidR="00072B6B" w:rsidRPr="004F27BE" w:rsidRDefault="00072B6B" w:rsidP="00072B6B">
            <w:pPr>
              <w:rPr>
                <w:rFonts w:ascii="Arial" w:hAnsi="Arial" w:cs="Arial"/>
                <w:sz w:val="24"/>
                <w:szCs w:val="24"/>
              </w:rPr>
            </w:pPr>
          </w:p>
          <w:p w14:paraId="612EBC80" w14:textId="2ACDEC58" w:rsidR="00072B6B" w:rsidRPr="00F1426C" w:rsidRDefault="00072B6B" w:rsidP="00072B6B">
            <w:pPr>
              <w:rPr>
                <w:rFonts w:ascii="Arial" w:hAnsi="Arial" w:cs="Arial"/>
                <w:sz w:val="24"/>
                <w:szCs w:val="24"/>
              </w:rPr>
            </w:pPr>
            <w:r w:rsidRPr="004F27BE">
              <w:rPr>
                <w:rFonts w:ascii="Arial" w:hAnsi="Arial" w:cs="Arial"/>
                <w:color w:val="333333"/>
                <w:sz w:val="24"/>
                <w:szCs w:val="24"/>
                <w:shd w:val="clear" w:color="auto" w:fill="FFFFFF"/>
              </w:rPr>
              <w:t>Recommendations found in t</w:t>
            </w:r>
            <w:r>
              <w:rPr>
                <w:rFonts w:ascii="Arial" w:hAnsi="Arial" w:cs="Arial"/>
                <w:color w:val="333333"/>
                <w:sz w:val="24"/>
                <w:szCs w:val="24"/>
                <w:shd w:val="clear" w:color="auto" w:fill="FFFFFF"/>
              </w:rPr>
              <w:t>he MTUS guidelines are presumed correct on the issue of extent and scope of treatment. The presumption is rebuttable and may be controverted by a preponderance of scientific medical evidence establishing that a variance from the guidelines reasonably is required to cure or relieve the injured worker from the effects of the injury. Please see Labor Code section 4604.5 and title 8 California Code of regulations section 9792.21.1.</w:t>
            </w:r>
          </w:p>
        </w:tc>
        <w:tc>
          <w:tcPr>
            <w:tcW w:w="2325" w:type="dxa"/>
          </w:tcPr>
          <w:p w14:paraId="59025F21" w14:textId="631672AC" w:rsidR="00072B6B" w:rsidRPr="00F1426C" w:rsidRDefault="00072B6B" w:rsidP="00072B6B">
            <w:pPr>
              <w:rPr>
                <w:sz w:val="24"/>
                <w:szCs w:val="24"/>
              </w:rPr>
            </w:pPr>
            <w:r>
              <w:rPr>
                <w:sz w:val="24"/>
                <w:szCs w:val="24"/>
              </w:rPr>
              <w:lastRenderedPageBreak/>
              <w:t>None.</w:t>
            </w:r>
          </w:p>
        </w:tc>
      </w:tr>
      <w:tr w:rsidR="00072B6B" w:rsidRPr="00F1426C" w14:paraId="0F78F172" w14:textId="77777777">
        <w:trPr>
          <w:trHeight w:val="100"/>
        </w:trPr>
        <w:tc>
          <w:tcPr>
            <w:tcW w:w="2088" w:type="dxa"/>
          </w:tcPr>
          <w:p w14:paraId="6711ECE5" w14:textId="3154787B" w:rsidR="00072B6B" w:rsidRDefault="00072B6B" w:rsidP="00072B6B">
            <w:pPr>
              <w:rPr>
                <w:rFonts w:ascii="Arial" w:hAnsi="Arial" w:cs="Arial"/>
                <w:sz w:val="24"/>
                <w:szCs w:val="24"/>
              </w:rPr>
            </w:pPr>
            <w:r>
              <w:rPr>
                <w:rFonts w:ascii="Arial" w:hAnsi="Arial" w:cs="Arial"/>
                <w:sz w:val="24"/>
                <w:szCs w:val="24"/>
              </w:rPr>
              <w:lastRenderedPageBreak/>
              <w:t>9792.24.2</w:t>
            </w:r>
          </w:p>
          <w:p w14:paraId="32793678" w14:textId="6FE5244F" w:rsidR="00072B6B" w:rsidRPr="00445DE1" w:rsidRDefault="00072B6B" w:rsidP="00072B6B">
            <w:pPr>
              <w:rPr>
                <w:rFonts w:ascii="Arial" w:hAnsi="Arial" w:cs="Arial"/>
                <w:sz w:val="24"/>
                <w:szCs w:val="24"/>
              </w:rPr>
            </w:pPr>
            <w:r>
              <w:rPr>
                <w:rFonts w:ascii="Arial" w:hAnsi="Arial" w:cs="Arial"/>
                <w:sz w:val="24"/>
                <w:szCs w:val="24"/>
              </w:rPr>
              <w:lastRenderedPageBreak/>
              <w:t>Chronic Pain Guidelines – Chronic Persistent Section</w:t>
            </w:r>
          </w:p>
        </w:tc>
        <w:tc>
          <w:tcPr>
            <w:tcW w:w="3960" w:type="dxa"/>
          </w:tcPr>
          <w:p w14:paraId="472391FA" w14:textId="77EFCE2B" w:rsidR="00072B6B" w:rsidRDefault="00072B6B" w:rsidP="00072B6B">
            <w:pPr>
              <w:rPr>
                <w:rFonts w:ascii="Arial" w:hAnsi="Arial" w:cs="Arial"/>
                <w:sz w:val="24"/>
                <w:szCs w:val="24"/>
              </w:rPr>
            </w:pPr>
            <w:r w:rsidRPr="003874BC">
              <w:rPr>
                <w:rFonts w:ascii="Arial" w:hAnsi="Arial" w:cs="Arial"/>
                <w:sz w:val="24"/>
                <w:szCs w:val="24"/>
              </w:rPr>
              <w:lastRenderedPageBreak/>
              <w:t>Commenter n</w:t>
            </w:r>
            <w:r>
              <w:rPr>
                <w:rFonts w:ascii="Arial" w:hAnsi="Arial" w:cs="Arial"/>
                <w:sz w:val="24"/>
                <w:szCs w:val="24"/>
              </w:rPr>
              <w:t>otes that it appears</w:t>
            </w:r>
            <w:r w:rsidRPr="00296E42">
              <w:rPr>
                <w:rFonts w:ascii="Arial" w:hAnsi="Arial" w:cs="Arial"/>
                <w:sz w:val="24"/>
                <w:szCs w:val="24"/>
              </w:rPr>
              <w:t xml:space="preserve"> the Chronic Pain Chapter Chronic </w:t>
            </w:r>
            <w:r w:rsidRPr="00296E42">
              <w:rPr>
                <w:rFonts w:ascii="Arial" w:hAnsi="Arial" w:cs="Arial"/>
                <w:sz w:val="24"/>
                <w:szCs w:val="24"/>
              </w:rPr>
              <w:lastRenderedPageBreak/>
              <w:t>Persistent sec</w:t>
            </w:r>
            <w:r>
              <w:rPr>
                <w:rFonts w:ascii="Arial" w:hAnsi="Arial" w:cs="Arial"/>
                <w:sz w:val="24"/>
                <w:szCs w:val="24"/>
              </w:rPr>
              <w:t>t</w:t>
            </w:r>
            <w:r>
              <w:rPr>
                <w:rFonts w:ascii="Arial" w:eastAsia="Arial" w:hAnsi="Arial" w:cs="Arial"/>
                <w:sz w:val="24"/>
                <w:szCs w:val="24"/>
              </w:rPr>
              <w:t>i</w:t>
            </w:r>
            <w:r w:rsidRPr="00296E42">
              <w:rPr>
                <w:rFonts w:ascii="Arial" w:hAnsi="Arial" w:cs="Arial"/>
                <w:sz w:val="24"/>
                <w:szCs w:val="24"/>
              </w:rPr>
              <w:t xml:space="preserve">on is being phased </w:t>
            </w:r>
            <w:r>
              <w:rPr>
                <w:rFonts w:ascii="Arial" w:hAnsi="Arial" w:cs="Arial"/>
                <w:sz w:val="24"/>
                <w:szCs w:val="24"/>
              </w:rPr>
              <w:t>in</w:t>
            </w:r>
            <w:r w:rsidRPr="00296E42">
              <w:rPr>
                <w:rFonts w:ascii="Arial" w:hAnsi="Arial" w:cs="Arial"/>
                <w:sz w:val="24"/>
                <w:szCs w:val="24"/>
              </w:rPr>
              <w:t xml:space="preserve"> this proposed update.</w:t>
            </w:r>
          </w:p>
          <w:p w14:paraId="3DDCAA54" w14:textId="77777777" w:rsidR="00072B6B" w:rsidRPr="00296E42" w:rsidRDefault="00072B6B" w:rsidP="00072B6B">
            <w:pPr>
              <w:rPr>
                <w:rFonts w:ascii="Arial" w:hAnsi="Arial" w:cs="Arial"/>
                <w:sz w:val="24"/>
                <w:szCs w:val="24"/>
              </w:rPr>
            </w:pPr>
          </w:p>
          <w:p w14:paraId="40892B18" w14:textId="44673ACD" w:rsidR="00072B6B" w:rsidRPr="00296E42" w:rsidRDefault="00072B6B" w:rsidP="00072B6B">
            <w:pPr>
              <w:rPr>
                <w:rFonts w:ascii="Arial" w:hAnsi="Arial" w:cs="Arial"/>
                <w:sz w:val="24"/>
                <w:szCs w:val="24"/>
              </w:rPr>
            </w:pPr>
            <w:r>
              <w:rPr>
                <w:rFonts w:ascii="Arial" w:hAnsi="Arial" w:cs="Arial"/>
                <w:sz w:val="24"/>
                <w:szCs w:val="24"/>
              </w:rPr>
              <w:t xml:space="preserve">Commenter notes that the </w:t>
            </w:r>
            <w:r w:rsidRPr="00296E42">
              <w:rPr>
                <w:rFonts w:ascii="Arial" w:hAnsi="Arial" w:cs="Arial"/>
                <w:sz w:val="24"/>
                <w:szCs w:val="24"/>
              </w:rPr>
              <w:t>Chronic Pain Chapter Chronic Persistent Pain sec</w:t>
            </w:r>
            <w:r>
              <w:rPr>
                <w:rFonts w:ascii="Arial" w:eastAsia="Arial" w:hAnsi="Arial" w:cs="Arial"/>
                <w:sz w:val="24"/>
                <w:szCs w:val="24"/>
              </w:rPr>
              <w:t>ti</w:t>
            </w:r>
            <w:r w:rsidRPr="00296E42">
              <w:rPr>
                <w:rFonts w:ascii="Arial" w:hAnsi="Arial" w:cs="Arial"/>
                <w:sz w:val="24"/>
                <w:szCs w:val="24"/>
              </w:rPr>
              <w:t>on</w:t>
            </w:r>
            <w:r>
              <w:rPr>
                <w:rFonts w:ascii="Arial" w:hAnsi="Arial" w:cs="Arial"/>
                <w:sz w:val="24"/>
                <w:szCs w:val="24"/>
              </w:rPr>
              <w:t>,</w:t>
            </w:r>
            <w:r w:rsidRPr="00296E42">
              <w:rPr>
                <w:rFonts w:ascii="Arial" w:hAnsi="Arial" w:cs="Arial"/>
                <w:sz w:val="24"/>
                <w:szCs w:val="24"/>
              </w:rPr>
              <w:t xml:space="preserve"> Medica</w:t>
            </w:r>
            <w:r>
              <w:rPr>
                <w:rFonts w:ascii="Arial" w:eastAsia="Arial" w:hAnsi="Arial" w:cs="Arial"/>
                <w:sz w:val="24"/>
                <w:szCs w:val="24"/>
              </w:rPr>
              <w:t xml:space="preserve">tions </w:t>
            </w:r>
            <w:r w:rsidRPr="00296E42">
              <w:rPr>
                <w:rFonts w:ascii="Arial" w:hAnsi="Arial" w:cs="Arial"/>
                <w:sz w:val="24"/>
                <w:szCs w:val="24"/>
              </w:rPr>
              <w:t>subsec</w:t>
            </w:r>
            <w:r>
              <w:rPr>
                <w:rFonts w:ascii="Arial" w:eastAsia="Arial" w:hAnsi="Arial" w:cs="Arial"/>
                <w:sz w:val="24"/>
                <w:szCs w:val="24"/>
              </w:rPr>
              <w:t>tion</w:t>
            </w:r>
            <w:r w:rsidRPr="00296E42">
              <w:rPr>
                <w:rFonts w:ascii="Arial" w:hAnsi="Arial" w:cs="Arial"/>
                <w:sz w:val="24"/>
                <w:szCs w:val="24"/>
              </w:rPr>
              <w:t xml:space="preserve"> is one of the more widely cited MTUS</w:t>
            </w:r>
            <w:r>
              <w:rPr>
                <w:rFonts w:ascii="Arial" w:hAnsi="Arial" w:cs="Arial"/>
                <w:sz w:val="24"/>
                <w:szCs w:val="24"/>
              </w:rPr>
              <w:t xml:space="preserve"> </w:t>
            </w:r>
            <w:r w:rsidRPr="00296E42">
              <w:rPr>
                <w:rFonts w:ascii="Arial" w:hAnsi="Arial" w:cs="Arial"/>
                <w:sz w:val="24"/>
                <w:szCs w:val="24"/>
              </w:rPr>
              <w:t>guidelines at present.</w:t>
            </w:r>
          </w:p>
          <w:p w14:paraId="7558BE28" w14:textId="0F6AF43D" w:rsidR="00072B6B" w:rsidRDefault="00072B6B" w:rsidP="00072B6B">
            <w:pPr>
              <w:rPr>
                <w:rFonts w:ascii="Arial" w:hAnsi="Arial" w:cs="Arial"/>
                <w:sz w:val="24"/>
                <w:szCs w:val="24"/>
              </w:rPr>
            </w:pPr>
            <w:r>
              <w:rPr>
                <w:rFonts w:ascii="Arial" w:hAnsi="Arial" w:cs="Arial"/>
                <w:sz w:val="24"/>
                <w:szCs w:val="24"/>
              </w:rPr>
              <w:t>Commenter states that the Clinical</w:t>
            </w:r>
            <w:r w:rsidRPr="00296E42">
              <w:rPr>
                <w:rFonts w:ascii="Arial" w:hAnsi="Arial" w:cs="Arial"/>
                <w:sz w:val="24"/>
                <w:szCs w:val="24"/>
              </w:rPr>
              <w:t xml:space="preserve"> Topics guidelines do not discuss all of the items currently addressed in the Chronic Pain Chapter Chronic</w:t>
            </w:r>
            <w:r>
              <w:rPr>
                <w:rFonts w:ascii="Arial" w:hAnsi="Arial" w:cs="Arial"/>
                <w:sz w:val="24"/>
                <w:szCs w:val="24"/>
              </w:rPr>
              <w:t xml:space="preserve"> </w:t>
            </w:r>
            <w:r w:rsidRPr="00296E42">
              <w:rPr>
                <w:rFonts w:ascii="Arial" w:hAnsi="Arial" w:cs="Arial"/>
                <w:sz w:val="24"/>
                <w:szCs w:val="24"/>
              </w:rPr>
              <w:t xml:space="preserve">Persistent Pain </w:t>
            </w:r>
            <w:r>
              <w:rPr>
                <w:rFonts w:ascii="Arial" w:hAnsi="Arial" w:cs="Arial"/>
                <w:sz w:val="24"/>
                <w:szCs w:val="24"/>
              </w:rPr>
              <w:t xml:space="preserve">section and opines that omission of </w:t>
            </w:r>
            <w:r w:rsidRPr="00296E42">
              <w:rPr>
                <w:rFonts w:ascii="Arial" w:hAnsi="Arial" w:cs="Arial"/>
                <w:sz w:val="24"/>
                <w:szCs w:val="24"/>
              </w:rPr>
              <w:t>the Chronic Pain Chapter Chronic Persistent Pain se</w:t>
            </w:r>
            <w:r>
              <w:rPr>
                <w:rFonts w:ascii="Arial" w:hAnsi="Arial" w:cs="Arial"/>
                <w:sz w:val="24"/>
                <w:szCs w:val="24"/>
              </w:rPr>
              <w:t>ctio</w:t>
            </w:r>
            <w:r w:rsidRPr="00296E42">
              <w:rPr>
                <w:rFonts w:ascii="Arial" w:hAnsi="Arial" w:cs="Arial"/>
                <w:sz w:val="24"/>
                <w:szCs w:val="24"/>
              </w:rPr>
              <w:t>n may reduce the applicability of the MTUS.</w:t>
            </w:r>
          </w:p>
          <w:p w14:paraId="508B8650" w14:textId="77777777" w:rsidR="00072B6B" w:rsidRPr="00296E42" w:rsidRDefault="00072B6B" w:rsidP="00072B6B">
            <w:pPr>
              <w:rPr>
                <w:rFonts w:ascii="Arial" w:hAnsi="Arial" w:cs="Arial"/>
                <w:sz w:val="24"/>
                <w:szCs w:val="24"/>
              </w:rPr>
            </w:pPr>
          </w:p>
          <w:p w14:paraId="6F2B7A06" w14:textId="00A23C2D" w:rsidR="00072B6B" w:rsidRDefault="00072B6B" w:rsidP="00072B6B">
            <w:pPr>
              <w:rPr>
                <w:rFonts w:ascii="Arial" w:hAnsi="Arial" w:cs="Arial"/>
                <w:sz w:val="24"/>
                <w:szCs w:val="24"/>
              </w:rPr>
            </w:pPr>
            <w:r>
              <w:rPr>
                <w:rFonts w:ascii="Arial" w:hAnsi="Arial" w:cs="Arial"/>
                <w:sz w:val="24"/>
                <w:szCs w:val="24"/>
              </w:rPr>
              <w:t>Commenter recommends</w:t>
            </w:r>
            <w:r w:rsidRPr="00296E42">
              <w:rPr>
                <w:rFonts w:ascii="Arial" w:hAnsi="Arial" w:cs="Arial"/>
                <w:sz w:val="24"/>
                <w:szCs w:val="24"/>
              </w:rPr>
              <w:t xml:space="preserve"> retaining the Chronic Pain Chapter Chronic Persistent Pain sec</w:t>
            </w:r>
            <w:r>
              <w:rPr>
                <w:rFonts w:ascii="Arial" w:eastAsia="Arial" w:hAnsi="Arial" w:cs="Arial"/>
                <w:sz w:val="24"/>
                <w:szCs w:val="24"/>
              </w:rPr>
              <w:t>ti</w:t>
            </w:r>
            <w:r w:rsidRPr="00296E42">
              <w:rPr>
                <w:rFonts w:ascii="Arial" w:hAnsi="Arial" w:cs="Arial"/>
                <w:sz w:val="24"/>
                <w:szCs w:val="24"/>
              </w:rPr>
              <w:t>on (ACOEM May 15, 2017)</w:t>
            </w:r>
            <w:r>
              <w:rPr>
                <w:rFonts w:ascii="Arial" w:hAnsi="Arial" w:cs="Arial"/>
                <w:sz w:val="24"/>
                <w:szCs w:val="24"/>
              </w:rPr>
              <w:t>.</w:t>
            </w:r>
          </w:p>
        </w:tc>
        <w:tc>
          <w:tcPr>
            <w:tcW w:w="2340" w:type="dxa"/>
          </w:tcPr>
          <w:p w14:paraId="7FF09CBB" w14:textId="77777777" w:rsidR="00072B6B" w:rsidRDefault="00072B6B" w:rsidP="00072B6B">
            <w:pPr>
              <w:rPr>
                <w:sz w:val="24"/>
                <w:szCs w:val="24"/>
              </w:rPr>
            </w:pPr>
            <w:r>
              <w:rPr>
                <w:sz w:val="24"/>
                <w:szCs w:val="24"/>
              </w:rPr>
              <w:lastRenderedPageBreak/>
              <w:t>Siva Ayyar, MD</w:t>
            </w:r>
          </w:p>
          <w:p w14:paraId="7C39BD39" w14:textId="77777777" w:rsidR="00072B6B" w:rsidRDefault="00072B6B" w:rsidP="00072B6B">
            <w:pPr>
              <w:rPr>
                <w:sz w:val="24"/>
                <w:szCs w:val="24"/>
              </w:rPr>
            </w:pPr>
            <w:r>
              <w:rPr>
                <w:sz w:val="24"/>
                <w:szCs w:val="24"/>
              </w:rPr>
              <w:t>February 15, 2025</w:t>
            </w:r>
          </w:p>
          <w:p w14:paraId="71F52F9D" w14:textId="707865AF" w:rsidR="00072B6B" w:rsidRPr="00F1426C" w:rsidRDefault="00072B6B" w:rsidP="00072B6B">
            <w:pPr>
              <w:rPr>
                <w:sz w:val="24"/>
                <w:szCs w:val="24"/>
              </w:rPr>
            </w:pPr>
            <w:r>
              <w:rPr>
                <w:sz w:val="24"/>
                <w:szCs w:val="24"/>
              </w:rPr>
              <w:lastRenderedPageBreak/>
              <w:t>Written Comment</w:t>
            </w:r>
          </w:p>
        </w:tc>
        <w:tc>
          <w:tcPr>
            <w:tcW w:w="3240" w:type="dxa"/>
          </w:tcPr>
          <w:p w14:paraId="3ABD4A62" w14:textId="77777777" w:rsidR="00516C00" w:rsidRDefault="00DC3C96" w:rsidP="00072B6B">
            <w:pPr>
              <w:rPr>
                <w:rFonts w:ascii="Arial" w:hAnsi="Arial" w:cs="Arial"/>
                <w:sz w:val="24"/>
                <w:szCs w:val="24"/>
              </w:rPr>
            </w:pPr>
            <w:r>
              <w:rPr>
                <w:rFonts w:ascii="Arial" w:hAnsi="Arial" w:cs="Arial"/>
                <w:sz w:val="24"/>
                <w:szCs w:val="24"/>
              </w:rPr>
              <w:lastRenderedPageBreak/>
              <w:t xml:space="preserve">Disagree. </w:t>
            </w:r>
          </w:p>
          <w:p w14:paraId="6066F7CA" w14:textId="77777777" w:rsidR="00516C00" w:rsidRDefault="00516C00" w:rsidP="00072B6B">
            <w:pPr>
              <w:rPr>
                <w:rFonts w:ascii="Arial" w:hAnsi="Arial" w:cs="Arial"/>
                <w:sz w:val="24"/>
                <w:szCs w:val="24"/>
              </w:rPr>
            </w:pPr>
          </w:p>
          <w:p w14:paraId="6630888D" w14:textId="423E0588" w:rsidR="00072B6B" w:rsidRPr="00F1426C" w:rsidRDefault="00DC3C96" w:rsidP="00072B6B">
            <w:pPr>
              <w:rPr>
                <w:rFonts w:ascii="Arial" w:hAnsi="Arial" w:cs="Arial"/>
                <w:sz w:val="24"/>
                <w:szCs w:val="24"/>
              </w:rPr>
            </w:pPr>
            <w:r>
              <w:rPr>
                <w:rFonts w:ascii="Arial" w:hAnsi="Arial" w:cs="Arial"/>
                <w:sz w:val="24"/>
                <w:szCs w:val="24"/>
              </w:rPr>
              <w:lastRenderedPageBreak/>
              <w:t xml:space="preserve">This guideline does not address guidance for numerous specific disorders, including chronic phases of those conditions, please see recommendations available in other ACOEM guidelines. </w:t>
            </w:r>
          </w:p>
        </w:tc>
        <w:tc>
          <w:tcPr>
            <w:tcW w:w="2325" w:type="dxa"/>
          </w:tcPr>
          <w:p w14:paraId="6EF3866D" w14:textId="132F77EC" w:rsidR="00072B6B" w:rsidRPr="00DC3C96" w:rsidRDefault="00DC3C96" w:rsidP="00072B6B">
            <w:pPr>
              <w:rPr>
                <w:rFonts w:ascii="Arial" w:hAnsi="Arial" w:cs="Arial"/>
                <w:sz w:val="24"/>
                <w:szCs w:val="24"/>
              </w:rPr>
            </w:pPr>
            <w:r w:rsidRPr="00DC3C96">
              <w:rPr>
                <w:rFonts w:ascii="Arial" w:hAnsi="Arial" w:cs="Arial"/>
                <w:sz w:val="24"/>
                <w:szCs w:val="24"/>
              </w:rPr>
              <w:lastRenderedPageBreak/>
              <w:t xml:space="preserve">None. </w:t>
            </w:r>
          </w:p>
        </w:tc>
      </w:tr>
      <w:tr w:rsidR="00072B6B" w:rsidRPr="00F1426C" w14:paraId="752A14FF" w14:textId="77777777">
        <w:trPr>
          <w:trHeight w:val="100"/>
        </w:trPr>
        <w:tc>
          <w:tcPr>
            <w:tcW w:w="2088" w:type="dxa"/>
          </w:tcPr>
          <w:p w14:paraId="7EE18956" w14:textId="32CB8614" w:rsidR="00072B6B" w:rsidRDefault="00072B6B" w:rsidP="00072B6B">
            <w:pPr>
              <w:rPr>
                <w:rFonts w:ascii="Arial" w:hAnsi="Arial" w:cs="Arial"/>
                <w:sz w:val="24"/>
                <w:szCs w:val="24"/>
              </w:rPr>
            </w:pPr>
            <w:r>
              <w:rPr>
                <w:rFonts w:ascii="Arial" w:hAnsi="Arial" w:cs="Arial"/>
                <w:sz w:val="24"/>
                <w:szCs w:val="24"/>
              </w:rPr>
              <w:lastRenderedPageBreak/>
              <w:t>9792.24.2</w:t>
            </w:r>
          </w:p>
          <w:p w14:paraId="1D2C973D" w14:textId="0431A05C" w:rsidR="00072B6B" w:rsidRPr="00445DE1" w:rsidRDefault="00072B6B" w:rsidP="00072B6B">
            <w:pPr>
              <w:rPr>
                <w:rFonts w:ascii="Arial" w:hAnsi="Arial" w:cs="Arial"/>
                <w:sz w:val="24"/>
                <w:szCs w:val="24"/>
              </w:rPr>
            </w:pPr>
            <w:r>
              <w:rPr>
                <w:rFonts w:ascii="Arial" w:hAnsi="Arial" w:cs="Arial"/>
                <w:sz w:val="24"/>
                <w:szCs w:val="24"/>
              </w:rPr>
              <w:t>Chronic Pain Guideline –– Tertiary Pain Programs</w:t>
            </w:r>
          </w:p>
        </w:tc>
        <w:tc>
          <w:tcPr>
            <w:tcW w:w="3960" w:type="dxa"/>
          </w:tcPr>
          <w:p w14:paraId="5236771F" w14:textId="35486506" w:rsidR="00072B6B" w:rsidRPr="00A0606B" w:rsidRDefault="00072B6B" w:rsidP="00072B6B">
            <w:pPr>
              <w:rPr>
                <w:rFonts w:ascii="Arial" w:hAnsi="Arial" w:cs="Arial"/>
                <w:sz w:val="24"/>
                <w:szCs w:val="24"/>
              </w:rPr>
            </w:pPr>
            <w:r>
              <w:rPr>
                <w:rFonts w:ascii="Arial" w:hAnsi="Arial" w:cs="Arial"/>
                <w:sz w:val="24"/>
                <w:szCs w:val="24"/>
              </w:rPr>
              <w:t>Commenter opines that the</w:t>
            </w:r>
          </w:p>
          <w:p w14:paraId="0E84C63E" w14:textId="56E6ADD8" w:rsidR="00072B6B" w:rsidRPr="00A0606B" w:rsidRDefault="00072B6B" w:rsidP="00072B6B">
            <w:pPr>
              <w:rPr>
                <w:rFonts w:ascii="Arial" w:hAnsi="Arial" w:cs="Arial"/>
                <w:sz w:val="24"/>
                <w:szCs w:val="24"/>
              </w:rPr>
            </w:pPr>
            <w:r w:rsidRPr="00A0606B">
              <w:rPr>
                <w:rFonts w:ascii="Arial" w:hAnsi="Arial" w:cs="Arial"/>
                <w:sz w:val="24"/>
                <w:szCs w:val="24"/>
              </w:rPr>
              <w:t xml:space="preserve">guideline modifications </w:t>
            </w:r>
            <w:r>
              <w:rPr>
                <w:rFonts w:ascii="Arial" w:hAnsi="Arial" w:cs="Arial"/>
                <w:sz w:val="24"/>
                <w:szCs w:val="24"/>
              </w:rPr>
              <w:t xml:space="preserve">in regarding to tertiary pain programs </w:t>
            </w:r>
            <w:r w:rsidRPr="00A0606B">
              <w:rPr>
                <w:rFonts w:ascii="Arial" w:hAnsi="Arial" w:cs="Arial"/>
                <w:sz w:val="24"/>
                <w:szCs w:val="24"/>
              </w:rPr>
              <w:t>seem to coincide with the insurance companies and utilization review (UR) and increasing their authority to</w:t>
            </w:r>
          </w:p>
          <w:p w14:paraId="52B2C285" w14:textId="0463B7F0" w:rsidR="00072B6B" w:rsidRDefault="00072B6B" w:rsidP="00072B6B">
            <w:pPr>
              <w:rPr>
                <w:rFonts w:ascii="Arial" w:hAnsi="Arial" w:cs="Arial"/>
                <w:sz w:val="24"/>
                <w:szCs w:val="24"/>
              </w:rPr>
            </w:pPr>
            <w:r w:rsidRPr="00A0606B">
              <w:rPr>
                <w:rFonts w:ascii="Arial" w:hAnsi="Arial" w:cs="Arial"/>
                <w:sz w:val="24"/>
                <w:szCs w:val="24"/>
              </w:rPr>
              <w:t>deny, without consideration, the patients access to effective care which results in treatment delay essential to their</w:t>
            </w:r>
            <w:r>
              <w:rPr>
                <w:rFonts w:ascii="Arial" w:hAnsi="Arial" w:cs="Arial"/>
                <w:sz w:val="24"/>
                <w:szCs w:val="24"/>
              </w:rPr>
              <w:t xml:space="preserve"> </w:t>
            </w:r>
            <w:r w:rsidRPr="00A0606B">
              <w:rPr>
                <w:rFonts w:ascii="Arial" w:hAnsi="Arial" w:cs="Arial"/>
                <w:sz w:val="24"/>
                <w:szCs w:val="24"/>
              </w:rPr>
              <w:t xml:space="preserve">recovery. </w:t>
            </w:r>
            <w:r>
              <w:rPr>
                <w:rFonts w:ascii="Arial" w:hAnsi="Arial" w:cs="Arial"/>
                <w:sz w:val="24"/>
                <w:szCs w:val="24"/>
              </w:rPr>
              <w:t xml:space="preserve">Commenter opines that the </w:t>
            </w:r>
            <w:r w:rsidRPr="00A0606B">
              <w:rPr>
                <w:rFonts w:ascii="Arial" w:hAnsi="Arial" w:cs="Arial"/>
                <w:sz w:val="24"/>
                <w:szCs w:val="24"/>
              </w:rPr>
              <w:t xml:space="preserve">authority </w:t>
            </w:r>
            <w:r>
              <w:rPr>
                <w:rFonts w:ascii="Arial" w:hAnsi="Arial" w:cs="Arial"/>
                <w:sz w:val="24"/>
                <w:szCs w:val="24"/>
              </w:rPr>
              <w:t>this gives</w:t>
            </w:r>
            <w:r w:rsidRPr="00A0606B">
              <w:rPr>
                <w:rFonts w:ascii="Arial" w:hAnsi="Arial" w:cs="Arial"/>
                <w:sz w:val="24"/>
                <w:szCs w:val="24"/>
              </w:rPr>
              <w:t xml:space="preserve"> to the insurers </w:t>
            </w:r>
            <w:r>
              <w:rPr>
                <w:rFonts w:ascii="Arial" w:hAnsi="Arial" w:cs="Arial"/>
                <w:sz w:val="24"/>
                <w:szCs w:val="24"/>
              </w:rPr>
              <w:t>would</w:t>
            </w:r>
            <w:r w:rsidRPr="00A0606B">
              <w:rPr>
                <w:rFonts w:ascii="Arial" w:hAnsi="Arial" w:cs="Arial"/>
                <w:sz w:val="24"/>
                <w:szCs w:val="24"/>
              </w:rPr>
              <w:t xml:space="preserve"> allow them to push for treatment that was already attempted by the</w:t>
            </w:r>
            <w:r>
              <w:rPr>
                <w:rFonts w:ascii="Arial" w:hAnsi="Arial" w:cs="Arial"/>
                <w:sz w:val="24"/>
                <w:szCs w:val="24"/>
              </w:rPr>
              <w:t xml:space="preserve"> </w:t>
            </w:r>
            <w:r w:rsidRPr="00A0606B">
              <w:rPr>
                <w:rFonts w:ascii="Arial" w:hAnsi="Arial" w:cs="Arial"/>
                <w:sz w:val="24"/>
                <w:szCs w:val="24"/>
              </w:rPr>
              <w:t>patient which was unsuccessful, or the patient opted out of. Instead of restricting access to quality care</w:t>
            </w:r>
            <w:r>
              <w:rPr>
                <w:rFonts w:ascii="Arial" w:hAnsi="Arial" w:cs="Arial"/>
                <w:sz w:val="24"/>
                <w:szCs w:val="24"/>
              </w:rPr>
              <w:t>, commenter recommends that the</w:t>
            </w:r>
            <w:r w:rsidRPr="00A0606B">
              <w:rPr>
                <w:rFonts w:ascii="Arial" w:hAnsi="Arial" w:cs="Arial"/>
                <w:sz w:val="24"/>
                <w:szCs w:val="24"/>
              </w:rPr>
              <w:t xml:space="preserve"> guidelines</w:t>
            </w:r>
            <w:r>
              <w:rPr>
                <w:rFonts w:ascii="Arial" w:hAnsi="Arial" w:cs="Arial"/>
                <w:sz w:val="24"/>
                <w:szCs w:val="24"/>
              </w:rPr>
              <w:t xml:space="preserve"> </w:t>
            </w:r>
            <w:r w:rsidRPr="00A0606B">
              <w:rPr>
                <w:rFonts w:ascii="Arial" w:hAnsi="Arial" w:cs="Arial"/>
                <w:sz w:val="24"/>
                <w:szCs w:val="24"/>
              </w:rPr>
              <w:t xml:space="preserve">focus on ensuring that patients are referred to accredited programs that demonstrate high quality care </w:t>
            </w:r>
            <w:r w:rsidRPr="00A0606B">
              <w:rPr>
                <w:rFonts w:ascii="Arial" w:hAnsi="Arial" w:cs="Arial"/>
                <w:sz w:val="24"/>
                <w:szCs w:val="24"/>
              </w:rPr>
              <w:lastRenderedPageBreak/>
              <w:t>focused on the</w:t>
            </w:r>
            <w:r>
              <w:rPr>
                <w:rFonts w:ascii="Arial" w:hAnsi="Arial" w:cs="Arial"/>
                <w:sz w:val="24"/>
                <w:szCs w:val="24"/>
              </w:rPr>
              <w:t xml:space="preserve"> </w:t>
            </w:r>
            <w:r w:rsidRPr="00A0606B">
              <w:rPr>
                <w:rFonts w:ascii="Arial" w:hAnsi="Arial" w:cs="Arial"/>
                <w:sz w:val="24"/>
                <w:szCs w:val="24"/>
              </w:rPr>
              <w:t>patient and their needs.</w:t>
            </w:r>
          </w:p>
        </w:tc>
        <w:tc>
          <w:tcPr>
            <w:tcW w:w="2340" w:type="dxa"/>
          </w:tcPr>
          <w:p w14:paraId="15CB7A80" w14:textId="77777777" w:rsidR="00072B6B" w:rsidRPr="00DC3C96" w:rsidRDefault="00072B6B" w:rsidP="00072B6B">
            <w:pPr>
              <w:rPr>
                <w:rFonts w:ascii="Arial" w:hAnsi="Arial" w:cs="Arial"/>
                <w:sz w:val="24"/>
                <w:szCs w:val="24"/>
              </w:rPr>
            </w:pPr>
            <w:r w:rsidRPr="00DC3C96">
              <w:rPr>
                <w:rFonts w:ascii="Arial" w:hAnsi="Arial" w:cs="Arial"/>
                <w:sz w:val="24"/>
                <w:szCs w:val="24"/>
              </w:rPr>
              <w:lastRenderedPageBreak/>
              <w:t>Sofia Perena</w:t>
            </w:r>
          </w:p>
          <w:p w14:paraId="0D158280" w14:textId="77777777" w:rsidR="00072B6B" w:rsidRPr="00DC3C96" w:rsidRDefault="00072B6B" w:rsidP="00072B6B">
            <w:pPr>
              <w:rPr>
                <w:rFonts w:ascii="Arial" w:hAnsi="Arial" w:cs="Arial"/>
                <w:sz w:val="24"/>
                <w:szCs w:val="24"/>
              </w:rPr>
            </w:pPr>
            <w:r w:rsidRPr="00DC3C96">
              <w:rPr>
                <w:rFonts w:ascii="Arial" w:hAnsi="Arial" w:cs="Arial"/>
                <w:sz w:val="24"/>
                <w:szCs w:val="24"/>
              </w:rPr>
              <w:t>CBI Department Manager, Center for Brain Injury, Pain &amp; Rehabilitative Consultants Medical Group</w:t>
            </w:r>
          </w:p>
          <w:p w14:paraId="49458D0D" w14:textId="77777777" w:rsidR="00072B6B" w:rsidRPr="00DC3C96" w:rsidRDefault="00072B6B" w:rsidP="00072B6B">
            <w:pPr>
              <w:rPr>
                <w:rFonts w:ascii="Arial" w:hAnsi="Arial" w:cs="Arial"/>
                <w:sz w:val="24"/>
                <w:szCs w:val="24"/>
              </w:rPr>
            </w:pPr>
            <w:r w:rsidRPr="00DC3C96">
              <w:rPr>
                <w:rFonts w:ascii="Arial" w:hAnsi="Arial" w:cs="Arial"/>
                <w:sz w:val="24"/>
                <w:szCs w:val="24"/>
              </w:rPr>
              <w:t>March 14, 2025</w:t>
            </w:r>
          </w:p>
          <w:p w14:paraId="2EDD4D79" w14:textId="00B5D321" w:rsidR="00072B6B" w:rsidRPr="00F1426C" w:rsidRDefault="00072B6B" w:rsidP="00072B6B">
            <w:pPr>
              <w:rPr>
                <w:sz w:val="24"/>
                <w:szCs w:val="24"/>
              </w:rPr>
            </w:pPr>
            <w:r w:rsidRPr="00DC3C96">
              <w:rPr>
                <w:rFonts w:ascii="Arial" w:hAnsi="Arial" w:cs="Arial"/>
                <w:sz w:val="24"/>
                <w:szCs w:val="24"/>
              </w:rPr>
              <w:t>Written Comment</w:t>
            </w:r>
          </w:p>
        </w:tc>
        <w:tc>
          <w:tcPr>
            <w:tcW w:w="3240" w:type="dxa"/>
          </w:tcPr>
          <w:p w14:paraId="68CB214E" w14:textId="77777777" w:rsidR="00072B6B" w:rsidRDefault="00072B6B" w:rsidP="00072B6B">
            <w:pPr>
              <w:rPr>
                <w:rFonts w:ascii="Arial" w:hAnsi="Arial" w:cs="Arial"/>
                <w:sz w:val="24"/>
                <w:szCs w:val="24"/>
              </w:rPr>
            </w:pPr>
            <w:r>
              <w:rPr>
                <w:rFonts w:ascii="Arial" w:hAnsi="Arial" w:cs="Arial"/>
                <w:sz w:val="24"/>
                <w:szCs w:val="24"/>
              </w:rPr>
              <w:t xml:space="preserve">Disagree. </w:t>
            </w:r>
          </w:p>
          <w:p w14:paraId="0920D8FD" w14:textId="0D50E678" w:rsidR="00072B6B" w:rsidRDefault="00072B6B" w:rsidP="00072B6B">
            <w:pPr>
              <w:rPr>
                <w:rFonts w:ascii="Arial" w:hAnsi="Arial" w:cs="Arial"/>
                <w:sz w:val="24"/>
                <w:szCs w:val="24"/>
              </w:rPr>
            </w:pPr>
          </w:p>
          <w:p w14:paraId="4C312412" w14:textId="77777777" w:rsidR="00072B6B" w:rsidRDefault="00072B6B" w:rsidP="00072B6B">
            <w:pPr>
              <w:rPr>
                <w:rFonts w:ascii="Arial" w:hAnsi="Arial" w:cs="Arial"/>
                <w:sz w:val="24"/>
                <w:szCs w:val="24"/>
              </w:rPr>
            </w:pPr>
            <w:r>
              <w:rPr>
                <w:rFonts w:ascii="Arial" w:hAnsi="Arial" w:cs="Arial"/>
                <w:sz w:val="24"/>
                <w:szCs w:val="24"/>
              </w:rPr>
              <w:t>Commenter is encouraged to submit any studies to ACOEM through the following web address:</w:t>
            </w:r>
          </w:p>
          <w:p w14:paraId="1441AF4B" w14:textId="77777777" w:rsidR="00072B6B" w:rsidRDefault="00072B6B" w:rsidP="00072B6B">
            <w:pPr>
              <w:rPr>
                <w:rFonts w:ascii="Arial" w:hAnsi="Arial" w:cs="Arial"/>
                <w:sz w:val="24"/>
                <w:szCs w:val="24"/>
              </w:rPr>
            </w:pPr>
          </w:p>
          <w:p w14:paraId="36EE812D" w14:textId="77777777" w:rsidR="00072B6B" w:rsidRDefault="00072B6B" w:rsidP="00072B6B">
            <w:pPr>
              <w:rPr>
                <w:rFonts w:ascii="Arial" w:hAnsi="Arial" w:cs="Arial"/>
                <w:sz w:val="24"/>
                <w:szCs w:val="24"/>
              </w:rPr>
            </w:pPr>
            <w:hyperlink r:id="rId37" w:history="1">
              <w:r w:rsidRPr="00A00FA0">
                <w:rPr>
                  <w:rStyle w:val="Hyperlink"/>
                  <w:rFonts w:ascii="Arial" w:hAnsi="Arial" w:cs="Arial"/>
                  <w:sz w:val="24"/>
                  <w:szCs w:val="24"/>
                </w:rPr>
                <w:t>https://acoem.org/Practice-Resources/Practice-Guidelines-Center</w:t>
              </w:r>
            </w:hyperlink>
          </w:p>
          <w:p w14:paraId="76DE6646" w14:textId="77777777" w:rsidR="00072B6B" w:rsidRPr="00A00FA0" w:rsidRDefault="00072B6B" w:rsidP="00072B6B">
            <w:pPr>
              <w:rPr>
                <w:rFonts w:ascii="Arial" w:hAnsi="Arial" w:cs="Arial"/>
                <w:sz w:val="24"/>
                <w:szCs w:val="24"/>
              </w:rPr>
            </w:pPr>
          </w:p>
          <w:p w14:paraId="4D067DD8" w14:textId="77777777" w:rsidR="00072B6B" w:rsidRDefault="00072B6B" w:rsidP="00072B6B">
            <w:pPr>
              <w:rPr>
                <w:rFonts w:ascii="Arial" w:hAnsi="Arial" w:cs="Arial"/>
                <w:sz w:val="24"/>
                <w:szCs w:val="24"/>
              </w:rPr>
            </w:pPr>
            <w:r>
              <w:rPr>
                <w:rFonts w:ascii="Arial" w:hAnsi="Arial" w:cs="Arial"/>
                <w:sz w:val="24"/>
                <w:szCs w:val="24"/>
              </w:rPr>
              <w:t>ACOEM conducts comprehensive updates to all of its guidelines every 3 to 5 years.  However, ACOEM accepts submissions of evidence from any source. All literature is reviewed following the same process (i.e., quality scoring, critiquing, and critical appraisal) for the development of evidence-</w:t>
            </w:r>
            <w:r>
              <w:rPr>
                <w:rFonts w:ascii="Arial" w:hAnsi="Arial" w:cs="Arial"/>
                <w:sz w:val="24"/>
                <w:szCs w:val="24"/>
              </w:rPr>
              <w:lastRenderedPageBreak/>
              <w:t>based guidance. If there are major changes in literature, it may necessitate a focused update to the ACEOM guideline.</w:t>
            </w:r>
          </w:p>
          <w:p w14:paraId="0D16AF66" w14:textId="77777777" w:rsidR="00072B6B" w:rsidRPr="004F27BE" w:rsidRDefault="00072B6B" w:rsidP="00072B6B">
            <w:pPr>
              <w:rPr>
                <w:rFonts w:ascii="Arial" w:hAnsi="Arial" w:cs="Arial"/>
                <w:sz w:val="24"/>
                <w:szCs w:val="24"/>
              </w:rPr>
            </w:pPr>
          </w:p>
          <w:p w14:paraId="7AF1D6AC" w14:textId="3A538D0F" w:rsidR="00072B6B" w:rsidRPr="00F1426C" w:rsidRDefault="00072B6B" w:rsidP="00072B6B">
            <w:pPr>
              <w:rPr>
                <w:rFonts w:ascii="Arial" w:hAnsi="Arial" w:cs="Arial"/>
                <w:sz w:val="24"/>
                <w:szCs w:val="24"/>
              </w:rPr>
            </w:pPr>
            <w:r w:rsidRPr="004F27BE">
              <w:rPr>
                <w:rFonts w:ascii="Arial" w:hAnsi="Arial" w:cs="Arial"/>
                <w:color w:val="333333"/>
                <w:sz w:val="24"/>
                <w:szCs w:val="24"/>
                <w:shd w:val="clear" w:color="auto" w:fill="FFFFFF"/>
              </w:rPr>
              <w:t>Recommendations found in t</w:t>
            </w:r>
            <w:r>
              <w:rPr>
                <w:rFonts w:ascii="Arial" w:hAnsi="Arial" w:cs="Arial"/>
                <w:color w:val="333333"/>
                <w:sz w:val="24"/>
                <w:szCs w:val="24"/>
                <w:shd w:val="clear" w:color="auto" w:fill="FFFFFF"/>
              </w:rPr>
              <w:t xml:space="preserve">he MTUS guidelines are presumed correct on the issue of extent and scope of treatment. The presumption is rebuttable and may be controverted by a preponderance of scientific medical evidence establishing that a variance from the guidelines reasonably is required to cure or relieve the injured worker from the effects of the injury. Please see Labor Code section 4604.5 and title 8 California Code of </w:t>
            </w:r>
            <w:r>
              <w:rPr>
                <w:rFonts w:ascii="Arial" w:hAnsi="Arial" w:cs="Arial"/>
                <w:color w:val="333333"/>
                <w:sz w:val="24"/>
                <w:szCs w:val="24"/>
                <w:shd w:val="clear" w:color="auto" w:fill="FFFFFF"/>
              </w:rPr>
              <w:lastRenderedPageBreak/>
              <w:t>regulations section 9792.21.1.</w:t>
            </w:r>
          </w:p>
        </w:tc>
        <w:tc>
          <w:tcPr>
            <w:tcW w:w="2325" w:type="dxa"/>
          </w:tcPr>
          <w:p w14:paraId="2AC57BC6" w14:textId="147B8F2E" w:rsidR="00072B6B" w:rsidRPr="00F1426C" w:rsidRDefault="00072B6B" w:rsidP="00072B6B">
            <w:pPr>
              <w:rPr>
                <w:sz w:val="24"/>
                <w:szCs w:val="24"/>
              </w:rPr>
            </w:pPr>
            <w:r>
              <w:rPr>
                <w:sz w:val="24"/>
                <w:szCs w:val="24"/>
              </w:rPr>
              <w:lastRenderedPageBreak/>
              <w:t>None.</w:t>
            </w:r>
          </w:p>
        </w:tc>
      </w:tr>
      <w:tr w:rsidR="00072B6B" w:rsidRPr="00F1426C" w14:paraId="34242B82" w14:textId="77777777">
        <w:trPr>
          <w:trHeight w:val="100"/>
        </w:trPr>
        <w:tc>
          <w:tcPr>
            <w:tcW w:w="2088" w:type="dxa"/>
          </w:tcPr>
          <w:p w14:paraId="1B16414E" w14:textId="2F86AB71" w:rsidR="00072B6B" w:rsidRDefault="00072B6B" w:rsidP="00072B6B">
            <w:pPr>
              <w:rPr>
                <w:rFonts w:ascii="Arial" w:hAnsi="Arial" w:cs="Arial"/>
                <w:sz w:val="24"/>
                <w:szCs w:val="24"/>
              </w:rPr>
            </w:pPr>
            <w:r>
              <w:rPr>
                <w:rFonts w:ascii="Arial" w:hAnsi="Arial" w:cs="Arial"/>
                <w:sz w:val="24"/>
                <w:szCs w:val="24"/>
              </w:rPr>
              <w:lastRenderedPageBreak/>
              <w:t>9792.24.8</w:t>
            </w:r>
          </w:p>
          <w:p w14:paraId="010EACBC" w14:textId="42B0FE3D" w:rsidR="00072B6B" w:rsidRPr="00445DE1" w:rsidRDefault="00072B6B" w:rsidP="00072B6B">
            <w:pPr>
              <w:rPr>
                <w:rFonts w:ascii="Arial" w:hAnsi="Arial" w:cs="Arial"/>
                <w:sz w:val="24"/>
                <w:szCs w:val="24"/>
              </w:rPr>
            </w:pPr>
            <w:r>
              <w:rPr>
                <w:rFonts w:ascii="Arial" w:hAnsi="Arial" w:cs="Arial"/>
                <w:sz w:val="24"/>
                <w:szCs w:val="24"/>
              </w:rPr>
              <w:t>Cannabis Guideline</w:t>
            </w:r>
          </w:p>
        </w:tc>
        <w:tc>
          <w:tcPr>
            <w:tcW w:w="3960" w:type="dxa"/>
          </w:tcPr>
          <w:p w14:paraId="65AA65D2" w14:textId="6998FB88" w:rsidR="00072B6B" w:rsidRPr="00AB1E57" w:rsidRDefault="00072B6B" w:rsidP="00072B6B">
            <w:pPr>
              <w:rPr>
                <w:rFonts w:ascii="Arial" w:hAnsi="Arial" w:cs="Arial"/>
                <w:sz w:val="24"/>
                <w:szCs w:val="24"/>
              </w:rPr>
            </w:pPr>
            <w:r>
              <w:rPr>
                <w:rFonts w:ascii="Arial" w:hAnsi="Arial" w:cs="Arial"/>
                <w:sz w:val="24"/>
                <w:szCs w:val="24"/>
              </w:rPr>
              <w:t>Commenter opines that this</w:t>
            </w:r>
            <w:r w:rsidRPr="00AB1E57">
              <w:rPr>
                <w:rFonts w:ascii="Arial" w:hAnsi="Arial" w:cs="Arial"/>
                <w:sz w:val="24"/>
                <w:szCs w:val="24"/>
              </w:rPr>
              <w:t xml:space="preserve"> proposal is nothing more than a blatant attempt to protect Big Pharma’s profits at the expense of workers’ lives. </w:t>
            </w:r>
            <w:r>
              <w:rPr>
                <w:rFonts w:ascii="Arial" w:hAnsi="Arial" w:cs="Arial"/>
                <w:sz w:val="24"/>
                <w:szCs w:val="24"/>
              </w:rPr>
              <w:t xml:space="preserve">Commenter states that the DWC is </w:t>
            </w:r>
            <w:r w:rsidRPr="00AB1E57">
              <w:rPr>
                <w:rFonts w:ascii="Arial" w:hAnsi="Arial" w:cs="Arial"/>
                <w:sz w:val="24"/>
                <w:szCs w:val="24"/>
              </w:rPr>
              <w:t>willing to let injured people become addicted to opioids—drugs that have killed thousands—while denying them access</w:t>
            </w:r>
            <w:r>
              <w:rPr>
                <w:rFonts w:ascii="Arial" w:hAnsi="Arial" w:cs="Arial"/>
                <w:sz w:val="24"/>
                <w:szCs w:val="24"/>
              </w:rPr>
              <w:t xml:space="preserve"> </w:t>
            </w:r>
            <w:r w:rsidRPr="00AB1E57">
              <w:rPr>
                <w:rFonts w:ascii="Arial" w:hAnsi="Arial" w:cs="Arial"/>
                <w:sz w:val="24"/>
                <w:szCs w:val="24"/>
              </w:rPr>
              <w:t xml:space="preserve">to a safer, non-lethal alternative. </w:t>
            </w:r>
            <w:r>
              <w:rPr>
                <w:rFonts w:ascii="Arial" w:hAnsi="Arial" w:cs="Arial"/>
                <w:sz w:val="24"/>
                <w:szCs w:val="24"/>
              </w:rPr>
              <w:t>Commenter opines that this</w:t>
            </w:r>
            <w:r w:rsidRPr="00AB1E57">
              <w:rPr>
                <w:rFonts w:ascii="Arial" w:hAnsi="Arial" w:cs="Arial"/>
                <w:sz w:val="24"/>
                <w:szCs w:val="24"/>
              </w:rPr>
              <w:t xml:space="preserve"> is not about health; it’s about money, and everyone can see it.</w:t>
            </w:r>
          </w:p>
          <w:p w14:paraId="2B056AFC" w14:textId="1ADEAE60" w:rsidR="00072B6B" w:rsidRDefault="00072B6B" w:rsidP="00072B6B">
            <w:pPr>
              <w:rPr>
                <w:rFonts w:ascii="Arial" w:hAnsi="Arial" w:cs="Arial"/>
                <w:sz w:val="24"/>
                <w:szCs w:val="24"/>
              </w:rPr>
            </w:pPr>
            <w:r>
              <w:rPr>
                <w:rFonts w:ascii="Arial" w:hAnsi="Arial" w:cs="Arial"/>
                <w:sz w:val="24"/>
                <w:szCs w:val="24"/>
              </w:rPr>
              <w:t>Commenter requests that the DWC stop</w:t>
            </w:r>
            <w:r w:rsidRPr="00AB1E57">
              <w:rPr>
                <w:rFonts w:ascii="Arial" w:hAnsi="Arial" w:cs="Arial"/>
                <w:sz w:val="24"/>
                <w:szCs w:val="24"/>
              </w:rPr>
              <w:t xml:space="preserve"> pretending to care about workers while sentencing them to a lifetime of addiction and overdose risk</w:t>
            </w:r>
            <w:r>
              <w:rPr>
                <w:rFonts w:ascii="Arial" w:hAnsi="Arial" w:cs="Arial"/>
                <w:sz w:val="24"/>
                <w:szCs w:val="24"/>
              </w:rPr>
              <w:t xml:space="preserve"> and asks the DWC to do the right t</w:t>
            </w:r>
            <w:r w:rsidRPr="00AB1E57">
              <w:rPr>
                <w:rFonts w:ascii="Arial" w:hAnsi="Arial" w:cs="Arial"/>
                <w:sz w:val="24"/>
                <w:szCs w:val="24"/>
              </w:rPr>
              <w:t>hing—cover medical cannabis now.</w:t>
            </w:r>
          </w:p>
        </w:tc>
        <w:tc>
          <w:tcPr>
            <w:tcW w:w="2340" w:type="dxa"/>
          </w:tcPr>
          <w:p w14:paraId="2712E973" w14:textId="77777777" w:rsidR="00072B6B" w:rsidRDefault="00072B6B" w:rsidP="00072B6B">
            <w:pPr>
              <w:rPr>
                <w:sz w:val="24"/>
                <w:szCs w:val="24"/>
              </w:rPr>
            </w:pPr>
            <w:r>
              <w:rPr>
                <w:sz w:val="24"/>
                <w:szCs w:val="24"/>
              </w:rPr>
              <w:t>Tim Balmer</w:t>
            </w:r>
          </w:p>
          <w:p w14:paraId="3378E1D6" w14:textId="77777777" w:rsidR="00072B6B" w:rsidRDefault="00072B6B" w:rsidP="00072B6B">
            <w:pPr>
              <w:rPr>
                <w:sz w:val="24"/>
                <w:szCs w:val="24"/>
              </w:rPr>
            </w:pPr>
            <w:r>
              <w:rPr>
                <w:sz w:val="24"/>
                <w:szCs w:val="24"/>
              </w:rPr>
              <w:t>Medical Cannabis Activist</w:t>
            </w:r>
          </w:p>
          <w:p w14:paraId="2AF5E3A1" w14:textId="77777777" w:rsidR="00072B6B" w:rsidRDefault="00072B6B" w:rsidP="00072B6B">
            <w:pPr>
              <w:rPr>
                <w:sz w:val="24"/>
                <w:szCs w:val="24"/>
              </w:rPr>
            </w:pPr>
            <w:r>
              <w:rPr>
                <w:sz w:val="24"/>
                <w:szCs w:val="24"/>
              </w:rPr>
              <w:t>March 4, 2025</w:t>
            </w:r>
          </w:p>
          <w:p w14:paraId="09E6125A" w14:textId="72887D68" w:rsidR="00072B6B" w:rsidRPr="00F1426C" w:rsidRDefault="00072B6B" w:rsidP="00072B6B">
            <w:pPr>
              <w:rPr>
                <w:sz w:val="24"/>
                <w:szCs w:val="24"/>
              </w:rPr>
            </w:pPr>
            <w:r>
              <w:rPr>
                <w:sz w:val="24"/>
                <w:szCs w:val="24"/>
              </w:rPr>
              <w:t>Written Comment</w:t>
            </w:r>
          </w:p>
        </w:tc>
        <w:tc>
          <w:tcPr>
            <w:tcW w:w="3240" w:type="dxa"/>
          </w:tcPr>
          <w:p w14:paraId="6A0E6FCF" w14:textId="77777777" w:rsidR="00072B6B" w:rsidRDefault="00072B6B" w:rsidP="00072B6B">
            <w:pPr>
              <w:rPr>
                <w:rFonts w:ascii="Arial" w:hAnsi="Arial" w:cs="Arial"/>
                <w:sz w:val="24"/>
                <w:szCs w:val="24"/>
              </w:rPr>
            </w:pPr>
            <w:r>
              <w:rPr>
                <w:rFonts w:ascii="Arial" w:hAnsi="Arial" w:cs="Arial"/>
                <w:sz w:val="24"/>
                <w:szCs w:val="24"/>
              </w:rPr>
              <w:t>Disagree.</w:t>
            </w:r>
          </w:p>
          <w:p w14:paraId="6BF640A2" w14:textId="77777777" w:rsidR="00012AA4" w:rsidRDefault="00012AA4" w:rsidP="00072B6B">
            <w:pPr>
              <w:rPr>
                <w:rFonts w:ascii="Arial" w:hAnsi="Arial" w:cs="Arial"/>
                <w:sz w:val="24"/>
                <w:szCs w:val="24"/>
              </w:rPr>
            </w:pPr>
          </w:p>
          <w:p w14:paraId="5A5ACCA4" w14:textId="21B5A1AC" w:rsidR="00012AA4" w:rsidRPr="00F1426C" w:rsidRDefault="00012AA4" w:rsidP="00072B6B">
            <w:pPr>
              <w:rPr>
                <w:rFonts w:ascii="Arial" w:hAnsi="Arial" w:cs="Arial"/>
                <w:sz w:val="24"/>
                <w:szCs w:val="24"/>
              </w:rPr>
            </w:pPr>
            <w:r>
              <w:rPr>
                <w:rFonts w:ascii="Arial" w:hAnsi="Arial" w:cs="Arial"/>
                <w:sz w:val="24"/>
                <w:szCs w:val="24"/>
              </w:rPr>
              <w:t xml:space="preserve">The DWC adopts medical treatment utilization schedule that is based on the principals of evidence based medicine which is a systematic approach to making clinical decisions which allows the integration of the best available evidence with clinical expertise and </w:t>
            </w:r>
            <w:r w:rsidR="00004E42">
              <w:rPr>
                <w:rFonts w:ascii="Arial" w:hAnsi="Arial" w:cs="Arial"/>
                <w:sz w:val="24"/>
                <w:szCs w:val="24"/>
              </w:rPr>
              <w:t>patient</w:t>
            </w:r>
            <w:r>
              <w:rPr>
                <w:rFonts w:ascii="Arial" w:hAnsi="Arial" w:cs="Arial"/>
                <w:sz w:val="24"/>
                <w:szCs w:val="24"/>
              </w:rPr>
              <w:t xml:space="preserve"> values. </w:t>
            </w:r>
          </w:p>
        </w:tc>
        <w:tc>
          <w:tcPr>
            <w:tcW w:w="2325" w:type="dxa"/>
          </w:tcPr>
          <w:p w14:paraId="68698BC6" w14:textId="5275C725" w:rsidR="00072B6B" w:rsidRPr="00004E42" w:rsidRDefault="00072B6B" w:rsidP="00072B6B">
            <w:pPr>
              <w:rPr>
                <w:rFonts w:ascii="Arial" w:hAnsi="Arial" w:cs="Arial"/>
                <w:sz w:val="24"/>
                <w:szCs w:val="24"/>
              </w:rPr>
            </w:pPr>
            <w:r w:rsidRPr="00004E42">
              <w:rPr>
                <w:rFonts w:ascii="Arial" w:hAnsi="Arial" w:cs="Arial"/>
                <w:sz w:val="24"/>
                <w:szCs w:val="24"/>
              </w:rPr>
              <w:t xml:space="preserve">None. </w:t>
            </w:r>
          </w:p>
        </w:tc>
      </w:tr>
      <w:tr w:rsidR="00072B6B" w:rsidRPr="00F1426C" w14:paraId="20D6992F" w14:textId="77777777">
        <w:trPr>
          <w:trHeight w:val="100"/>
        </w:trPr>
        <w:tc>
          <w:tcPr>
            <w:tcW w:w="2088" w:type="dxa"/>
          </w:tcPr>
          <w:p w14:paraId="7CBF093A" w14:textId="56E662E8" w:rsidR="00072B6B" w:rsidRPr="00445DE1" w:rsidRDefault="00072B6B" w:rsidP="00072B6B">
            <w:pPr>
              <w:rPr>
                <w:rFonts w:ascii="Arial" w:hAnsi="Arial" w:cs="Arial"/>
                <w:sz w:val="24"/>
                <w:szCs w:val="24"/>
              </w:rPr>
            </w:pPr>
            <w:r>
              <w:rPr>
                <w:rFonts w:ascii="Arial" w:hAnsi="Arial" w:cs="Arial"/>
                <w:sz w:val="24"/>
                <w:szCs w:val="24"/>
              </w:rPr>
              <w:t xml:space="preserve">9792.24.2 Chronic Pain </w:t>
            </w:r>
            <w:r>
              <w:rPr>
                <w:rFonts w:ascii="Arial" w:hAnsi="Arial" w:cs="Arial"/>
                <w:sz w:val="24"/>
                <w:szCs w:val="24"/>
              </w:rPr>
              <w:lastRenderedPageBreak/>
              <w:t>Guideline –Tertiary Pain Programs</w:t>
            </w:r>
          </w:p>
        </w:tc>
        <w:tc>
          <w:tcPr>
            <w:tcW w:w="3960" w:type="dxa"/>
          </w:tcPr>
          <w:p w14:paraId="57BD62D1" w14:textId="677EC9F3" w:rsidR="00072B6B" w:rsidRDefault="00072B6B" w:rsidP="00072B6B">
            <w:pPr>
              <w:rPr>
                <w:rFonts w:ascii="Arial" w:hAnsi="Arial" w:cs="Arial"/>
                <w:sz w:val="24"/>
                <w:szCs w:val="24"/>
              </w:rPr>
            </w:pPr>
            <w:r>
              <w:rPr>
                <w:rFonts w:ascii="Arial" w:hAnsi="Arial" w:cs="Arial"/>
                <w:sz w:val="24"/>
                <w:szCs w:val="24"/>
              </w:rPr>
              <w:lastRenderedPageBreak/>
              <w:t>Commenter notes that in</w:t>
            </w:r>
            <w:r w:rsidRPr="00AB1E57">
              <w:rPr>
                <w:rFonts w:ascii="Arial" w:hAnsi="Arial" w:cs="Arial"/>
                <w:sz w:val="24"/>
                <w:szCs w:val="24"/>
              </w:rPr>
              <w:t xml:space="preserve"> relation to denials based on the lack of </w:t>
            </w:r>
            <w:r w:rsidRPr="00AB1E57">
              <w:rPr>
                <w:rFonts w:ascii="Arial" w:hAnsi="Arial" w:cs="Arial"/>
                <w:sz w:val="24"/>
                <w:szCs w:val="24"/>
              </w:rPr>
              <w:lastRenderedPageBreak/>
              <w:t>other evidence-based medical, physical medicine, behavioral, or interventional</w:t>
            </w:r>
            <w:r>
              <w:rPr>
                <w:rFonts w:ascii="Arial" w:hAnsi="Arial" w:cs="Arial"/>
                <w:sz w:val="24"/>
                <w:szCs w:val="24"/>
              </w:rPr>
              <w:t xml:space="preserve"> </w:t>
            </w:r>
            <w:r w:rsidRPr="00AB1E57">
              <w:rPr>
                <w:rFonts w:ascii="Arial" w:hAnsi="Arial" w:cs="Arial"/>
                <w:sz w:val="24"/>
                <w:szCs w:val="24"/>
              </w:rPr>
              <w:t>treatment options for a specific disorder that could provide significant clinical improvement, this restriction undermines a</w:t>
            </w:r>
            <w:r>
              <w:rPr>
                <w:rFonts w:ascii="Arial" w:hAnsi="Arial" w:cs="Arial"/>
                <w:sz w:val="24"/>
                <w:szCs w:val="24"/>
              </w:rPr>
              <w:t xml:space="preserve"> </w:t>
            </w:r>
            <w:r w:rsidRPr="00AB1E57">
              <w:rPr>
                <w:rFonts w:ascii="Arial" w:hAnsi="Arial" w:cs="Arial"/>
                <w:sz w:val="24"/>
                <w:szCs w:val="24"/>
              </w:rPr>
              <w:t>patient's right to choose a treatment modality that may be more beneficial for them. For some patients, denying access to</w:t>
            </w:r>
            <w:r>
              <w:rPr>
                <w:rFonts w:ascii="Arial" w:hAnsi="Arial" w:cs="Arial"/>
                <w:sz w:val="24"/>
                <w:szCs w:val="24"/>
              </w:rPr>
              <w:t xml:space="preserve"> </w:t>
            </w:r>
            <w:r w:rsidRPr="00AB1E57">
              <w:rPr>
                <w:rFonts w:ascii="Arial" w:hAnsi="Arial" w:cs="Arial"/>
                <w:sz w:val="24"/>
                <w:szCs w:val="24"/>
              </w:rPr>
              <w:t>a multidisciplinary program could mean the difference between life and death. Suicide is one of the leading causes of</w:t>
            </w:r>
            <w:r>
              <w:rPr>
                <w:rFonts w:ascii="Arial" w:hAnsi="Arial" w:cs="Arial"/>
                <w:sz w:val="24"/>
                <w:szCs w:val="24"/>
              </w:rPr>
              <w:t xml:space="preserve"> </w:t>
            </w:r>
            <w:r w:rsidRPr="00AB1E57">
              <w:rPr>
                <w:rFonts w:ascii="Arial" w:hAnsi="Arial" w:cs="Arial"/>
                <w:sz w:val="24"/>
                <w:szCs w:val="24"/>
              </w:rPr>
              <w:t>death in the United States, and chronic pain patients express suicidal ideation. Social isolation is detrimental for those</w:t>
            </w:r>
            <w:r>
              <w:rPr>
                <w:rFonts w:ascii="Arial" w:hAnsi="Arial" w:cs="Arial"/>
                <w:sz w:val="24"/>
                <w:szCs w:val="24"/>
              </w:rPr>
              <w:t xml:space="preserve"> </w:t>
            </w:r>
            <w:r w:rsidRPr="00AB1E57">
              <w:rPr>
                <w:rFonts w:ascii="Arial" w:hAnsi="Arial" w:cs="Arial"/>
                <w:sz w:val="24"/>
                <w:szCs w:val="24"/>
              </w:rPr>
              <w:t>struggling with such thoughts. Multidisciplinary programs have been shown to offer an environment where patients can feel</w:t>
            </w:r>
            <w:r>
              <w:rPr>
                <w:rFonts w:ascii="Arial" w:hAnsi="Arial" w:cs="Arial"/>
                <w:sz w:val="24"/>
                <w:szCs w:val="24"/>
              </w:rPr>
              <w:t xml:space="preserve"> </w:t>
            </w:r>
            <w:r w:rsidRPr="00AB1E57">
              <w:rPr>
                <w:rFonts w:ascii="Arial" w:hAnsi="Arial" w:cs="Arial"/>
                <w:sz w:val="24"/>
                <w:szCs w:val="24"/>
              </w:rPr>
              <w:t xml:space="preserve">supported and not alone. Removing this option eliminates the opportunity for </w:t>
            </w:r>
            <w:r w:rsidRPr="00AB1E57">
              <w:rPr>
                <w:rFonts w:ascii="Arial" w:hAnsi="Arial" w:cs="Arial"/>
                <w:sz w:val="24"/>
                <w:szCs w:val="24"/>
              </w:rPr>
              <w:lastRenderedPageBreak/>
              <w:t>patients in this vulnerable situation to receive</w:t>
            </w:r>
            <w:r>
              <w:rPr>
                <w:rFonts w:ascii="Arial" w:hAnsi="Arial" w:cs="Arial"/>
                <w:sz w:val="24"/>
                <w:szCs w:val="24"/>
              </w:rPr>
              <w:t xml:space="preserve"> t</w:t>
            </w:r>
            <w:r w:rsidRPr="00AB1E57">
              <w:rPr>
                <w:rFonts w:ascii="Arial" w:hAnsi="Arial" w:cs="Arial"/>
                <w:sz w:val="24"/>
                <w:szCs w:val="24"/>
              </w:rPr>
              <w:t>he peer support they need while dealing with depression and suicidal ideation.</w:t>
            </w:r>
          </w:p>
          <w:p w14:paraId="22F3D38F" w14:textId="77777777" w:rsidR="00072B6B" w:rsidRPr="00AB1E57" w:rsidRDefault="00072B6B" w:rsidP="00072B6B">
            <w:pPr>
              <w:rPr>
                <w:rFonts w:ascii="Arial" w:hAnsi="Arial" w:cs="Arial"/>
                <w:sz w:val="24"/>
                <w:szCs w:val="24"/>
              </w:rPr>
            </w:pPr>
          </w:p>
          <w:p w14:paraId="18832EB3" w14:textId="40D47065" w:rsidR="00072B6B" w:rsidRPr="00AB1E57" w:rsidRDefault="00072B6B" w:rsidP="00072B6B">
            <w:pPr>
              <w:rPr>
                <w:rFonts w:ascii="Arial" w:hAnsi="Arial" w:cs="Arial"/>
                <w:sz w:val="24"/>
                <w:szCs w:val="24"/>
              </w:rPr>
            </w:pPr>
            <w:r w:rsidRPr="00AB1E57">
              <w:rPr>
                <w:rFonts w:ascii="Arial" w:hAnsi="Arial" w:cs="Arial"/>
                <w:sz w:val="24"/>
                <w:szCs w:val="24"/>
              </w:rPr>
              <w:t>Regarding the revision of the eligibility criteria stating that "The patient is not responding to less costly interventions,</w:t>
            </w:r>
            <w:r>
              <w:rPr>
                <w:rFonts w:ascii="Arial" w:hAnsi="Arial" w:cs="Arial"/>
                <w:sz w:val="24"/>
                <w:szCs w:val="24"/>
              </w:rPr>
              <w:t xml:space="preserve"> i</w:t>
            </w:r>
            <w:r w:rsidRPr="00AB1E57">
              <w:rPr>
                <w:rFonts w:ascii="Arial" w:hAnsi="Arial" w:cs="Arial"/>
                <w:sz w:val="24"/>
                <w:szCs w:val="24"/>
              </w:rPr>
              <w:t>ncluding evidence-based individualized medical care, physical or occupational therapy (e.g., active graded exercise</w:t>
            </w:r>
            <w:r>
              <w:rPr>
                <w:rFonts w:ascii="Arial" w:hAnsi="Arial" w:cs="Arial"/>
                <w:sz w:val="24"/>
                <w:szCs w:val="24"/>
              </w:rPr>
              <w:t xml:space="preserve"> </w:t>
            </w:r>
            <w:r w:rsidRPr="00AB1E57">
              <w:rPr>
                <w:rFonts w:ascii="Arial" w:hAnsi="Arial" w:cs="Arial"/>
                <w:sz w:val="24"/>
                <w:szCs w:val="24"/>
              </w:rPr>
              <w:t>programs), and psychological/behavioral services," we must acknowledge that individualized therapy may not suffice for</w:t>
            </w:r>
            <w:r>
              <w:rPr>
                <w:rFonts w:ascii="Arial" w:hAnsi="Arial" w:cs="Arial"/>
                <w:sz w:val="24"/>
                <w:szCs w:val="24"/>
              </w:rPr>
              <w:t xml:space="preserve"> </w:t>
            </w:r>
            <w:r w:rsidRPr="00AB1E57">
              <w:rPr>
                <w:rFonts w:ascii="Arial" w:hAnsi="Arial" w:cs="Arial"/>
                <w:sz w:val="24"/>
                <w:szCs w:val="24"/>
              </w:rPr>
              <w:t xml:space="preserve">all patients based on their specific concerns. </w:t>
            </w:r>
            <w:r>
              <w:rPr>
                <w:rFonts w:ascii="Arial" w:hAnsi="Arial" w:cs="Arial"/>
                <w:sz w:val="24"/>
                <w:szCs w:val="24"/>
              </w:rPr>
              <w:t>We should</w:t>
            </w:r>
            <w:r w:rsidRPr="00AB1E57">
              <w:rPr>
                <w:rFonts w:ascii="Arial" w:hAnsi="Arial" w:cs="Arial"/>
                <w:sz w:val="24"/>
                <w:szCs w:val="24"/>
              </w:rPr>
              <w:t xml:space="preserve"> not overlook the ACOEM Chronic Pain Guidelines, which indicate</w:t>
            </w:r>
          </w:p>
          <w:p w14:paraId="7BA33E00" w14:textId="77777777" w:rsidR="00072B6B" w:rsidRPr="00AB1E57" w:rsidRDefault="00072B6B" w:rsidP="00072B6B">
            <w:pPr>
              <w:rPr>
                <w:rFonts w:ascii="Arial" w:hAnsi="Arial" w:cs="Arial"/>
                <w:sz w:val="24"/>
                <w:szCs w:val="24"/>
              </w:rPr>
            </w:pPr>
            <w:r w:rsidRPr="00AB1E57">
              <w:rPr>
                <w:rFonts w:ascii="Arial" w:hAnsi="Arial" w:cs="Arial"/>
                <w:sz w:val="24"/>
                <w:szCs w:val="24"/>
              </w:rPr>
              <w:t>that Cognitive Behavioral Therapy (CBT) can be "provided either independently (Lamb SE, 2010) or as a component therapy</w:t>
            </w:r>
          </w:p>
          <w:p w14:paraId="408E6FF3" w14:textId="6F746F19" w:rsidR="00072B6B" w:rsidRPr="00AB1E57" w:rsidRDefault="00072B6B" w:rsidP="00072B6B">
            <w:pPr>
              <w:rPr>
                <w:rFonts w:ascii="Arial" w:hAnsi="Arial" w:cs="Arial"/>
                <w:sz w:val="24"/>
                <w:szCs w:val="24"/>
              </w:rPr>
            </w:pPr>
            <w:r w:rsidRPr="00AB1E57">
              <w:rPr>
                <w:rFonts w:ascii="Arial" w:hAnsi="Arial" w:cs="Arial"/>
                <w:sz w:val="24"/>
                <w:szCs w:val="24"/>
              </w:rPr>
              <w:lastRenderedPageBreak/>
              <w:t>integrated into a program that includes physical or occupational therapy, such as an</w:t>
            </w:r>
            <w:r>
              <w:rPr>
                <w:rFonts w:ascii="Arial" w:hAnsi="Arial" w:cs="Arial"/>
                <w:sz w:val="24"/>
                <w:szCs w:val="24"/>
              </w:rPr>
              <w:t xml:space="preserve"> </w:t>
            </w:r>
            <w:r w:rsidRPr="00AB1E57">
              <w:rPr>
                <w:rFonts w:ascii="Arial" w:hAnsi="Arial" w:cs="Arial"/>
                <w:sz w:val="24"/>
                <w:szCs w:val="24"/>
              </w:rPr>
              <w:t>interdisciplinary or other functional</w:t>
            </w:r>
          </w:p>
          <w:p w14:paraId="33699120" w14:textId="77777777" w:rsidR="00072B6B" w:rsidRDefault="00072B6B" w:rsidP="00072B6B">
            <w:pPr>
              <w:rPr>
                <w:rFonts w:ascii="Arial" w:hAnsi="Arial" w:cs="Arial"/>
                <w:sz w:val="24"/>
                <w:szCs w:val="24"/>
              </w:rPr>
            </w:pPr>
            <w:r w:rsidRPr="00AB1E57">
              <w:rPr>
                <w:rFonts w:ascii="Arial" w:hAnsi="Arial" w:cs="Arial"/>
                <w:sz w:val="24"/>
                <w:szCs w:val="24"/>
              </w:rPr>
              <w:t>restoration program (Monticone et al., 2013), especially when the primary complaint is low back pain (LBP)."</w:t>
            </w:r>
          </w:p>
          <w:p w14:paraId="36BCE2A5" w14:textId="77777777" w:rsidR="00072B6B" w:rsidRPr="00AB1E57" w:rsidRDefault="00072B6B" w:rsidP="00072B6B">
            <w:pPr>
              <w:rPr>
                <w:rFonts w:ascii="Arial" w:hAnsi="Arial" w:cs="Arial"/>
                <w:sz w:val="24"/>
                <w:szCs w:val="24"/>
              </w:rPr>
            </w:pPr>
          </w:p>
          <w:p w14:paraId="45D5528A" w14:textId="4425F3E3" w:rsidR="00072B6B" w:rsidRPr="00AB1E57" w:rsidRDefault="00072B6B" w:rsidP="00072B6B">
            <w:pPr>
              <w:rPr>
                <w:rFonts w:ascii="Arial" w:hAnsi="Arial" w:cs="Arial"/>
                <w:sz w:val="24"/>
                <w:szCs w:val="24"/>
              </w:rPr>
            </w:pPr>
            <w:r w:rsidRPr="00AB1E57">
              <w:rPr>
                <w:rFonts w:ascii="Arial" w:hAnsi="Arial" w:cs="Arial"/>
                <w:sz w:val="24"/>
                <w:szCs w:val="24"/>
              </w:rPr>
              <w:t>The ACOEM Guidelines suggest that CBT, combined with physical therapy—whether delivered in a group or individual</w:t>
            </w:r>
            <w:r>
              <w:rPr>
                <w:rFonts w:ascii="Arial" w:hAnsi="Arial" w:cs="Arial"/>
                <w:sz w:val="24"/>
                <w:szCs w:val="24"/>
              </w:rPr>
              <w:t xml:space="preserve"> </w:t>
            </w:r>
            <w:r w:rsidRPr="00AB1E57">
              <w:rPr>
                <w:rFonts w:ascii="Arial" w:hAnsi="Arial" w:cs="Arial"/>
                <w:sz w:val="24"/>
                <w:szCs w:val="24"/>
              </w:rPr>
              <w:t>setting and as part of a multidisciplinary program—may be more beneficial for some patients than individualized CBT</w:t>
            </w:r>
            <w:r>
              <w:rPr>
                <w:rFonts w:ascii="Arial" w:hAnsi="Arial" w:cs="Arial"/>
                <w:sz w:val="24"/>
                <w:szCs w:val="24"/>
              </w:rPr>
              <w:t xml:space="preserve"> </w:t>
            </w:r>
            <w:r w:rsidRPr="00AB1E57">
              <w:rPr>
                <w:rFonts w:ascii="Arial" w:hAnsi="Arial" w:cs="Arial"/>
                <w:sz w:val="24"/>
                <w:szCs w:val="24"/>
              </w:rPr>
              <w:t xml:space="preserve">alone. </w:t>
            </w:r>
            <w:r>
              <w:rPr>
                <w:rFonts w:ascii="Arial" w:hAnsi="Arial" w:cs="Arial"/>
                <w:sz w:val="24"/>
                <w:szCs w:val="24"/>
              </w:rPr>
              <w:t>Commenter opines that the</w:t>
            </w:r>
            <w:r w:rsidRPr="00AB1E57">
              <w:rPr>
                <w:rFonts w:ascii="Arial" w:hAnsi="Arial" w:cs="Arial"/>
                <w:sz w:val="24"/>
                <w:szCs w:val="24"/>
              </w:rPr>
              <w:t xml:space="preserve"> success of treatment should not be measured solely by the effectiveness of individual CBT. Instead, the</w:t>
            </w:r>
            <w:r>
              <w:rPr>
                <w:rFonts w:ascii="Arial" w:hAnsi="Arial" w:cs="Arial"/>
                <w:sz w:val="24"/>
                <w:szCs w:val="24"/>
              </w:rPr>
              <w:t xml:space="preserve"> </w:t>
            </w:r>
            <w:r w:rsidRPr="00AB1E57">
              <w:rPr>
                <w:rFonts w:ascii="Arial" w:hAnsi="Arial" w:cs="Arial"/>
                <w:sz w:val="24"/>
                <w:szCs w:val="24"/>
              </w:rPr>
              <w:t xml:space="preserve">success outcomes for chronic pain patients should also </w:t>
            </w:r>
            <w:r w:rsidRPr="00AB1E57">
              <w:rPr>
                <w:rFonts w:ascii="Arial" w:hAnsi="Arial" w:cs="Arial"/>
                <w:sz w:val="24"/>
                <w:szCs w:val="24"/>
              </w:rPr>
              <w:lastRenderedPageBreak/>
              <w:t>include the option of physical therapy within a multidisciplinary</w:t>
            </w:r>
          </w:p>
          <w:p w14:paraId="47D1E603" w14:textId="23CC6528" w:rsidR="00072B6B" w:rsidRDefault="00072B6B" w:rsidP="00072B6B">
            <w:pPr>
              <w:rPr>
                <w:rFonts w:ascii="Arial" w:hAnsi="Arial" w:cs="Arial"/>
                <w:sz w:val="24"/>
                <w:szCs w:val="24"/>
              </w:rPr>
            </w:pPr>
            <w:r w:rsidRPr="00AB1E57">
              <w:rPr>
                <w:rFonts w:ascii="Arial" w:hAnsi="Arial" w:cs="Arial"/>
                <w:sz w:val="24"/>
                <w:szCs w:val="24"/>
              </w:rPr>
              <w:t>framework, allowing those who desire this approach to receive a more comprehensive treatment modality.</w:t>
            </w:r>
          </w:p>
        </w:tc>
        <w:tc>
          <w:tcPr>
            <w:tcW w:w="2340" w:type="dxa"/>
          </w:tcPr>
          <w:p w14:paraId="7E9A4C29" w14:textId="77777777" w:rsidR="00072B6B" w:rsidRDefault="00072B6B" w:rsidP="00072B6B">
            <w:pPr>
              <w:rPr>
                <w:sz w:val="24"/>
                <w:szCs w:val="24"/>
              </w:rPr>
            </w:pPr>
            <w:r>
              <w:rPr>
                <w:sz w:val="24"/>
                <w:szCs w:val="24"/>
              </w:rPr>
              <w:lastRenderedPageBreak/>
              <w:t>Veronica Davis</w:t>
            </w:r>
          </w:p>
          <w:p w14:paraId="278F719A" w14:textId="77777777" w:rsidR="00072B6B" w:rsidRDefault="00072B6B" w:rsidP="00072B6B">
            <w:pPr>
              <w:rPr>
                <w:sz w:val="24"/>
                <w:szCs w:val="24"/>
              </w:rPr>
            </w:pPr>
            <w:r>
              <w:rPr>
                <w:sz w:val="24"/>
                <w:szCs w:val="24"/>
              </w:rPr>
              <w:lastRenderedPageBreak/>
              <w:t>Behavioral Medicine Department Manager</w:t>
            </w:r>
          </w:p>
          <w:p w14:paraId="1C01C64F" w14:textId="77777777" w:rsidR="00072B6B" w:rsidRDefault="00072B6B" w:rsidP="00072B6B">
            <w:pPr>
              <w:rPr>
                <w:sz w:val="24"/>
                <w:szCs w:val="24"/>
              </w:rPr>
            </w:pPr>
            <w:r>
              <w:rPr>
                <w:sz w:val="24"/>
                <w:szCs w:val="24"/>
              </w:rPr>
              <w:t>Pain &amp; Rehabilitative Consultants Medical Group</w:t>
            </w:r>
          </w:p>
          <w:p w14:paraId="5ED5596E" w14:textId="77777777" w:rsidR="00072B6B" w:rsidRDefault="00072B6B" w:rsidP="00072B6B">
            <w:pPr>
              <w:rPr>
                <w:sz w:val="24"/>
                <w:szCs w:val="24"/>
              </w:rPr>
            </w:pPr>
            <w:r>
              <w:rPr>
                <w:sz w:val="24"/>
                <w:szCs w:val="24"/>
              </w:rPr>
              <w:t>March 14, 2025</w:t>
            </w:r>
          </w:p>
          <w:p w14:paraId="5A71E950" w14:textId="1B3FA788" w:rsidR="00072B6B" w:rsidRPr="00F1426C" w:rsidRDefault="00072B6B" w:rsidP="00072B6B">
            <w:pPr>
              <w:rPr>
                <w:sz w:val="24"/>
                <w:szCs w:val="24"/>
              </w:rPr>
            </w:pPr>
            <w:r>
              <w:rPr>
                <w:sz w:val="24"/>
                <w:szCs w:val="24"/>
              </w:rPr>
              <w:t>Written Comment</w:t>
            </w:r>
          </w:p>
        </w:tc>
        <w:tc>
          <w:tcPr>
            <w:tcW w:w="3240" w:type="dxa"/>
          </w:tcPr>
          <w:p w14:paraId="22F355C6" w14:textId="77777777" w:rsidR="00072B6B" w:rsidRDefault="00072B6B" w:rsidP="00072B6B">
            <w:pPr>
              <w:rPr>
                <w:rFonts w:ascii="Arial" w:hAnsi="Arial" w:cs="Arial"/>
                <w:sz w:val="24"/>
                <w:szCs w:val="24"/>
              </w:rPr>
            </w:pPr>
            <w:r>
              <w:rPr>
                <w:rFonts w:ascii="Arial" w:hAnsi="Arial" w:cs="Arial"/>
                <w:sz w:val="24"/>
                <w:szCs w:val="24"/>
              </w:rPr>
              <w:lastRenderedPageBreak/>
              <w:t xml:space="preserve">Disagree. </w:t>
            </w:r>
          </w:p>
          <w:p w14:paraId="12C54281" w14:textId="0F694911" w:rsidR="00072B6B" w:rsidRDefault="00072B6B" w:rsidP="00072B6B">
            <w:pPr>
              <w:rPr>
                <w:rFonts w:ascii="Arial" w:hAnsi="Arial" w:cs="Arial"/>
                <w:sz w:val="24"/>
                <w:szCs w:val="24"/>
              </w:rPr>
            </w:pPr>
          </w:p>
          <w:p w14:paraId="349507A9" w14:textId="77777777" w:rsidR="00072B6B" w:rsidRDefault="00072B6B" w:rsidP="00072B6B">
            <w:pPr>
              <w:rPr>
                <w:rFonts w:ascii="Arial" w:hAnsi="Arial" w:cs="Arial"/>
                <w:sz w:val="24"/>
                <w:szCs w:val="24"/>
              </w:rPr>
            </w:pPr>
            <w:r>
              <w:rPr>
                <w:rFonts w:ascii="Arial" w:hAnsi="Arial" w:cs="Arial"/>
                <w:sz w:val="24"/>
                <w:szCs w:val="24"/>
              </w:rPr>
              <w:lastRenderedPageBreak/>
              <w:t>Commenter is encouraged to submit any studies to ACOEM through the following web address:</w:t>
            </w:r>
          </w:p>
          <w:p w14:paraId="5453AC18" w14:textId="77777777" w:rsidR="00072B6B" w:rsidRDefault="00072B6B" w:rsidP="00072B6B">
            <w:pPr>
              <w:rPr>
                <w:rFonts w:ascii="Arial" w:hAnsi="Arial" w:cs="Arial"/>
                <w:sz w:val="24"/>
                <w:szCs w:val="24"/>
              </w:rPr>
            </w:pPr>
          </w:p>
          <w:p w14:paraId="28FDFC6C" w14:textId="77777777" w:rsidR="00072B6B" w:rsidRDefault="00072B6B" w:rsidP="00072B6B">
            <w:pPr>
              <w:rPr>
                <w:rFonts w:ascii="Arial" w:hAnsi="Arial" w:cs="Arial"/>
                <w:sz w:val="24"/>
                <w:szCs w:val="24"/>
              </w:rPr>
            </w:pPr>
            <w:hyperlink r:id="rId38" w:history="1">
              <w:r w:rsidRPr="00A00FA0">
                <w:rPr>
                  <w:rStyle w:val="Hyperlink"/>
                  <w:rFonts w:ascii="Arial" w:hAnsi="Arial" w:cs="Arial"/>
                  <w:sz w:val="24"/>
                  <w:szCs w:val="24"/>
                </w:rPr>
                <w:t>https://acoem.org/Practice-Resources/Practice-Guidelines-Center</w:t>
              </w:r>
            </w:hyperlink>
          </w:p>
          <w:p w14:paraId="32C97DB2" w14:textId="77777777" w:rsidR="00072B6B" w:rsidRPr="00A00FA0" w:rsidRDefault="00072B6B" w:rsidP="00072B6B">
            <w:pPr>
              <w:rPr>
                <w:rFonts w:ascii="Arial" w:hAnsi="Arial" w:cs="Arial"/>
                <w:sz w:val="24"/>
                <w:szCs w:val="24"/>
              </w:rPr>
            </w:pPr>
          </w:p>
          <w:p w14:paraId="76E7F3EC" w14:textId="77777777" w:rsidR="00072B6B" w:rsidRDefault="00072B6B" w:rsidP="00072B6B">
            <w:pPr>
              <w:rPr>
                <w:rFonts w:ascii="Arial" w:hAnsi="Arial" w:cs="Arial"/>
                <w:sz w:val="24"/>
                <w:szCs w:val="24"/>
              </w:rPr>
            </w:pPr>
            <w:r>
              <w:rPr>
                <w:rFonts w:ascii="Arial" w:hAnsi="Arial" w:cs="Arial"/>
                <w:sz w:val="24"/>
                <w:szCs w:val="24"/>
              </w:rPr>
              <w:t xml:space="preserve">ACOEM conducts comprehensive updates to all of its guidelines every 3 to 5 years.  However, ACOEM accepts submissions of evidence from any source. All literature is reviewed following the same process (i.e., quality scoring, critiquing, and critical appraisal) for the development of evidence-based guidance. If there are major changes in literature, </w:t>
            </w:r>
            <w:r>
              <w:rPr>
                <w:rFonts w:ascii="Arial" w:hAnsi="Arial" w:cs="Arial"/>
                <w:sz w:val="24"/>
                <w:szCs w:val="24"/>
              </w:rPr>
              <w:lastRenderedPageBreak/>
              <w:t>it may necessitate a focused update to the ACEOM guideline.</w:t>
            </w:r>
          </w:p>
          <w:p w14:paraId="3B8591E8" w14:textId="77777777" w:rsidR="00072B6B" w:rsidRPr="004F27BE" w:rsidRDefault="00072B6B" w:rsidP="00072B6B">
            <w:pPr>
              <w:rPr>
                <w:rFonts w:ascii="Arial" w:hAnsi="Arial" w:cs="Arial"/>
                <w:sz w:val="24"/>
                <w:szCs w:val="24"/>
              </w:rPr>
            </w:pPr>
          </w:p>
          <w:p w14:paraId="5F10954D" w14:textId="0E3B3DC9" w:rsidR="00072B6B" w:rsidRPr="00F1426C" w:rsidRDefault="00072B6B" w:rsidP="00072B6B">
            <w:pPr>
              <w:rPr>
                <w:rFonts w:ascii="Arial" w:hAnsi="Arial" w:cs="Arial"/>
                <w:sz w:val="24"/>
                <w:szCs w:val="24"/>
              </w:rPr>
            </w:pPr>
            <w:r w:rsidRPr="004F27BE">
              <w:rPr>
                <w:rFonts w:ascii="Arial" w:hAnsi="Arial" w:cs="Arial"/>
                <w:color w:val="333333"/>
                <w:sz w:val="24"/>
                <w:szCs w:val="24"/>
                <w:shd w:val="clear" w:color="auto" w:fill="FFFFFF"/>
              </w:rPr>
              <w:t>Recommendations found in t</w:t>
            </w:r>
            <w:r>
              <w:rPr>
                <w:rFonts w:ascii="Arial" w:hAnsi="Arial" w:cs="Arial"/>
                <w:color w:val="333333"/>
                <w:sz w:val="24"/>
                <w:szCs w:val="24"/>
                <w:shd w:val="clear" w:color="auto" w:fill="FFFFFF"/>
              </w:rPr>
              <w:t>he MTUS guidelines are presumed correct on the issue of extent and scope of treatment. The presumption is rebuttable and may be controverted by a preponderance of scientific medical evidence establishing that a variance from the guidelines reasonably is required to cure or relieve the injured worker from the effects of the injury. Please see Labor Code section 4604.5 and title 8 California Code of regulations section 9792.21.1.</w:t>
            </w:r>
          </w:p>
        </w:tc>
        <w:tc>
          <w:tcPr>
            <w:tcW w:w="2325" w:type="dxa"/>
          </w:tcPr>
          <w:p w14:paraId="1A3C92C0" w14:textId="2C85629A" w:rsidR="00072B6B" w:rsidRPr="00F1426C" w:rsidRDefault="00072B6B" w:rsidP="00072B6B">
            <w:pPr>
              <w:rPr>
                <w:sz w:val="24"/>
                <w:szCs w:val="24"/>
              </w:rPr>
            </w:pPr>
            <w:r>
              <w:rPr>
                <w:sz w:val="24"/>
                <w:szCs w:val="24"/>
              </w:rPr>
              <w:lastRenderedPageBreak/>
              <w:t>None.</w:t>
            </w:r>
          </w:p>
        </w:tc>
      </w:tr>
    </w:tbl>
    <w:p w14:paraId="20509E61" w14:textId="77777777" w:rsidR="000A60E1" w:rsidRDefault="000A60E1" w:rsidP="000A60E1">
      <w:pPr>
        <w:rPr>
          <w:sz w:val="24"/>
          <w:szCs w:val="24"/>
        </w:rPr>
      </w:pPr>
    </w:p>
    <w:p w14:paraId="34CD0B65" w14:textId="77777777" w:rsidR="00BF4BC0" w:rsidRPr="00F1426C" w:rsidRDefault="00BF4BC0" w:rsidP="000A60E1">
      <w:pPr>
        <w:rPr>
          <w:sz w:val="24"/>
          <w:szCs w:val="24"/>
        </w:rPr>
      </w:pPr>
    </w:p>
    <w:p w14:paraId="4FD8C0AF" w14:textId="77777777" w:rsidR="000A60E1" w:rsidRPr="00F1426C" w:rsidRDefault="000A60E1" w:rsidP="000A60E1">
      <w:pPr>
        <w:rPr>
          <w:sz w:val="24"/>
          <w:szCs w:val="24"/>
        </w:rPr>
      </w:pPr>
    </w:p>
    <w:p w14:paraId="4964E46C" w14:textId="77777777" w:rsidR="000A60E1" w:rsidRPr="00F1426C" w:rsidRDefault="000A60E1" w:rsidP="000A60E1">
      <w:pPr>
        <w:rPr>
          <w:sz w:val="24"/>
          <w:szCs w:val="24"/>
        </w:rPr>
      </w:pPr>
    </w:p>
    <w:p w14:paraId="3E9BDDD3" w14:textId="77777777" w:rsidR="000A60E1" w:rsidRPr="00F1426C" w:rsidRDefault="000A60E1" w:rsidP="000A60E1">
      <w:pPr>
        <w:rPr>
          <w:sz w:val="24"/>
          <w:szCs w:val="24"/>
        </w:rPr>
      </w:pPr>
    </w:p>
    <w:p w14:paraId="2F594AB3" w14:textId="77777777" w:rsidR="00A20565" w:rsidRPr="00F1426C" w:rsidRDefault="00A20565" w:rsidP="000A60E1">
      <w:pPr>
        <w:rPr>
          <w:sz w:val="24"/>
          <w:szCs w:val="24"/>
        </w:rPr>
      </w:pPr>
    </w:p>
    <w:sectPr w:rsidR="00A20565" w:rsidRPr="00F1426C" w:rsidSect="009A48A0">
      <w:footerReference w:type="default" r:id="rId39"/>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B1242" w14:textId="77777777" w:rsidR="002C6D6F" w:rsidRDefault="002C6D6F">
      <w:r>
        <w:separator/>
      </w:r>
    </w:p>
  </w:endnote>
  <w:endnote w:type="continuationSeparator" w:id="0">
    <w:p w14:paraId="28C3279E" w14:textId="77777777" w:rsidR="002C6D6F" w:rsidRDefault="002C6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DD5A3" w14:textId="3C58F056" w:rsidR="002C6D6F" w:rsidRDefault="002C6D6F" w:rsidP="00B36543">
    <w:pPr>
      <w:pStyle w:val="Footer"/>
      <w:jc w:val="right"/>
    </w:pPr>
    <w:r>
      <w:t xml:space="preserve">Page </w:t>
    </w:r>
    <w:r>
      <w:fldChar w:fldCharType="begin"/>
    </w:r>
    <w:r>
      <w:instrText xml:space="preserve"> PAGE </w:instrText>
    </w:r>
    <w:r>
      <w:fldChar w:fldCharType="separate"/>
    </w:r>
    <w:r w:rsidR="00516C00">
      <w:rPr>
        <w:noProof/>
      </w:rPr>
      <w:t>66</w:t>
    </w:r>
    <w:r>
      <w:fldChar w:fldCharType="end"/>
    </w:r>
    <w:r>
      <w:t xml:space="preserve"> of </w:t>
    </w:r>
    <w:fldSimple w:instr=" NUMPAGES ">
      <w:r w:rsidR="00516C00">
        <w:rPr>
          <w:noProof/>
        </w:rPr>
        <w:t>93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1B9C6" w14:textId="77777777" w:rsidR="002C6D6F" w:rsidRDefault="002C6D6F">
      <w:r>
        <w:separator/>
      </w:r>
    </w:p>
  </w:footnote>
  <w:footnote w:type="continuationSeparator" w:id="0">
    <w:p w14:paraId="3DA5E0D9" w14:textId="77777777" w:rsidR="002C6D6F" w:rsidRDefault="002C6D6F">
      <w:r>
        <w:continuationSeparator/>
      </w:r>
    </w:p>
  </w:footnote>
  <w:footnote w:id="1">
    <w:p w14:paraId="456C17AF" w14:textId="77777777" w:rsidR="002C6D6F" w:rsidRPr="00C129F2" w:rsidRDefault="002C6D6F" w:rsidP="00C129F2">
      <w:pPr>
        <w:pStyle w:val="FootnoteText"/>
      </w:pPr>
      <w:r>
        <w:rPr>
          <w:rStyle w:val="FootnoteReference"/>
        </w:rPr>
        <w:footnoteRef/>
      </w:r>
      <w:r>
        <w:t xml:space="preserve"> </w:t>
      </w:r>
      <w:r w:rsidRPr="00C129F2">
        <w:t>Kotlińska-Lemieszek, Aleksandra, and Zbigniew Żylicz. "Less well-known consequences of the long-term use of opioid</w:t>
      </w:r>
    </w:p>
    <w:p w14:paraId="2D948063" w14:textId="5ED56904" w:rsidR="002C6D6F" w:rsidRDefault="002C6D6F" w:rsidP="00C129F2">
      <w:pPr>
        <w:pStyle w:val="FootnoteText"/>
      </w:pPr>
      <w:r w:rsidRPr="00C129F2">
        <w:t xml:space="preserve">analgesics: a comprehensive literature review." </w:t>
      </w:r>
      <w:r w:rsidRPr="00C129F2">
        <w:rPr>
          <w:i/>
          <w:iCs/>
        </w:rPr>
        <w:t xml:space="preserve">Drug Design, Development and Therapy </w:t>
      </w:r>
      <w:r w:rsidRPr="00C129F2">
        <w:t>(2022): 251-264.</w:t>
      </w:r>
    </w:p>
  </w:footnote>
  <w:footnote w:id="2">
    <w:p w14:paraId="24CFA2B6" w14:textId="39E57C4B" w:rsidR="002C6D6F" w:rsidRDefault="002C6D6F">
      <w:pPr>
        <w:pStyle w:val="FootnoteText"/>
      </w:pPr>
      <w:r>
        <w:rPr>
          <w:rStyle w:val="FootnoteReference"/>
        </w:rPr>
        <w:footnoteRef/>
      </w:r>
      <w:r>
        <w:t xml:space="preserve"> </w:t>
      </w:r>
      <w:hyperlink r:id="rId1" w:history="1">
        <w:r w:rsidRPr="007C699E">
          <w:rPr>
            <w:rStyle w:val="Hyperlink"/>
          </w:rPr>
          <w:t>https://www.cdc.gov/overdose-prevention/hcp/clinical-guidance/index.html</w:t>
        </w:r>
      </w:hyperlink>
    </w:p>
    <w:p w14:paraId="33913C53" w14:textId="77777777" w:rsidR="002C6D6F" w:rsidRDefault="002C6D6F">
      <w:pPr>
        <w:pStyle w:val="FootnoteText"/>
      </w:pPr>
    </w:p>
  </w:footnote>
  <w:footnote w:id="3">
    <w:p w14:paraId="73F8252E" w14:textId="3E610B77" w:rsidR="002C6D6F" w:rsidRDefault="002C6D6F">
      <w:pPr>
        <w:pStyle w:val="FootnoteText"/>
      </w:pPr>
      <w:r>
        <w:rPr>
          <w:rStyle w:val="FootnoteReference"/>
        </w:rPr>
        <w:footnoteRef/>
      </w:r>
      <w:r>
        <w:t xml:space="preserve"> </w:t>
      </w:r>
      <w:hyperlink r:id="rId2" w:history="1">
        <w:r w:rsidRPr="007C699E">
          <w:rPr>
            <w:rStyle w:val="Hyperlink"/>
          </w:rPr>
          <w:t>https://nida.nih.gov/publications/research-reports/misuse-prescription-drugs/overview</w:t>
        </w:r>
      </w:hyperlink>
    </w:p>
    <w:p w14:paraId="75798618" w14:textId="77777777" w:rsidR="002C6D6F" w:rsidRDefault="002C6D6F">
      <w:pPr>
        <w:pStyle w:val="FootnoteText"/>
      </w:pPr>
    </w:p>
  </w:footnote>
  <w:footnote w:id="4">
    <w:p w14:paraId="7825EB02" w14:textId="77777777" w:rsidR="002C6D6F" w:rsidRPr="00451C9B" w:rsidRDefault="002C6D6F" w:rsidP="00451C9B">
      <w:pPr>
        <w:pStyle w:val="FootnoteText"/>
      </w:pPr>
      <w:r>
        <w:rPr>
          <w:rStyle w:val="FootnoteReference"/>
        </w:rPr>
        <w:footnoteRef/>
      </w:r>
      <w:r>
        <w:t xml:space="preserve"> </w:t>
      </w:r>
      <w:r w:rsidRPr="00451C9B">
        <w:t>National Academies of Sciences, et al. "The health effects of cannabis and cannabinoids: the current state of evidence and</w:t>
      </w:r>
    </w:p>
    <w:p w14:paraId="67F9E015" w14:textId="61B5B0A6" w:rsidR="002C6D6F" w:rsidRDefault="002C6D6F" w:rsidP="00451C9B">
      <w:pPr>
        <w:pStyle w:val="FootnoteText"/>
      </w:pPr>
      <w:r w:rsidRPr="00451C9B">
        <w:t>recommendations for research." (2017).</w:t>
      </w:r>
    </w:p>
  </w:footnote>
  <w:footnote w:id="5">
    <w:p w14:paraId="0C87F63B" w14:textId="77777777" w:rsidR="002C6D6F" w:rsidRPr="00451C9B" w:rsidRDefault="002C6D6F" w:rsidP="00451C9B">
      <w:pPr>
        <w:pStyle w:val="FootnoteText"/>
      </w:pPr>
      <w:r>
        <w:rPr>
          <w:rStyle w:val="FootnoteReference"/>
        </w:rPr>
        <w:footnoteRef/>
      </w:r>
      <w:r w:rsidRPr="005B46F7">
        <w:t xml:space="preserve"> Bachhuber, Marcus A., et al. </w:t>
      </w:r>
      <w:r w:rsidRPr="00451C9B">
        <w:t>"Medical cannabis laws and opioid analgesic overdose mortality in the United States, 1999-</w:t>
      </w:r>
    </w:p>
    <w:p w14:paraId="35073196" w14:textId="56FDFB57" w:rsidR="002C6D6F" w:rsidRDefault="002C6D6F" w:rsidP="00451C9B">
      <w:pPr>
        <w:pStyle w:val="FootnoteText"/>
      </w:pPr>
      <w:r w:rsidRPr="00451C9B">
        <w:t xml:space="preserve">2010." </w:t>
      </w:r>
      <w:r w:rsidRPr="00451C9B">
        <w:rPr>
          <w:i/>
          <w:iCs/>
        </w:rPr>
        <w:t xml:space="preserve">JAMA internal medicine </w:t>
      </w:r>
      <w:r w:rsidRPr="00451C9B">
        <w:t>174.10 (2014): 1668-1673.</w:t>
      </w:r>
    </w:p>
  </w:footnote>
  <w:footnote w:id="6">
    <w:p w14:paraId="5565837B" w14:textId="5986FC16" w:rsidR="002C6D6F" w:rsidRDefault="002C6D6F">
      <w:pPr>
        <w:pStyle w:val="FootnoteText"/>
      </w:pPr>
      <w:r>
        <w:rPr>
          <w:rStyle w:val="FootnoteReference"/>
        </w:rPr>
        <w:footnoteRef/>
      </w:r>
      <w:r>
        <w:t xml:space="preserve"> </w:t>
      </w:r>
    </w:p>
  </w:footnote>
  <w:footnote w:id="7">
    <w:p w14:paraId="580BF295" w14:textId="77777777" w:rsidR="002C6D6F" w:rsidRPr="00451C9B" w:rsidRDefault="002C6D6F" w:rsidP="00451C9B">
      <w:pPr>
        <w:pStyle w:val="FootnoteText"/>
      </w:pPr>
      <w:r>
        <w:rPr>
          <w:rStyle w:val="FootnoteReference"/>
        </w:rPr>
        <w:footnoteRef/>
      </w:r>
      <w:r>
        <w:t xml:space="preserve"> </w:t>
      </w:r>
      <w:r w:rsidRPr="00451C9B">
        <w:t>Benedict, Gregory, Annas Sabbagh, and Till Conermann. "Medical Cannabis Used as an Alternative Treatment for</w:t>
      </w:r>
    </w:p>
    <w:p w14:paraId="73E1283E" w14:textId="5D662D79" w:rsidR="002C6D6F" w:rsidRDefault="002C6D6F" w:rsidP="00451C9B">
      <w:pPr>
        <w:pStyle w:val="FootnoteText"/>
      </w:pPr>
      <w:r w:rsidRPr="00451C9B">
        <w:t xml:space="preserve">Chronic Pain Demonstrates Reduction in Chronic Opioid Use–A Prospective Study." </w:t>
      </w:r>
      <w:r w:rsidRPr="00451C9B">
        <w:rPr>
          <w:i/>
          <w:iCs/>
        </w:rPr>
        <w:t xml:space="preserve">Pain Physician </w:t>
      </w:r>
      <w:r w:rsidRPr="00451C9B">
        <w:t>25.1 (2022): E113.</w:t>
      </w:r>
    </w:p>
  </w:footnote>
  <w:footnote w:id="8">
    <w:p w14:paraId="294BFCBB" w14:textId="77777777" w:rsidR="002C6D6F" w:rsidRPr="00451C9B" w:rsidRDefault="002C6D6F" w:rsidP="00451C9B">
      <w:pPr>
        <w:pStyle w:val="FootnoteText"/>
        <w:rPr>
          <w:i/>
          <w:iCs/>
        </w:rPr>
      </w:pPr>
      <w:r>
        <w:rPr>
          <w:rStyle w:val="FootnoteReference"/>
        </w:rPr>
        <w:footnoteRef/>
      </w:r>
      <w:r w:rsidRPr="005B46F7">
        <w:t xml:space="preserve"> Cortez-Resendiz, Alonso, et al. </w:t>
      </w:r>
      <w:r w:rsidRPr="00451C9B">
        <w:t xml:space="preserve">"The Pharmacology of Cannabinoids in Chronic Pain." </w:t>
      </w:r>
      <w:r w:rsidRPr="00451C9B">
        <w:rPr>
          <w:i/>
          <w:iCs/>
        </w:rPr>
        <w:t>Medical Cannabis and</w:t>
      </w:r>
    </w:p>
    <w:p w14:paraId="5EC208F9" w14:textId="632B6720" w:rsidR="002C6D6F" w:rsidRDefault="002C6D6F" w:rsidP="00451C9B">
      <w:pPr>
        <w:pStyle w:val="FootnoteText"/>
      </w:pPr>
      <w:r w:rsidRPr="00451C9B">
        <w:rPr>
          <w:i/>
          <w:iCs/>
        </w:rPr>
        <w:t xml:space="preserve">Cannabinoids </w:t>
      </w:r>
      <w:r w:rsidRPr="00451C9B">
        <w:t>(2025).</w:t>
      </w:r>
    </w:p>
  </w:footnote>
  <w:footnote w:id="9">
    <w:p w14:paraId="5D1D7818" w14:textId="77777777" w:rsidR="002C6D6F" w:rsidRPr="00451C9B" w:rsidRDefault="002C6D6F" w:rsidP="00451C9B">
      <w:pPr>
        <w:pStyle w:val="FootnoteText"/>
      </w:pPr>
      <w:r>
        <w:rPr>
          <w:rStyle w:val="FootnoteReference"/>
        </w:rPr>
        <w:footnoteRef/>
      </w:r>
      <w:r>
        <w:t xml:space="preserve"> </w:t>
      </w:r>
      <w:r w:rsidRPr="00451C9B">
        <w:t>Sagar, Kelly A., et al. "An observational, longitudinal study of cognition in medical cannabis patients over the course of</w:t>
      </w:r>
    </w:p>
    <w:p w14:paraId="4E951DD1" w14:textId="77777777" w:rsidR="002C6D6F" w:rsidRPr="00451C9B" w:rsidRDefault="002C6D6F" w:rsidP="00451C9B">
      <w:pPr>
        <w:pStyle w:val="FootnoteText"/>
      </w:pPr>
      <w:r w:rsidRPr="00451C9B">
        <w:t xml:space="preserve">12 months of treatment: preliminary results." </w:t>
      </w:r>
      <w:r w:rsidRPr="00451C9B">
        <w:rPr>
          <w:i/>
          <w:iCs/>
        </w:rPr>
        <w:t xml:space="preserve">Journal of the international neuropsychological society </w:t>
      </w:r>
      <w:r w:rsidRPr="00451C9B">
        <w:t>27.6 (2021): 648-</w:t>
      </w:r>
    </w:p>
    <w:p w14:paraId="76AD3277" w14:textId="49A5B763" w:rsidR="002C6D6F" w:rsidRDefault="002C6D6F" w:rsidP="00451C9B">
      <w:pPr>
        <w:pStyle w:val="FootnoteText"/>
      </w:pPr>
      <w:r w:rsidRPr="00451C9B">
        <w:t>660.</w:t>
      </w:r>
    </w:p>
  </w:footnote>
  <w:footnote w:id="10">
    <w:p w14:paraId="672993E1" w14:textId="73B6ECFF" w:rsidR="002C6D6F" w:rsidRDefault="002C6D6F">
      <w:pPr>
        <w:pStyle w:val="FootnoteText"/>
      </w:pPr>
      <w:r>
        <w:rPr>
          <w:rStyle w:val="FootnoteReference"/>
        </w:rPr>
        <w:footnoteRef/>
      </w:r>
      <w:r>
        <w:t xml:space="preserve"> </w:t>
      </w:r>
      <w:r w:rsidRPr="00E909A5">
        <w:t xml:space="preserve">See attached appendix for references.  </w:t>
      </w:r>
    </w:p>
  </w:footnote>
  <w:footnote w:id="11">
    <w:p w14:paraId="5F3354AE" w14:textId="3158BA80" w:rsidR="002C6D6F" w:rsidRDefault="002C6D6F">
      <w:pPr>
        <w:pStyle w:val="FootnoteText"/>
      </w:pPr>
      <w:r>
        <w:rPr>
          <w:rStyle w:val="FootnoteReference"/>
        </w:rPr>
        <w:footnoteRef/>
      </w:r>
      <w:r>
        <w:t xml:space="preserve"> </w:t>
      </w:r>
      <w:r w:rsidRPr="00E909A5">
        <w:t xml:space="preserve">“The Health Effects of Cannabis and Cannabinoids: The Current State of Evidence and Recommendations for Research” National Aacdemy of Sciences, (2017): Conclusion 4-1 p. 90  </w:t>
      </w:r>
    </w:p>
  </w:footnote>
  <w:footnote w:id="12">
    <w:p w14:paraId="7995C4E9" w14:textId="46CF0C8A" w:rsidR="002C6D6F" w:rsidRDefault="002C6D6F">
      <w:pPr>
        <w:pStyle w:val="FootnoteText"/>
      </w:pPr>
      <w:r>
        <w:rPr>
          <w:rStyle w:val="FootnoteReference"/>
        </w:rPr>
        <w:footnoteRef/>
      </w:r>
      <w:r>
        <w:t xml:space="preserve"> </w:t>
      </w:r>
      <w:r w:rsidRPr="00E909A5">
        <w:t xml:space="preserve">“California research shows marijuana can ease muscle spasms and pain,” by Lisa Leff, AP Press release 17 Feb 2010. “’Gold Standard’ Studies Show That Inhaled Marijuana Is Medically Safe and Effective” Cal NORML Press Release 18 Feb 2010.  </w:t>
      </w:r>
    </w:p>
  </w:footnote>
  <w:footnote w:id="13">
    <w:p w14:paraId="1BBF5017" w14:textId="77AA9CBC" w:rsidR="002C6D6F" w:rsidRDefault="002C6D6F">
      <w:pPr>
        <w:pStyle w:val="FootnoteText"/>
      </w:pPr>
      <w:r>
        <w:rPr>
          <w:rStyle w:val="FootnoteReference"/>
        </w:rPr>
        <w:footnoteRef/>
      </w:r>
      <w:r>
        <w:t xml:space="preserve"> </w:t>
      </w:r>
      <w:r w:rsidRPr="00E909A5">
        <w:t xml:space="preserve">Reduced opioid use in 440 chronic pain subjects: “Comparative effectiveness of medicinal cannabis for chronic pain versus prescription medication treatment” Ajay Wasan et al, </w:t>
      </w:r>
      <w:r w:rsidRPr="00E909A5">
        <w:rPr>
          <w:i/>
          <w:iCs/>
        </w:rPr>
        <w:t xml:space="preserve">Pain </w:t>
      </w:r>
      <w:r w:rsidRPr="00E909A5">
        <w:t xml:space="preserve">24 Jan 2025. Substitution of cannabis for traditional pain medications increases as legal availability of recreational cannabis increases: “Recreational Cannabis Laws and Fills of Pain Prescriptions in the Privately Insured,” Shelby Steuart et al, </w:t>
      </w:r>
      <w:r w:rsidRPr="00E909A5">
        <w:rPr>
          <w:i/>
          <w:iCs/>
        </w:rPr>
        <w:t xml:space="preserve">Cannabis </w:t>
      </w:r>
      <w:r w:rsidRPr="00E909A5">
        <w:t xml:space="preserve">Vol 8#1 (2025).  “UK Medical Cannabis Registry: An Analysis of Clinical Outcomes of Medicinal Cannabis Therapy for Cancer Pain” Madhur Varadpande et al, </w:t>
      </w:r>
      <w:r w:rsidRPr="00E909A5">
        <w:rPr>
          <w:i/>
          <w:iCs/>
        </w:rPr>
        <w:t xml:space="preserve">J Pain Palliative Care Pharmacotherapy </w:t>
      </w:r>
      <w:r w:rsidRPr="00E909A5">
        <w:t xml:space="preserve">8 Feb 2025;  </w:t>
      </w:r>
    </w:p>
  </w:footnote>
  <w:footnote w:id="14">
    <w:p w14:paraId="65F99ADA" w14:textId="15D5ACEC" w:rsidR="002C6D6F" w:rsidRDefault="002C6D6F">
      <w:pPr>
        <w:pStyle w:val="FootnoteText"/>
      </w:pPr>
      <w:r>
        <w:rPr>
          <w:rStyle w:val="FootnoteReference"/>
        </w:rPr>
        <w:footnoteRef/>
      </w:r>
      <w:r>
        <w:t xml:space="preserve"> </w:t>
      </w:r>
      <w:r w:rsidRPr="008A6329">
        <w:t xml:space="preserve">Cal NORML first reported on medical cannabis usage in California in 1999, based on records of 2480 patients of Dr. Tod Mikuriya, 45.7% of whom had a primary indication for analgesia or painful inflammation. In subsequent years, Cal NORML heard personally from hundreds of chronic pain patients through our hotline, at conferences, and at medical cannabis dispensaries. “Medical Use of Cannabis: Experience in California,” Dale Gieringer in Franjo Grotenhermen and Ethan Russo, ed. </w:t>
      </w:r>
      <w:r w:rsidRPr="008A6329">
        <w:rPr>
          <w:i/>
          <w:iCs/>
        </w:rPr>
        <w:t xml:space="preserve">Cannabis and Cannabinoids: Pharmacology, Toxicology and Therapeutic Potential </w:t>
      </w:r>
      <w:r w:rsidRPr="008A6329">
        <w:t xml:space="preserve">(Haworth Press, 2003).  </w:t>
      </w:r>
    </w:p>
  </w:footnote>
  <w:footnote w:id="15">
    <w:p w14:paraId="63AF58FA" w14:textId="396EC1B4" w:rsidR="002C6D6F" w:rsidRDefault="002C6D6F">
      <w:pPr>
        <w:pStyle w:val="FootnoteText"/>
      </w:pPr>
      <w:r>
        <w:rPr>
          <w:rStyle w:val="FootnoteReference"/>
        </w:rPr>
        <w:footnoteRef/>
      </w:r>
      <w:r>
        <w:t xml:space="preserve"> </w:t>
      </w:r>
      <w:r w:rsidRPr="008A6329">
        <w:t xml:space="preserve">“Medical Reasons for Marijuana Use, Forms of Use, and Patient Perception of Physician Attitudes Among the US Population,” Patrick M Azcarate et al, </w:t>
      </w:r>
      <w:r w:rsidRPr="008A6329">
        <w:rPr>
          <w:i/>
          <w:iCs/>
        </w:rPr>
        <w:t xml:space="preserve">J Gen Intern Med </w:t>
      </w:r>
      <w:r w:rsidRPr="008A6329">
        <w:t xml:space="preserve">6 April 2020.  </w:t>
      </w:r>
    </w:p>
  </w:footnote>
  <w:footnote w:id="16">
    <w:p w14:paraId="389766D4" w14:textId="360F5DA8" w:rsidR="002C6D6F" w:rsidRDefault="002C6D6F">
      <w:pPr>
        <w:pStyle w:val="FootnoteText"/>
      </w:pPr>
      <w:r>
        <w:rPr>
          <w:rStyle w:val="FootnoteReference"/>
        </w:rPr>
        <w:footnoteRef/>
      </w:r>
      <w:r>
        <w:t xml:space="preserve"> </w:t>
      </w:r>
      <w:r w:rsidRPr="008A6329">
        <w:t xml:space="preserve">Cal NORML estimated the population of medical marijuana users in California as between 2-3% of the population, or 750,000 to 1,125,000, based on a survey of California medical marijuana dispensaries plus patient registries in other states, (Press release, May 31, 2011). Five per cent of Californians surveyed report ever using marijuana for medicine: “Prevalence of medical marijuana use in California, 2012” Suzanne Ryan-Ibarra et al, </w:t>
      </w:r>
      <w:r w:rsidRPr="008A6329">
        <w:rPr>
          <w:i/>
          <w:iCs/>
        </w:rPr>
        <w:t xml:space="preserve">Drug Alcohol Rev. </w:t>
      </w:r>
      <w:r w:rsidRPr="008A6329">
        <w:t xml:space="preserve">2015 Mar 34(2).  </w:t>
      </w:r>
    </w:p>
  </w:footnote>
  <w:footnote w:id="17">
    <w:p w14:paraId="66834C5E" w14:textId="70B5FBF8" w:rsidR="002C6D6F" w:rsidRDefault="002C6D6F">
      <w:pPr>
        <w:pStyle w:val="FootnoteText"/>
      </w:pPr>
      <w:r>
        <w:rPr>
          <w:rStyle w:val="FootnoteReference"/>
        </w:rPr>
        <w:footnoteRef/>
      </w:r>
      <w:r>
        <w:t xml:space="preserve"> </w:t>
      </w:r>
      <w:r w:rsidRPr="008A6329">
        <w:t xml:space="preserve">“Cannabis Use for Medical Reasons Among Patients in a Large California Health Care System After Legalization for Nonmedical Use,” Ruchir Karmali et al, </w:t>
      </w:r>
      <w:r w:rsidRPr="008A6329">
        <w:rPr>
          <w:i/>
          <w:iCs/>
        </w:rPr>
        <w:t xml:space="preserve">Journal of Studies on Alcohol and Drugs </w:t>
      </w:r>
      <w:r w:rsidRPr="008A6329">
        <w:t xml:space="preserve">:84, (Sep 2023)  </w:t>
      </w:r>
    </w:p>
  </w:footnote>
  <w:footnote w:id="18">
    <w:p w14:paraId="00FB30C6" w14:textId="7C3BDFFB" w:rsidR="002C6D6F" w:rsidRDefault="002C6D6F">
      <w:pPr>
        <w:pStyle w:val="FootnoteText"/>
      </w:pPr>
      <w:r>
        <w:rPr>
          <w:rStyle w:val="FootnoteReference"/>
        </w:rPr>
        <w:footnoteRef/>
      </w:r>
      <w:r>
        <w:t xml:space="preserve"> </w:t>
      </w:r>
      <w:r w:rsidRPr="00832C78">
        <w:rPr>
          <w:b/>
          <w:bCs/>
        </w:rPr>
        <w:t>“</w:t>
      </w:r>
      <w:r w:rsidRPr="00832C78">
        <w:t xml:space="preserve">Opioid-sparing effect of cannabinoids for analgesia: an updated systematic review and meta-analysis of preclinical and clinical studies”: Suzanne Nielsen et al., </w:t>
      </w:r>
      <w:r w:rsidRPr="00832C78">
        <w:rPr>
          <w:i/>
          <w:iCs/>
        </w:rPr>
        <w:t xml:space="preserve">Neuropsychopharmacology </w:t>
      </w:r>
      <w:r w:rsidRPr="00832C78">
        <w:t xml:space="preserve">2022. “Impact of co-administration of oxycodone and smoked cannabis on analgesia”: Ziva Cooper et al, </w:t>
      </w:r>
      <w:r w:rsidRPr="00832C78">
        <w:rPr>
          <w:i/>
          <w:iCs/>
        </w:rPr>
        <w:t>Neuropsychopharmacology 43</w:t>
      </w:r>
      <w:r w:rsidRPr="00832C78">
        <w:t xml:space="preserve">, 2018.  </w:t>
      </w:r>
    </w:p>
  </w:footnote>
  <w:footnote w:id="19">
    <w:p w14:paraId="6708FAE4" w14:textId="77777777" w:rsidR="002C6D6F" w:rsidRPr="00832C78" w:rsidRDefault="002C6D6F" w:rsidP="00832C78">
      <w:pPr>
        <w:pStyle w:val="FootnoteText"/>
      </w:pPr>
      <w:r>
        <w:rPr>
          <w:rStyle w:val="FootnoteReference"/>
        </w:rPr>
        <w:footnoteRef/>
      </w:r>
      <w:r>
        <w:t xml:space="preserve"> </w:t>
      </w:r>
      <w:r w:rsidRPr="00832C78">
        <w:t xml:space="preserve">“The clouded debate: A systematic review of comparative longitudinal studies examining the impact of recreational cannabis legalization on key public health outcomes” Maria Athanassiou et al, </w:t>
      </w:r>
      <w:r w:rsidRPr="00832C78">
        <w:rPr>
          <w:i/>
          <w:iCs/>
        </w:rPr>
        <w:t xml:space="preserve">Front Psychiatry </w:t>
      </w:r>
      <w:r w:rsidRPr="00832C78">
        <w:t xml:space="preserve">11 Jan 2023; </w:t>
      </w:r>
    </w:p>
    <w:p w14:paraId="5E8DDB63" w14:textId="77777777" w:rsidR="002C6D6F" w:rsidRPr="00832C78" w:rsidRDefault="002C6D6F" w:rsidP="00832C78">
      <w:pPr>
        <w:pStyle w:val="FootnoteText"/>
      </w:pPr>
      <w:r w:rsidRPr="00832C78">
        <w:t xml:space="preserve">“Medical Cannabis Legalization and Opioid Prescriptions: Evidence on US Medicaid Enrollees during 1993-2014” Di Liang, Yuhua Bao, Mark Wallace, Igor Grant, Yuyan Shi, </w:t>
      </w:r>
      <w:r w:rsidRPr="00832C78">
        <w:rPr>
          <w:i/>
          <w:iCs/>
        </w:rPr>
        <w:t xml:space="preserve">Addiction </w:t>
      </w:r>
      <w:r w:rsidRPr="00832C78">
        <w:t xml:space="preserve">10 July 2018. </w:t>
      </w:r>
    </w:p>
    <w:p w14:paraId="0CAD62A9" w14:textId="032647A6" w:rsidR="002C6D6F" w:rsidRDefault="002C6D6F" w:rsidP="00832C78">
      <w:pPr>
        <w:pStyle w:val="FootnoteText"/>
      </w:pPr>
      <w:r w:rsidRPr="00832C78">
        <w:t xml:space="preserve">“Medical Marijuana Legalization and Opioid- and Pain-Related Outcomes Among Patients Newly Diagnosed With Cancer Receiving Anticancer Treatment” Yuhua Bao et al, </w:t>
      </w:r>
      <w:r w:rsidRPr="00832C78">
        <w:rPr>
          <w:i/>
          <w:iCs/>
        </w:rPr>
        <w:t>JAMA Oncology</w:t>
      </w:r>
      <w:r w:rsidRPr="00832C78">
        <w:t xml:space="preserve">, Dec 2022.  </w:t>
      </w:r>
    </w:p>
  </w:footnote>
  <w:footnote w:id="20">
    <w:p w14:paraId="21C897D2" w14:textId="77777777" w:rsidR="002C6D6F" w:rsidRPr="00832C78" w:rsidRDefault="002C6D6F" w:rsidP="00832C78">
      <w:pPr>
        <w:pStyle w:val="FootnoteText"/>
      </w:pPr>
      <w:r>
        <w:rPr>
          <w:rStyle w:val="FootnoteReference"/>
        </w:rPr>
        <w:footnoteRef/>
      </w:r>
      <w:r>
        <w:t xml:space="preserve"> </w:t>
      </w:r>
      <w:r w:rsidRPr="00832C78">
        <w:t xml:space="preserve">“Recreational cannabis and opioid distribution.” Shyam Raman et al, </w:t>
      </w:r>
      <w:r w:rsidRPr="00832C78">
        <w:rPr>
          <w:i/>
          <w:iCs/>
        </w:rPr>
        <w:t xml:space="preserve">Health Economics </w:t>
      </w:r>
      <w:r w:rsidRPr="00832C78">
        <w:t xml:space="preserve">32(4) Apr 2023; “Healthcare provider and medical cannabis patient communication regarding referral and </w:t>
      </w:r>
    </w:p>
    <w:p w14:paraId="277522A4" w14:textId="77777777" w:rsidR="002C6D6F" w:rsidRPr="00832C78" w:rsidRDefault="002C6D6F" w:rsidP="00832C78">
      <w:pPr>
        <w:pStyle w:val="FootnoteText"/>
      </w:pPr>
      <w:r w:rsidRPr="00832C78">
        <w:t xml:space="preserve">medication substitution: the Canadian context.” Alexis Holman et al., </w:t>
      </w:r>
      <w:r w:rsidRPr="00832C78">
        <w:rPr>
          <w:i/>
          <w:iCs/>
        </w:rPr>
        <w:t xml:space="preserve">J. Cannabis Research </w:t>
      </w:r>
      <w:r w:rsidRPr="00832C78">
        <w:t xml:space="preserve">2022:4(1) Jun 2022; </w:t>
      </w:r>
    </w:p>
    <w:p w14:paraId="209F76A4" w14:textId="77777777" w:rsidR="002C6D6F" w:rsidRPr="00832C78" w:rsidRDefault="002C6D6F" w:rsidP="00832C78">
      <w:pPr>
        <w:pStyle w:val="FootnoteText"/>
      </w:pPr>
      <w:r w:rsidRPr="00832C78">
        <w:t xml:space="preserve">“Recreational cannabis legalizations associated with reductions in prescription drug utilization among Medicaid enrollees,” Shyam Raman and Ashley Bradford, </w:t>
      </w:r>
      <w:r w:rsidRPr="00832C78">
        <w:rPr>
          <w:i/>
          <w:iCs/>
        </w:rPr>
        <w:t xml:space="preserve">Health Economics </w:t>
      </w:r>
      <w:r w:rsidRPr="00832C78">
        <w:t>15 Apr 2022;  “Medical use among older adults in Canada: Self-reported data on types and amount used, and perceived effects,” Shankar Tumati et al, Drugs and Aging 39, 2022;</w:t>
      </w:r>
    </w:p>
    <w:p w14:paraId="20973278" w14:textId="77777777" w:rsidR="002C6D6F" w:rsidRPr="00832C78" w:rsidRDefault="002C6D6F" w:rsidP="00832C78">
      <w:pPr>
        <w:pStyle w:val="FootnoteText"/>
      </w:pPr>
      <w:r w:rsidRPr="00832C78">
        <w:t>“Perceived Efficacy, Reduced Prescription Drug Use, and Minimal Side Effects of Cannabis in Patients with Chronic Orthopedic Pain”: Ari Greis et al, Cannabis and Cannabinoid Research Vol 7#6 Dec 2022;</w:t>
      </w:r>
    </w:p>
    <w:p w14:paraId="44455D05" w14:textId="6377E49B" w:rsidR="002C6D6F" w:rsidRDefault="002C6D6F" w:rsidP="00832C78">
      <w:pPr>
        <w:pStyle w:val="FootnoteText"/>
      </w:pPr>
      <w:r w:rsidRPr="00832C78">
        <w:t>“Medical cannabis treatment for chronic pain: Outcomes and prediction of response”: Joshua Aviram et al, Eur J Pain 25(2) Feb 2021.</w:t>
      </w:r>
    </w:p>
  </w:footnote>
  <w:footnote w:id="21">
    <w:p w14:paraId="3A39E430" w14:textId="1C91D7AD" w:rsidR="002C6D6F" w:rsidRDefault="002C6D6F">
      <w:pPr>
        <w:pStyle w:val="FootnoteText"/>
      </w:pPr>
      <w:r>
        <w:rPr>
          <w:rStyle w:val="FootnoteReference"/>
        </w:rPr>
        <w:footnoteRef/>
      </w:r>
      <w:r>
        <w:t xml:space="preserve"> </w:t>
      </w:r>
      <w:r w:rsidRPr="00832C78">
        <w:t xml:space="preserve">ACOEM footnotes #130-141 reference just 12 studies on cannabis in treatment of chronic pain; 56 are listed in the attached appendix, and over 120 are listed at NORML’s website. https://norml.org/marijuana/fact-sheets/relationship-between-marijuana-and-opioids/  </w:t>
      </w:r>
    </w:p>
  </w:footnote>
  <w:footnote w:id="22">
    <w:p w14:paraId="234E7286" w14:textId="01632489" w:rsidR="002C6D6F" w:rsidRDefault="002C6D6F">
      <w:pPr>
        <w:pStyle w:val="FootnoteText"/>
      </w:pPr>
      <w:r>
        <w:rPr>
          <w:rStyle w:val="FootnoteReference"/>
        </w:rPr>
        <w:footnoteRef/>
      </w:r>
      <w:r>
        <w:t xml:space="preserve"> </w:t>
      </w:r>
      <w:r w:rsidRPr="00832C78">
        <w:t xml:space="preserve">Aggressive responses are typically reduced by cannabis: “Subjective aggression during alcohol and cannabis intoxication before and after aggression exposure,” EB De Sousa Fernanda Perna et al. </w:t>
      </w:r>
      <w:r w:rsidRPr="00832C78">
        <w:rPr>
          <w:i/>
          <w:iCs/>
        </w:rPr>
        <w:t xml:space="preserve">Psychopharmacology (Berl) </w:t>
      </w:r>
      <w:r w:rsidRPr="00832C78">
        <w:t xml:space="preserve">233(18): Sept 2016.  </w:t>
      </w:r>
    </w:p>
  </w:footnote>
  <w:footnote w:id="23">
    <w:p w14:paraId="3D4A9BC8" w14:textId="77777777" w:rsidR="002C6D6F" w:rsidRPr="00104391" w:rsidRDefault="002C6D6F" w:rsidP="00104391">
      <w:pPr>
        <w:pStyle w:val="FootnoteText"/>
      </w:pPr>
      <w:r>
        <w:rPr>
          <w:rStyle w:val="FootnoteReference"/>
        </w:rPr>
        <w:footnoteRef/>
      </w:r>
      <w:r>
        <w:t xml:space="preserve"> </w:t>
      </w:r>
      <w:r w:rsidRPr="00104391">
        <w:t xml:space="preserve">Same day marijuana use not associated with intimate partner violence: “Alcohol, Marijuana and Dating Abuse Perpetration by Young Adults: Results of a Daily Call Study” Emily Rothman et al, </w:t>
      </w:r>
      <w:r w:rsidRPr="00104391">
        <w:rPr>
          <w:i/>
          <w:iCs/>
        </w:rPr>
        <w:t xml:space="preserve">Violence Against Women </w:t>
      </w:r>
      <w:r w:rsidRPr="00104391">
        <w:t xml:space="preserve">24(10) Aug 2018. </w:t>
      </w:r>
    </w:p>
    <w:p w14:paraId="3E6A225A" w14:textId="72472251" w:rsidR="002C6D6F" w:rsidRDefault="002C6D6F" w:rsidP="00104391">
      <w:pPr>
        <w:pStyle w:val="FootnoteText"/>
      </w:pPr>
      <w:r w:rsidRPr="00104391">
        <w:t xml:space="preserve">“Couples’ marijuana use is inversely related to their intimate partner violence over the first 9 years of marriage,” Philip Smith et al </w:t>
      </w:r>
      <w:r w:rsidRPr="00104391">
        <w:rPr>
          <w:i/>
          <w:iCs/>
        </w:rPr>
        <w:t xml:space="preserve">Psychology of Addictive Behaviors, </w:t>
      </w:r>
      <w:r w:rsidRPr="00104391">
        <w:t xml:space="preserve">Aug 2014.  </w:t>
      </w:r>
    </w:p>
  </w:footnote>
  <w:footnote w:id="24">
    <w:p w14:paraId="0E7DFC48" w14:textId="62C54BEF" w:rsidR="002C6D6F" w:rsidRDefault="002C6D6F">
      <w:pPr>
        <w:pStyle w:val="FootnoteText"/>
      </w:pPr>
      <w:r>
        <w:rPr>
          <w:rStyle w:val="FootnoteReference"/>
        </w:rPr>
        <w:footnoteRef/>
      </w:r>
      <w:r>
        <w:t xml:space="preserve"> </w:t>
      </w:r>
      <w:r w:rsidRPr="00104391">
        <w:t xml:space="preserve">“Crime in a Time of Cannabis: Estimating the Effect of Legalizing Marijuana on Crime Rates in Colorado and Washington Using the Synthetic Control Method,” Alexis J Harper et al, </w:t>
      </w:r>
      <w:r w:rsidRPr="00104391">
        <w:rPr>
          <w:i/>
          <w:iCs/>
        </w:rPr>
        <w:t xml:space="preserve">Journal of Drug Issues </w:t>
      </w:r>
      <w:r w:rsidRPr="00104391">
        <w:t xml:space="preserve">53(4) 2 Nov 2022  </w:t>
      </w:r>
    </w:p>
  </w:footnote>
  <w:footnote w:id="25">
    <w:p w14:paraId="0D6EA2E9" w14:textId="30F5B902" w:rsidR="002C6D6F" w:rsidRDefault="002C6D6F">
      <w:pPr>
        <w:pStyle w:val="FootnoteText"/>
      </w:pPr>
      <w:r>
        <w:rPr>
          <w:rStyle w:val="FootnoteReference"/>
        </w:rPr>
        <w:footnoteRef/>
      </w:r>
      <w:r>
        <w:t xml:space="preserve"> </w:t>
      </w:r>
      <w:r w:rsidRPr="00104391">
        <w:t xml:space="preserve">COPD not linked to marijuana smoking: “Impact of Marijuana Smoking on COPD Progression in a Cohort of Middle-Aged and Older Persons,” Igor Barjatarevic et al, </w:t>
      </w:r>
      <w:r w:rsidRPr="00104391">
        <w:rPr>
          <w:i/>
          <w:iCs/>
        </w:rPr>
        <w:t>Chornic Obst Pulm Dis</w:t>
      </w:r>
      <w:r w:rsidRPr="00104391">
        <w:t xml:space="preserve">. 10(3) Jul 2023.  </w:t>
      </w:r>
    </w:p>
  </w:footnote>
  <w:footnote w:id="26">
    <w:p w14:paraId="6CB5FA93" w14:textId="77777777" w:rsidR="002C6D6F" w:rsidRPr="00104391" w:rsidRDefault="002C6D6F" w:rsidP="00104391">
      <w:pPr>
        <w:pStyle w:val="FootnoteText"/>
      </w:pPr>
      <w:r>
        <w:rPr>
          <w:rStyle w:val="FootnoteReference"/>
        </w:rPr>
        <w:footnoteRef/>
      </w:r>
      <w:r>
        <w:t xml:space="preserve"> </w:t>
      </w:r>
      <w:r w:rsidRPr="00104391">
        <w:t xml:space="preserve">No association between marijuana use and cardiovascular disease: “Association Between Marijuana Use and Cardiovascular Disease in US Adults” Dhaval Jivanji et al. </w:t>
      </w:r>
      <w:r w:rsidRPr="00104391">
        <w:rPr>
          <w:i/>
          <w:iCs/>
        </w:rPr>
        <w:t xml:space="preserve">Cureus </w:t>
      </w:r>
      <w:r w:rsidRPr="00104391">
        <w:t xml:space="preserve">12(12) 3 Dec 2020. </w:t>
      </w:r>
    </w:p>
    <w:p w14:paraId="1C5ABC63" w14:textId="77777777" w:rsidR="002C6D6F" w:rsidRPr="00104391" w:rsidRDefault="002C6D6F" w:rsidP="00104391">
      <w:pPr>
        <w:pStyle w:val="FootnoteText"/>
      </w:pPr>
      <w:r w:rsidRPr="00104391">
        <w:t xml:space="preserve">No association between marijuana use and atherosclerotic cardiovascular risk: “Comparison of Atherosclerotic Cardiovascular Risk Factors and Cardiometabolic Profiles Between Current and Never Users of Marijuana,” Hassan A Alhassan et al, </w:t>
      </w:r>
      <w:r w:rsidRPr="00104391">
        <w:rPr>
          <w:i/>
          <w:iCs/>
        </w:rPr>
        <w:t xml:space="preserve">Circ Cardiovasc Qual Outcomes </w:t>
      </w:r>
      <w:r w:rsidRPr="00104391">
        <w:t xml:space="preserve">16(11) Nov 2023; </w:t>
      </w:r>
    </w:p>
    <w:p w14:paraId="48FB5DC8" w14:textId="5FF9D37E" w:rsidR="002C6D6F" w:rsidRDefault="002C6D6F" w:rsidP="00104391">
      <w:pPr>
        <w:pStyle w:val="FootnoteText"/>
      </w:pPr>
      <w:r w:rsidRPr="00104391">
        <w:t xml:space="preserve">“Cumulative Lifetime Marijuana Use and Incident Cardiovascular Disease in Middle Age: The Coronary Artery Risk Development in Young Adults (CARDIA) Study”, Jared P Reis et al, </w:t>
      </w:r>
      <w:r w:rsidRPr="00104391">
        <w:rPr>
          <w:i/>
          <w:iCs/>
        </w:rPr>
        <w:t xml:space="preserve">Am J Public Health </w:t>
      </w:r>
      <w:r w:rsidRPr="00104391">
        <w:t xml:space="preserve">107(4) April 2017.  </w:t>
      </w:r>
    </w:p>
  </w:footnote>
  <w:footnote w:id="27">
    <w:p w14:paraId="3A774B90" w14:textId="49375CF7" w:rsidR="002C6D6F" w:rsidRDefault="002C6D6F">
      <w:pPr>
        <w:pStyle w:val="FootnoteText"/>
      </w:pPr>
      <w:r>
        <w:rPr>
          <w:rStyle w:val="FootnoteReference"/>
        </w:rPr>
        <w:footnoteRef/>
      </w:r>
      <w:r>
        <w:t xml:space="preserve"> </w:t>
      </w:r>
      <w:r w:rsidRPr="00104391">
        <w:t xml:space="preserve">Cannabis users show reduced risk of type 2 diabetes: “Association between cannabis use and risk of diabetes mellitus type 2: A systematic review and meta-analysis” Seyed Ehsan Mousavi et al, </w:t>
      </w:r>
      <w:r w:rsidRPr="00104391">
        <w:rPr>
          <w:i/>
          <w:iCs/>
        </w:rPr>
        <w:t xml:space="preserve">Phythother Res. </w:t>
      </w:r>
      <w:r w:rsidRPr="00104391">
        <w:t xml:space="preserve">37(11) Nov 2023.  </w:t>
      </w:r>
    </w:p>
  </w:footnote>
  <w:footnote w:id="28">
    <w:p w14:paraId="2F67C664" w14:textId="0BC1E41B" w:rsidR="002C6D6F" w:rsidRDefault="002C6D6F">
      <w:pPr>
        <w:pStyle w:val="FootnoteText"/>
      </w:pPr>
      <w:r>
        <w:rPr>
          <w:rStyle w:val="FootnoteReference"/>
        </w:rPr>
        <w:footnoteRef/>
      </w:r>
      <w:r>
        <w:t xml:space="preserve"> </w:t>
      </w:r>
      <w:r w:rsidRPr="00104391">
        <w:t xml:space="preserve">“Self-Reported Cannabis Use is Associated with a Lower Rate of Persistent Opioid Use After Total Joint Arthoplasty,” Vishal Hegde et al, </w:t>
      </w:r>
      <w:r w:rsidRPr="00104391">
        <w:rPr>
          <w:i/>
          <w:iCs/>
        </w:rPr>
        <w:t xml:space="preserve">Arthoplasty Today </w:t>
      </w:r>
      <w:r w:rsidRPr="00104391">
        <w:t xml:space="preserve">5: 2023.  History of cannabis use associated with lower use of opioids after spinal surgery: “Effect of cannabis use history on postoperative opioid utilization in lumbar fusion patients: an American retrospective study,” Pranav Mirpurio et al, </w:t>
      </w:r>
      <w:r w:rsidRPr="00104391">
        <w:rPr>
          <w:i/>
          <w:iCs/>
        </w:rPr>
        <w:t xml:space="preserve">Asian Spine Journal </w:t>
      </w:r>
      <w:r w:rsidRPr="00104391">
        <w:t xml:space="preserve">19(5) Oct 2024.  </w:t>
      </w:r>
    </w:p>
  </w:footnote>
  <w:footnote w:id="29">
    <w:p w14:paraId="60732D4C" w14:textId="79F4DAA0" w:rsidR="002C6D6F" w:rsidRDefault="002C6D6F">
      <w:pPr>
        <w:pStyle w:val="FootnoteText"/>
      </w:pPr>
      <w:r>
        <w:rPr>
          <w:rStyle w:val="FootnoteReference"/>
        </w:rPr>
        <w:footnoteRef/>
      </w:r>
      <w:r>
        <w:t xml:space="preserve"> </w:t>
      </w:r>
      <w:r w:rsidRPr="00104391">
        <w:t xml:space="preserve">No association between pot use and oral cancer, large-scale population study finds: “Marijuana Use and Risk of Oral Squamous Cell Carcinoma,” Karin Rosenblatt et al. </w:t>
      </w:r>
      <w:r w:rsidRPr="00104391">
        <w:rPr>
          <w:i/>
          <w:iCs/>
        </w:rPr>
        <w:t xml:space="preserve">Cancer Research </w:t>
      </w:r>
      <w:r w:rsidRPr="00104391">
        <w:t>1 Jun 2004.</w:t>
      </w:r>
    </w:p>
  </w:footnote>
  <w:footnote w:id="30">
    <w:p w14:paraId="32876761" w14:textId="568BDFC6" w:rsidR="002C6D6F" w:rsidRDefault="002C6D6F">
      <w:pPr>
        <w:pStyle w:val="FootnoteText"/>
      </w:pPr>
      <w:r>
        <w:rPr>
          <w:rStyle w:val="FootnoteReference"/>
        </w:rPr>
        <w:footnoteRef/>
      </w:r>
      <w:r>
        <w:t xml:space="preserve"> </w:t>
      </w:r>
      <w:r w:rsidRPr="00104391">
        <w:t xml:space="preserve">Prenatal marijuana exposure not associated with adverse birth outcomes: “Evaluation of the Association Between Prenatal Cannabis Use and Risk oof Developmental Delay” Dana Watts et al. </w:t>
      </w:r>
      <w:r w:rsidRPr="00104391">
        <w:rPr>
          <w:i/>
          <w:iCs/>
        </w:rPr>
        <w:t xml:space="preserve">JAACAP Open. </w:t>
      </w:r>
      <w:r w:rsidRPr="00104391">
        <w:t>2(4) May 2024;</w:t>
      </w:r>
    </w:p>
  </w:footnote>
  <w:footnote w:id="31">
    <w:p w14:paraId="1658D850" w14:textId="77777777" w:rsidR="002C6D6F" w:rsidRPr="00104391" w:rsidRDefault="002C6D6F" w:rsidP="00104391">
      <w:pPr>
        <w:pStyle w:val="FootnoteText"/>
      </w:pPr>
      <w:r>
        <w:rPr>
          <w:rStyle w:val="FootnoteReference"/>
        </w:rPr>
        <w:footnoteRef/>
      </w:r>
      <w:r>
        <w:t xml:space="preserve"> </w:t>
      </w:r>
      <w:r w:rsidRPr="00104391">
        <w:t xml:space="preserve">No changes in crash fatalities due to legalized cannabis: “Crash fatality Rates After Recreational Marijuana Legalization in Washington and Colorado,” Jayson D Aydelotte et al, </w:t>
      </w:r>
      <w:r w:rsidRPr="00104391">
        <w:rPr>
          <w:i/>
          <w:iCs/>
        </w:rPr>
        <w:t xml:space="preserve">American Journal of Public Health </w:t>
      </w:r>
      <w:r w:rsidRPr="00104391">
        <w:t xml:space="preserve">Aug 2017; </w:t>
      </w:r>
    </w:p>
    <w:p w14:paraId="30B3E480" w14:textId="696F4037" w:rsidR="002C6D6F" w:rsidRDefault="002C6D6F" w:rsidP="00104391">
      <w:pPr>
        <w:pStyle w:val="FootnoteText"/>
      </w:pPr>
      <w:r w:rsidRPr="00104391">
        <w:t xml:space="preserve">Canadian study finds slight decrease in traffic crashes post legalization: “Did the cannabis recreational use law affect traffic crash outcomes in Toronto?” by Jose Ignacio Nazif-Munoz et al, </w:t>
      </w:r>
      <w:r w:rsidRPr="00104391">
        <w:rPr>
          <w:i/>
          <w:iCs/>
        </w:rPr>
        <w:t xml:space="preserve">Drug and Alcohol Review </w:t>
      </w:r>
      <w:r w:rsidRPr="00104391">
        <w:t xml:space="preserve">19 Jul 2022.  </w:t>
      </w:r>
    </w:p>
  </w:footnote>
  <w:footnote w:id="32">
    <w:p w14:paraId="5E7B9BC4" w14:textId="5A9FC0DA" w:rsidR="002C6D6F" w:rsidRDefault="002C6D6F">
      <w:pPr>
        <w:pStyle w:val="FootnoteText"/>
      </w:pPr>
      <w:r>
        <w:rPr>
          <w:rStyle w:val="FootnoteReference"/>
        </w:rPr>
        <w:footnoteRef/>
      </w:r>
      <w:r>
        <w:t xml:space="preserve"> </w:t>
      </w:r>
      <w:r w:rsidRPr="00104391">
        <w:t xml:space="preserve">Zwerling C, Ryan J, Orav EJ: The efficacy of preemployment drug screening for marijuana and cocaine in predicting employment outcome. </w:t>
      </w:r>
      <w:r w:rsidRPr="00104391">
        <w:rPr>
          <w:i/>
          <w:iCs/>
        </w:rPr>
        <w:t>JAMA</w:t>
      </w:r>
      <w:r w:rsidRPr="00104391">
        <w:t xml:space="preserve">. 1990;264(20; vs Normand J, Salyards S and Mahoney J, "An Evaluation of Preemployment Drug Testing," </w:t>
      </w:r>
      <w:r w:rsidRPr="00104391">
        <w:rPr>
          <w:i/>
          <w:iCs/>
        </w:rPr>
        <w:t xml:space="preserve">Journal of Applied Psychology </w:t>
      </w:r>
      <w:r w:rsidRPr="00104391">
        <w:t xml:space="preserve">75(6) 629-39 1990.  </w:t>
      </w:r>
    </w:p>
  </w:footnote>
  <w:footnote w:id="33">
    <w:p w14:paraId="0BD7F28F" w14:textId="09C56411" w:rsidR="002C6D6F" w:rsidRDefault="002C6D6F">
      <w:pPr>
        <w:pStyle w:val="FootnoteText"/>
      </w:pPr>
      <w:r>
        <w:rPr>
          <w:rStyle w:val="FootnoteReference"/>
        </w:rPr>
        <w:footnoteRef/>
      </w:r>
      <w:r>
        <w:t xml:space="preserve"> </w:t>
      </w:r>
      <w:r w:rsidRPr="00104391">
        <w:t xml:space="preserve">“Workplace and non-workplace cannabis use and the risk of workplace injury” N Carnide et al, </w:t>
      </w:r>
      <w:r w:rsidRPr="00104391">
        <w:rPr>
          <w:i/>
          <w:iCs/>
        </w:rPr>
        <w:t xml:space="preserve">Can J Public Health </w:t>
      </w:r>
      <w:r w:rsidRPr="00104391">
        <w:t xml:space="preserve">Dec 2023.  </w:t>
      </w:r>
    </w:p>
  </w:footnote>
  <w:footnote w:id="34">
    <w:p w14:paraId="2766A0F1" w14:textId="280470DD" w:rsidR="002C6D6F" w:rsidRDefault="002C6D6F">
      <w:pPr>
        <w:pStyle w:val="FootnoteText"/>
      </w:pPr>
      <w:r>
        <w:rPr>
          <w:rStyle w:val="FootnoteReference"/>
        </w:rPr>
        <w:footnoteRef/>
      </w:r>
      <w:r>
        <w:t xml:space="preserve"> </w:t>
      </w:r>
      <w:r w:rsidRPr="00104391">
        <w:t xml:space="preserve">”Comparison of random and postaccident urine drug tests in southern Indiana coal miners” J.W. Price, </w:t>
      </w:r>
      <w:r w:rsidRPr="00104391">
        <w:rPr>
          <w:i/>
          <w:iCs/>
        </w:rPr>
        <w:t xml:space="preserve">J. Addict Med </w:t>
      </w:r>
      <w:r w:rsidRPr="00104391">
        <w:t xml:space="preserve">(2012); “Testing for cannabis in the workplace: a review of the evidence,” S Macdonald et al, </w:t>
      </w:r>
      <w:r w:rsidRPr="00104391">
        <w:rPr>
          <w:i/>
          <w:iCs/>
        </w:rPr>
        <w:t xml:space="preserve">Addiction </w:t>
      </w:r>
      <w:r w:rsidRPr="00104391">
        <w:t xml:space="preserve">2010.  </w:t>
      </w:r>
    </w:p>
  </w:footnote>
  <w:footnote w:id="35">
    <w:p w14:paraId="3452522F" w14:textId="4BF9C2CF" w:rsidR="002C6D6F" w:rsidRDefault="002C6D6F">
      <w:pPr>
        <w:pStyle w:val="FootnoteText"/>
      </w:pPr>
      <w:r>
        <w:rPr>
          <w:rStyle w:val="FootnoteReference"/>
        </w:rPr>
        <w:footnoteRef/>
      </w:r>
      <w:r>
        <w:t xml:space="preserve"> </w:t>
      </w:r>
      <w:r w:rsidRPr="00104391">
        <w:t xml:space="preserve">Legalizing medical marijuana correlated with improved workplace safety among workers 25-44: “Medical marijuana laws and workplace fatalities in the United States” D Mark Anderson, Daniel I Rees, Erdal Tekin, </w:t>
      </w:r>
      <w:r w:rsidRPr="00104391">
        <w:rPr>
          <w:i/>
          <w:iCs/>
        </w:rPr>
        <w:t xml:space="preserve">Int J Drug Policy </w:t>
      </w:r>
      <w:r w:rsidRPr="00104391">
        <w:t xml:space="preserve">60: Oct 2018.  </w:t>
      </w:r>
    </w:p>
  </w:footnote>
  <w:footnote w:id="36">
    <w:p w14:paraId="2706D853" w14:textId="10C61526" w:rsidR="002C6D6F" w:rsidRDefault="002C6D6F">
      <w:pPr>
        <w:pStyle w:val="FootnoteText"/>
      </w:pPr>
      <w:r>
        <w:rPr>
          <w:rStyle w:val="FootnoteReference"/>
        </w:rPr>
        <w:footnoteRef/>
      </w:r>
      <w:r>
        <w:t xml:space="preserve"> </w:t>
      </w:r>
      <w:r w:rsidRPr="00B36C15">
        <w:t xml:space="preserve">States that allow WCI reimbursement for cannabis are said to include Connecticut, New Hampshire, New Jersey, New Mexico, New York, Pennsylvania and Missouri: “Review of cannabis reimbursement by workers’ compensation insurance in the U.S. and Canada,” John Howard et al, </w:t>
      </w:r>
      <w:r w:rsidRPr="00B36C15">
        <w:rPr>
          <w:i/>
          <w:iCs/>
        </w:rPr>
        <w:t xml:space="preserve">Am J Ind Med. </w:t>
      </w:r>
      <w:r w:rsidRPr="00B36C15">
        <w:t xml:space="preserve">64(12): Dec 2021 (et al.)  </w:t>
      </w:r>
    </w:p>
  </w:footnote>
  <w:footnote w:id="37">
    <w:p w14:paraId="3A6DE5B1" w14:textId="563DFF3C" w:rsidR="002C6D6F" w:rsidRDefault="002C6D6F">
      <w:pPr>
        <w:pStyle w:val="FootnoteText"/>
      </w:pPr>
      <w:r>
        <w:rPr>
          <w:rStyle w:val="FootnoteReference"/>
        </w:rPr>
        <w:footnoteRef/>
      </w:r>
      <w:r>
        <w:t xml:space="preserve"> </w:t>
      </w:r>
      <w:r w:rsidRPr="00341D33">
        <w:t>DOA, DOJ: Notice of Proposed Rulemaking: Schedules of Controlled Substances: Rescheduling of Marijuana, May 21,2024</w:t>
      </w:r>
    </w:p>
  </w:footnote>
  <w:footnote w:id="38">
    <w:p w14:paraId="2E73CEF0" w14:textId="77777777" w:rsidR="002C6D6F" w:rsidRPr="00BD0766" w:rsidRDefault="002C6D6F" w:rsidP="00BD0766">
      <w:pPr>
        <w:pStyle w:val="FootnoteText"/>
      </w:pPr>
      <w:r>
        <w:rPr>
          <w:rStyle w:val="FootnoteReference"/>
        </w:rPr>
        <w:footnoteRef/>
      </w:r>
      <w:r>
        <w:t xml:space="preserve"> </w:t>
      </w:r>
      <w:r w:rsidRPr="00BD0766">
        <w:t>Among the qualifying conditions are many chronic diseases of which chronic pain is a component. Pain is specifically cited multiple</w:t>
      </w:r>
    </w:p>
    <w:p w14:paraId="2BD6A83A" w14:textId="77777777" w:rsidR="002C6D6F" w:rsidRPr="00BD0766" w:rsidRDefault="002C6D6F" w:rsidP="00BD0766">
      <w:pPr>
        <w:pStyle w:val="FootnoteText"/>
      </w:pPr>
      <w:r w:rsidRPr="00BD0766">
        <w:t>times including: Pain: Chronic of Visceral Origin, Pain: Any Condition for Which Opioids are Prescribed, Pain Chronic: Chronic Related</w:t>
      </w:r>
    </w:p>
    <w:p w14:paraId="116C946E" w14:textId="65008725" w:rsidR="002C6D6F" w:rsidRDefault="002C6D6F" w:rsidP="00BD0766">
      <w:pPr>
        <w:pStyle w:val="FootnoteText"/>
      </w:pPr>
      <w:r w:rsidRPr="00BD0766">
        <w:t>to Musculoskeletal Disorder, Neuropathic &amp; Severe Debilitating &amp; Intractable.</w:t>
      </w:r>
    </w:p>
  </w:footnote>
  <w:footnote w:id="39">
    <w:p w14:paraId="1FC2BE87" w14:textId="1A6236F8" w:rsidR="002C6D6F" w:rsidRDefault="002C6D6F">
      <w:pPr>
        <w:pStyle w:val="FootnoteText"/>
      </w:pPr>
      <w:r>
        <w:rPr>
          <w:rStyle w:val="FootnoteReference"/>
        </w:rPr>
        <w:footnoteRef/>
      </w:r>
      <w:r>
        <w:t xml:space="preserve"> </w:t>
      </w:r>
      <w:r w:rsidRPr="00BD0766">
        <w:t>See: http://www.nber.ar/papers/w2847l.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3CB3B7"/>
    <w:multiLevelType w:val="hybridMultilevel"/>
    <w:tmpl w:val="6E73060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BF54F87"/>
    <w:multiLevelType w:val="hybridMultilevel"/>
    <w:tmpl w:val="893064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DA7B2D7"/>
    <w:multiLevelType w:val="hybridMultilevel"/>
    <w:tmpl w:val="FA4761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2E254A"/>
    <w:multiLevelType w:val="hybridMultilevel"/>
    <w:tmpl w:val="A58EB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3315A"/>
    <w:multiLevelType w:val="hybridMultilevel"/>
    <w:tmpl w:val="06BC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B4B37"/>
    <w:multiLevelType w:val="hybridMultilevel"/>
    <w:tmpl w:val="C81A1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206B6A"/>
    <w:multiLevelType w:val="hybridMultilevel"/>
    <w:tmpl w:val="4126A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C04406"/>
    <w:multiLevelType w:val="hybridMultilevel"/>
    <w:tmpl w:val="54FCBF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033AFE"/>
    <w:multiLevelType w:val="hybridMultilevel"/>
    <w:tmpl w:val="E4762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820153"/>
    <w:multiLevelType w:val="hybridMultilevel"/>
    <w:tmpl w:val="096A615C"/>
    <w:lvl w:ilvl="0" w:tplc="0409000F">
      <w:start w:val="1"/>
      <w:numFmt w:val="decimal"/>
      <w:lvlText w:val="%1."/>
      <w:lvlJc w:val="left"/>
      <w:pPr>
        <w:tabs>
          <w:tab w:val="num" w:pos="720"/>
        </w:tabs>
        <w:ind w:left="720" w:hanging="360"/>
      </w:pPr>
    </w:lvl>
    <w:lvl w:ilvl="1" w:tplc="7432418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A96A22"/>
    <w:multiLevelType w:val="hybridMultilevel"/>
    <w:tmpl w:val="19EE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08A5E"/>
    <w:multiLevelType w:val="hybridMultilevel"/>
    <w:tmpl w:val="797A0B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2DF1A74"/>
    <w:multiLevelType w:val="hybridMultilevel"/>
    <w:tmpl w:val="1D408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816BCB"/>
    <w:multiLevelType w:val="hybridMultilevel"/>
    <w:tmpl w:val="899EF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450522"/>
    <w:multiLevelType w:val="hybridMultilevel"/>
    <w:tmpl w:val="16588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272B51"/>
    <w:multiLevelType w:val="hybridMultilevel"/>
    <w:tmpl w:val="FF343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C6094"/>
    <w:multiLevelType w:val="hybridMultilevel"/>
    <w:tmpl w:val="5BE03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B150C6"/>
    <w:multiLevelType w:val="hybridMultilevel"/>
    <w:tmpl w:val="1DF802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D5C1846"/>
    <w:multiLevelType w:val="hybridMultilevel"/>
    <w:tmpl w:val="812228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1B40C73"/>
    <w:multiLevelType w:val="hybridMultilevel"/>
    <w:tmpl w:val="A1E663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8C1745D"/>
    <w:multiLevelType w:val="hybridMultilevel"/>
    <w:tmpl w:val="EC8089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F7F32CE"/>
    <w:multiLevelType w:val="hybridMultilevel"/>
    <w:tmpl w:val="0D8E6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FE3BD3F"/>
    <w:multiLevelType w:val="hybridMultilevel"/>
    <w:tmpl w:val="362385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B0E1C6A"/>
    <w:multiLevelType w:val="hybridMultilevel"/>
    <w:tmpl w:val="96BE9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27249011">
    <w:abstractNumId w:val="2"/>
  </w:num>
  <w:num w:numId="2" w16cid:durableId="718940305">
    <w:abstractNumId w:val="18"/>
  </w:num>
  <w:num w:numId="3" w16cid:durableId="600643909">
    <w:abstractNumId w:val="1"/>
  </w:num>
  <w:num w:numId="4" w16cid:durableId="894126344">
    <w:abstractNumId w:val="7"/>
  </w:num>
  <w:num w:numId="5" w16cid:durableId="1111896246">
    <w:abstractNumId w:val="20"/>
  </w:num>
  <w:num w:numId="6" w16cid:durableId="1399283985">
    <w:abstractNumId w:val="14"/>
  </w:num>
  <w:num w:numId="7" w16cid:durableId="359204159">
    <w:abstractNumId w:val="17"/>
  </w:num>
  <w:num w:numId="8" w16cid:durableId="1436554602">
    <w:abstractNumId w:val="23"/>
  </w:num>
  <w:num w:numId="9" w16cid:durableId="614603802">
    <w:abstractNumId w:val="19"/>
  </w:num>
  <w:num w:numId="10" w16cid:durableId="1023634044">
    <w:abstractNumId w:val="9"/>
  </w:num>
  <w:num w:numId="11" w16cid:durableId="2079747411">
    <w:abstractNumId w:val="21"/>
  </w:num>
  <w:num w:numId="12" w16cid:durableId="1552882513">
    <w:abstractNumId w:val="5"/>
  </w:num>
  <w:num w:numId="13" w16cid:durableId="421417784">
    <w:abstractNumId w:val="16"/>
  </w:num>
  <w:num w:numId="14" w16cid:durableId="423376669">
    <w:abstractNumId w:val="4"/>
  </w:num>
  <w:num w:numId="15" w16cid:durableId="1026635267">
    <w:abstractNumId w:val="22"/>
  </w:num>
  <w:num w:numId="16" w16cid:durableId="861895180">
    <w:abstractNumId w:val="8"/>
  </w:num>
  <w:num w:numId="17" w16cid:durableId="1276521007">
    <w:abstractNumId w:val="11"/>
  </w:num>
  <w:num w:numId="18" w16cid:durableId="1050105394">
    <w:abstractNumId w:val="13"/>
  </w:num>
  <w:num w:numId="19" w16cid:durableId="827135638">
    <w:abstractNumId w:val="0"/>
  </w:num>
  <w:num w:numId="20" w16cid:durableId="935867593">
    <w:abstractNumId w:val="12"/>
  </w:num>
  <w:num w:numId="21" w16cid:durableId="556404392">
    <w:abstractNumId w:val="15"/>
  </w:num>
  <w:num w:numId="22" w16cid:durableId="1109548042">
    <w:abstractNumId w:val="6"/>
  </w:num>
  <w:num w:numId="23" w16cid:durableId="265768737">
    <w:abstractNumId w:val="10"/>
  </w:num>
  <w:num w:numId="24" w16cid:durableId="2054647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565"/>
    <w:rsid w:val="00000370"/>
    <w:rsid w:val="00002744"/>
    <w:rsid w:val="00004D9F"/>
    <w:rsid w:val="00004E42"/>
    <w:rsid w:val="00005622"/>
    <w:rsid w:val="00006C02"/>
    <w:rsid w:val="000115C5"/>
    <w:rsid w:val="00012AA4"/>
    <w:rsid w:val="00020D77"/>
    <w:rsid w:val="00020F42"/>
    <w:rsid w:val="00021190"/>
    <w:rsid w:val="00021AF4"/>
    <w:rsid w:val="00023E9B"/>
    <w:rsid w:val="00026B11"/>
    <w:rsid w:val="00026DB9"/>
    <w:rsid w:val="0002796C"/>
    <w:rsid w:val="00027CAE"/>
    <w:rsid w:val="000302CB"/>
    <w:rsid w:val="00030488"/>
    <w:rsid w:val="00031DA6"/>
    <w:rsid w:val="0003481D"/>
    <w:rsid w:val="00037707"/>
    <w:rsid w:val="00037FCF"/>
    <w:rsid w:val="00040B65"/>
    <w:rsid w:val="00044666"/>
    <w:rsid w:val="00046261"/>
    <w:rsid w:val="00051BD3"/>
    <w:rsid w:val="00052D0F"/>
    <w:rsid w:val="00053FA2"/>
    <w:rsid w:val="0006376D"/>
    <w:rsid w:val="000644E1"/>
    <w:rsid w:val="00064C06"/>
    <w:rsid w:val="0006500A"/>
    <w:rsid w:val="00065FDE"/>
    <w:rsid w:val="00070DD2"/>
    <w:rsid w:val="0007127E"/>
    <w:rsid w:val="00071700"/>
    <w:rsid w:val="00072B6B"/>
    <w:rsid w:val="00072DCB"/>
    <w:rsid w:val="00073C7B"/>
    <w:rsid w:val="0007483E"/>
    <w:rsid w:val="0007793E"/>
    <w:rsid w:val="00077C0F"/>
    <w:rsid w:val="00085B61"/>
    <w:rsid w:val="0009000D"/>
    <w:rsid w:val="0009188E"/>
    <w:rsid w:val="000921EE"/>
    <w:rsid w:val="00092E98"/>
    <w:rsid w:val="00094D0C"/>
    <w:rsid w:val="000A0702"/>
    <w:rsid w:val="000A38EE"/>
    <w:rsid w:val="000A4034"/>
    <w:rsid w:val="000A60E1"/>
    <w:rsid w:val="000B1F1E"/>
    <w:rsid w:val="000B6695"/>
    <w:rsid w:val="000C50F7"/>
    <w:rsid w:val="000C79FE"/>
    <w:rsid w:val="000D169E"/>
    <w:rsid w:val="000D3E0C"/>
    <w:rsid w:val="000E2318"/>
    <w:rsid w:val="000E3124"/>
    <w:rsid w:val="000E4D5F"/>
    <w:rsid w:val="000E5432"/>
    <w:rsid w:val="000E5B03"/>
    <w:rsid w:val="000F0474"/>
    <w:rsid w:val="000F2477"/>
    <w:rsid w:val="00103A40"/>
    <w:rsid w:val="00104391"/>
    <w:rsid w:val="00105C7D"/>
    <w:rsid w:val="0010669C"/>
    <w:rsid w:val="001078F2"/>
    <w:rsid w:val="0011032B"/>
    <w:rsid w:val="00110CBA"/>
    <w:rsid w:val="001110E7"/>
    <w:rsid w:val="001162E0"/>
    <w:rsid w:val="00122ED3"/>
    <w:rsid w:val="00123A88"/>
    <w:rsid w:val="00131FFC"/>
    <w:rsid w:val="00142FED"/>
    <w:rsid w:val="0014319E"/>
    <w:rsid w:val="00144E7E"/>
    <w:rsid w:val="00146329"/>
    <w:rsid w:val="00151E53"/>
    <w:rsid w:val="001538B5"/>
    <w:rsid w:val="00157798"/>
    <w:rsid w:val="00157974"/>
    <w:rsid w:val="00164340"/>
    <w:rsid w:val="00171522"/>
    <w:rsid w:val="001715F5"/>
    <w:rsid w:val="00173A47"/>
    <w:rsid w:val="001745D3"/>
    <w:rsid w:val="0018044C"/>
    <w:rsid w:val="00180538"/>
    <w:rsid w:val="00190583"/>
    <w:rsid w:val="00190769"/>
    <w:rsid w:val="001916EA"/>
    <w:rsid w:val="00191CDC"/>
    <w:rsid w:val="00192637"/>
    <w:rsid w:val="00192F3B"/>
    <w:rsid w:val="001952F3"/>
    <w:rsid w:val="00196D1E"/>
    <w:rsid w:val="001975A8"/>
    <w:rsid w:val="001A0547"/>
    <w:rsid w:val="001A7F28"/>
    <w:rsid w:val="001B2250"/>
    <w:rsid w:val="001B59A7"/>
    <w:rsid w:val="001B69BA"/>
    <w:rsid w:val="001B7D84"/>
    <w:rsid w:val="001C1281"/>
    <w:rsid w:val="001C29F0"/>
    <w:rsid w:val="001C6BD2"/>
    <w:rsid w:val="001D3239"/>
    <w:rsid w:val="001E626D"/>
    <w:rsid w:val="001E6F12"/>
    <w:rsid w:val="001F0C19"/>
    <w:rsid w:val="001F1C34"/>
    <w:rsid w:val="001F2056"/>
    <w:rsid w:val="001F64F5"/>
    <w:rsid w:val="001F6752"/>
    <w:rsid w:val="001F7C01"/>
    <w:rsid w:val="00203EE0"/>
    <w:rsid w:val="00206F39"/>
    <w:rsid w:val="002079E2"/>
    <w:rsid w:val="002106BF"/>
    <w:rsid w:val="00220833"/>
    <w:rsid w:val="00220A5B"/>
    <w:rsid w:val="00221194"/>
    <w:rsid w:val="00221307"/>
    <w:rsid w:val="00227584"/>
    <w:rsid w:val="0023219C"/>
    <w:rsid w:val="00241A10"/>
    <w:rsid w:val="00243317"/>
    <w:rsid w:val="00250481"/>
    <w:rsid w:val="00251FD9"/>
    <w:rsid w:val="002524CB"/>
    <w:rsid w:val="002535D7"/>
    <w:rsid w:val="00255475"/>
    <w:rsid w:val="002570BC"/>
    <w:rsid w:val="00257ED1"/>
    <w:rsid w:val="00260E84"/>
    <w:rsid w:val="00261B4F"/>
    <w:rsid w:val="002645F7"/>
    <w:rsid w:val="002654EA"/>
    <w:rsid w:val="00265EE1"/>
    <w:rsid w:val="00270613"/>
    <w:rsid w:val="00271E80"/>
    <w:rsid w:val="0027416D"/>
    <w:rsid w:val="002765EF"/>
    <w:rsid w:val="002805AB"/>
    <w:rsid w:val="00281D6A"/>
    <w:rsid w:val="00286DD1"/>
    <w:rsid w:val="002875FC"/>
    <w:rsid w:val="00296485"/>
    <w:rsid w:val="00296E42"/>
    <w:rsid w:val="002A0AA9"/>
    <w:rsid w:val="002A1FC3"/>
    <w:rsid w:val="002A6202"/>
    <w:rsid w:val="002B0010"/>
    <w:rsid w:val="002B5C0E"/>
    <w:rsid w:val="002B6B78"/>
    <w:rsid w:val="002C03F1"/>
    <w:rsid w:val="002C058F"/>
    <w:rsid w:val="002C1116"/>
    <w:rsid w:val="002C2391"/>
    <w:rsid w:val="002C6D6F"/>
    <w:rsid w:val="002D55A7"/>
    <w:rsid w:val="002D646A"/>
    <w:rsid w:val="002E16E1"/>
    <w:rsid w:val="002E1ED0"/>
    <w:rsid w:val="002E209F"/>
    <w:rsid w:val="002E2E50"/>
    <w:rsid w:val="002E5D52"/>
    <w:rsid w:val="002F1C58"/>
    <w:rsid w:val="002F3981"/>
    <w:rsid w:val="0031661D"/>
    <w:rsid w:val="00316777"/>
    <w:rsid w:val="00317253"/>
    <w:rsid w:val="003308D7"/>
    <w:rsid w:val="00332C68"/>
    <w:rsid w:val="00332EF7"/>
    <w:rsid w:val="0033568E"/>
    <w:rsid w:val="00341D33"/>
    <w:rsid w:val="00342614"/>
    <w:rsid w:val="00343E22"/>
    <w:rsid w:val="003442BF"/>
    <w:rsid w:val="003468AE"/>
    <w:rsid w:val="00346E21"/>
    <w:rsid w:val="00347DD6"/>
    <w:rsid w:val="00363012"/>
    <w:rsid w:val="003647A8"/>
    <w:rsid w:val="00365C25"/>
    <w:rsid w:val="00367829"/>
    <w:rsid w:val="0037060E"/>
    <w:rsid w:val="00373D3A"/>
    <w:rsid w:val="00373F55"/>
    <w:rsid w:val="0037490F"/>
    <w:rsid w:val="00374D35"/>
    <w:rsid w:val="003765C8"/>
    <w:rsid w:val="00376AB4"/>
    <w:rsid w:val="00377C7F"/>
    <w:rsid w:val="00381D12"/>
    <w:rsid w:val="00385060"/>
    <w:rsid w:val="003874BC"/>
    <w:rsid w:val="00397D46"/>
    <w:rsid w:val="003A3746"/>
    <w:rsid w:val="003B1F9A"/>
    <w:rsid w:val="003B338C"/>
    <w:rsid w:val="003B371D"/>
    <w:rsid w:val="003B5F24"/>
    <w:rsid w:val="003B6C8A"/>
    <w:rsid w:val="003C14FD"/>
    <w:rsid w:val="003C1969"/>
    <w:rsid w:val="003D227B"/>
    <w:rsid w:val="003E2198"/>
    <w:rsid w:val="003E21DC"/>
    <w:rsid w:val="003E3E74"/>
    <w:rsid w:val="003E7DA3"/>
    <w:rsid w:val="003F054C"/>
    <w:rsid w:val="003F1DAB"/>
    <w:rsid w:val="003F6D92"/>
    <w:rsid w:val="0040370A"/>
    <w:rsid w:val="00404D70"/>
    <w:rsid w:val="00413DB2"/>
    <w:rsid w:val="0041589F"/>
    <w:rsid w:val="00417FE9"/>
    <w:rsid w:val="00424493"/>
    <w:rsid w:val="00424594"/>
    <w:rsid w:val="00425E51"/>
    <w:rsid w:val="004322B0"/>
    <w:rsid w:val="00432535"/>
    <w:rsid w:val="004336AB"/>
    <w:rsid w:val="00435384"/>
    <w:rsid w:val="00435456"/>
    <w:rsid w:val="00441295"/>
    <w:rsid w:val="004421E8"/>
    <w:rsid w:val="004428CA"/>
    <w:rsid w:val="00445DE1"/>
    <w:rsid w:val="00447878"/>
    <w:rsid w:val="00451321"/>
    <w:rsid w:val="00451C9B"/>
    <w:rsid w:val="004529A7"/>
    <w:rsid w:val="004542A4"/>
    <w:rsid w:val="004549A7"/>
    <w:rsid w:val="00454BF6"/>
    <w:rsid w:val="00455B5E"/>
    <w:rsid w:val="00456784"/>
    <w:rsid w:val="00462950"/>
    <w:rsid w:val="00463864"/>
    <w:rsid w:val="00473228"/>
    <w:rsid w:val="004808EA"/>
    <w:rsid w:val="0048312B"/>
    <w:rsid w:val="004855D9"/>
    <w:rsid w:val="00486F4C"/>
    <w:rsid w:val="004937A9"/>
    <w:rsid w:val="00495355"/>
    <w:rsid w:val="00496B20"/>
    <w:rsid w:val="004A4B7B"/>
    <w:rsid w:val="004A647F"/>
    <w:rsid w:val="004B4CEF"/>
    <w:rsid w:val="004B5D8D"/>
    <w:rsid w:val="004B5DD5"/>
    <w:rsid w:val="004C69CF"/>
    <w:rsid w:val="004D2A82"/>
    <w:rsid w:val="004D5B92"/>
    <w:rsid w:val="004E2BB2"/>
    <w:rsid w:val="004E4292"/>
    <w:rsid w:val="004E7DF7"/>
    <w:rsid w:val="004F03F0"/>
    <w:rsid w:val="004F27BE"/>
    <w:rsid w:val="004F520A"/>
    <w:rsid w:val="004F5ECD"/>
    <w:rsid w:val="004F6BDB"/>
    <w:rsid w:val="005118B5"/>
    <w:rsid w:val="00515C8B"/>
    <w:rsid w:val="00516C00"/>
    <w:rsid w:val="0051729A"/>
    <w:rsid w:val="0052082E"/>
    <w:rsid w:val="005259B6"/>
    <w:rsid w:val="00531B93"/>
    <w:rsid w:val="0053534B"/>
    <w:rsid w:val="00542E5A"/>
    <w:rsid w:val="00543268"/>
    <w:rsid w:val="0054561C"/>
    <w:rsid w:val="00566B81"/>
    <w:rsid w:val="00572A28"/>
    <w:rsid w:val="00573727"/>
    <w:rsid w:val="00584639"/>
    <w:rsid w:val="00587DCF"/>
    <w:rsid w:val="005904FF"/>
    <w:rsid w:val="005908FE"/>
    <w:rsid w:val="005946BE"/>
    <w:rsid w:val="005956E9"/>
    <w:rsid w:val="005A56F7"/>
    <w:rsid w:val="005A5CE7"/>
    <w:rsid w:val="005B46F7"/>
    <w:rsid w:val="005B5322"/>
    <w:rsid w:val="005B59D5"/>
    <w:rsid w:val="005B7B6B"/>
    <w:rsid w:val="005C6BED"/>
    <w:rsid w:val="005D47FA"/>
    <w:rsid w:val="005D4A3C"/>
    <w:rsid w:val="005D5D58"/>
    <w:rsid w:val="005E1385"/>
    <w:rsid w:val="005E30CA"/>
    <w:rsid w:val="005E34F4"/>
    <w:rsid w:val="005F3050"/>
    <w:rsid w:val="005F34E4"/>
    <w:rsid w:val="005F72F9"/>
    <w:rsid w:val="00601222"/>
    <w:rsid w:val="0060452D"/>
    <w:rsid w:val="00604682"/>
    <w:rsid w:val="00606751"/>
    <w:rsid w:val="006075F5"/>
    <w:rsid w:val="0060761A"/>
    <w:rsid w:val="00610087"/>
    <w:rsid w:val="0061126E"/>
    <w:rsid w:val="006123E5"/>
    <w:rsid w:val="00612A78"/>
    <w:rsid w:val="00613AA1"/>
    <w:rsid w:val="0061704F"/>
    <w:rsid w:val="006177CD"/>
    <w:rsid w:val="0062209F"/>
    <w:rsid w:val="00622A8E"/>
    <w:rsid w:val="00622CFC"/>
    <w:rsid w:val="00623906"/>
    <w:rsid w:val="006318B0"/>
    <w:rsid w:val="00634C5B"/>
    <w:rsid w:val="006350AA"/>
    <w:rsid w:val="00635C83"/>
    <w:rsid w:val="00636473"/>
    <w:rsid w:val="00637568"/>
    <w:rsid w:val="00640148"/>
    <w:rsid w:val="00643F54"/>
    <w:rsid w:val="006441E3"/>
    <w:rsid w:val="00645C64"/>
    <w:rsid w:val="00645DD4"/>
    <w:rsid w:val="00646476"/>
    <w:rsid w:val="006468B4"/>
    <w:rsid w:val="00647713"/>
    <w:rsid w:val="00654202"/>
    <w:rsid w:val="006704A7"/>
    <w:rsid w:val="00671F79"/>
    <w:rsid w:val="00675316"/>
    <w:rsid w:val="00677321"/>
    <w:rsid w:val="0068167B"/>
    <w:rsid w:val="0068339A"/>
    <w:rsid w:val="006922D4"/>
    <w:rsid w:val="00694ED4"/>
    <w:rsid w:val="00697ED4"/>
    <w:rsid w:val="006A3134"/>
    <w:rsid w:val="006A3BA7"/>
    <w:rsid w:val="006A4181"/>
    <w:rsid w:val="006A4E21"/>
    <w:rsid w:val="006B46F0"/>
    <w:rsid w:val="006B5C06"/>
    <w:rsid w:val="006B79C4"/>
    <w:rsid w:val="006C1E63"/>
    <w:rsid w:val="006C27FD"/>
    <w:rsid w:val="006C4C72"/>
    <w:rsid w:val="006C7DA9"/>
    <w:rsid w:val="006D0585"/>
    <w:rsid w:val="006D193A"/>
    <w:rsid w:val="006D4CD8"/>
    <w:rsid w:val="006E77C0"/>
    <w:rsid w:val="006F1C36"/>
    <w:rsid w:val="006F26CB"/>
    <w:rsid w:val="006F38FF"/>
    <w:rsid w:val="00700172"/>
    <w:rsid w:val="00701686"/>
    <w:rsid w:val="00703AA2"/>
    <w:rsid w:val="00705CF7"/>
    <w:rsid w:val="0070752A"/>
    <w:rsid w:val="007076BB"/>
    <w:rsid w:val="00716A81"/>
    <w:rsid w:val="00717A4E"/>
    <w:rsid w:val="00722898"/>
    <w:rsid w:val="007243BA"/>
    <w:rsid w:val="00725F88"/>
    <w:rsid w:val="00731DED"/>
    <w:rsid w:val="007423B9"/>
    <w:rsid w:val="00742533"/>
    <w:rsid w:val="00744AE6"/>
    <w:rsid w:val="00750D49"/>
    <w:rsid w:val="007510F6"/>
    <w:rsid w:val="00751A04"/>
    <w:rsid w:val="00752576"/>
    <w:rsid w:val="00757A91"/>
    <w:rsid w:val="00761F10"/>
    <w:rsid w:val="007634B0"/>
    <w:rsid w:val="0076424D"/>
    <w:rsid w:val="00765B72"/>
    <w:rsid w:val="00766243"/>
    <w:rsid w:val="00766355"/>
    <w:rsid w:val="00775BE8"/>
    <w:rsid w:val="00783584"/>
    <w:rsid w:val="00783F26"/>
    <w:rsid w:val="00787FE7"/>
    <w:rsid w:val="00793533"/>
    <w:rsid w:val="00794277"/>
    <w:rsid w:val="007971DA"/>
    <w:rsid w:val="007A0F03"/>
    <w:rsid w:val="007A2068"/>
    <w:rsid w:val="007A42C7"/>
    <w:rsid w:val="007A4F9C"/>
    <w:rsid w:val="007A545C"/>
    <w:rsid w:val="007A6055"/>
    <w:rsid w:val="007B361B"/>
    <w:rsid w:val="007B3C61"/>
    <w:rsid w:val="007C0829"/>
    <w:rsid w:val="007C1ADA"/>
    <w:rsid w:val="007C52D7"/>
    <w:rsid w:val="007D0FEA"/>
    <w:rsid w:val="007D2AD1"/>
    <w:rsid w:val="007D315F"/>
    <w:rsid w:val="007D6EFB"/>
    <w:rsid w:val="007D7DFC"/>
    <w:rsid w:val="007E1FEC"/>
    <w:rsid w:val="007E2388"/>
    <w:rsid w:val="007E4742"/>
    <w:rsid w:val="007E55C5"/>
    <w:rsid w:val="007E7698"/>
    <w:rsid w:val="007F03CF"/>
    <w:rsid w:val="007F06B9"/>
    <w:rsid w:val="007F6760"/>
    <w:rsid w:val="00802C66"/>
    <w:rsid w:val="00803AD6"/>
    <w:rsid w:val="00806AC1"/>
    <w:rsid w:val="00807B4F"/>
    <w:rsid w:val="008115BA"/>
    <w:rsid w:val="00813002"/>
    <w:rsid w:val="00824F4A"/>
    <w:rsid w:val="00825FAC"/>
    <w:rsid w:val="008321EF"/>
    <w:rsid w:val="00832C78"/>
    <w:rsid w:val="00837247"/>
    <w:rsid w:val="00841543"/>
    <w:rsid w:val="00846BCF"/>
    <w:rsid w:val="008523BE"/>
    <w:rsid w:val="00854CD6"/>
    <w:rsid w:val="0086099C"/>
    <w:rsid w:val="00861798"/>
    <w:rsid w:val="00861947"/>
    <w:rsid w:val="008628B0"/>
    <w:rsid w:val="00865764"/>
    <w:rsid w:val="00873E23"/>
    <w:rsid w:val="00874654"/>
    <w:rsid w:val="00874AFF"/>
    <w:rsid w:val="00875044"/>
    <w:rsid w:val="008766BE"/>
    <w:rsid w:val="00876ABF"/>
    <w:rsid w:val="00881180"/>
    <w:rsid w:val="0088257E"/>
    <w:rsid w:val="00886609"/>
    <w:rsid w:val="0089069D"/>
    <w:rsid w:val="0089229D"/>
    <w:rsid w:val="00892D2A"/>
    <w:rsid w:val="008A3689"/>
    <w:rsid w:val="008A505D"/>
    <w:rsid w:val="008A6329"/>
    <w:rsid w:val="008B008F"/>
    <w:rsid w:val="008B26AF"/>
    <w:rsid w:val="008B38F8"/>
    <w:rsid w:val="008B3C1C"/>
    <w:rsid w:val="008C2036"/>
    <w:rsid w:val="008D340D"/>
    <w:rsid w:val="008D7245"/>
    <w:rsid w:val="008D76DC"/>
    <w:rsid w:val="008E31C2"/>
    <w:rsid w:val="008F229B"/>
    <w:rsid w:val="008F2D6C"/>
    <w:rsid w:val="008F7BAC"/>
    <w:rsid w:val="008F7C12"/>
    <w:rsid w:val="00901D90"/>
    <w:rsid w:val="00901ED1"/>
    <w:rsid w:val="00902B21"/>
    <w:rsid w:val="00902C65"/>
    <w:rsid w:val="009137BF"/>
    <w:rsid w:val="00913971"/>
    <w:rsid w:val="0091411B"/>
    <w:rsid w:val="00915917"/>
    <w:rsid w:val="00931751"/>
    <w:rsid w:val="00940645"/>
    <w:rsid w:val="00940E9A"/>
    <w:rsid w:val="00944102"/>
    <w:rsid w:val="00952836"/>
    <w:rsid w:val="009749AB"/>
    <w:rsid w:val="00975503"/>
    <w:rsid w:val="009763BF"/>
    <w:rsid w:val="0097700F"/>
    <w:rsid w:val="00980908"/>
    <w:rsid w:val="009906E2"/>
    <w:rsid w:val="009925BC"/>
    <w:rsid w:val="00996168"/>
    <w:rsid w:val="009A3D36"/>
    <w:rsid w:val="009A48A0"/>
    <w:rsid w:val="009A58FD"/>
    <w:rsid w:val="009A7929"/>
    <w:rsid w:val="009B1C6A"/>
    <w:rsid w:val="009B328C"/>
    <w:rsid w:val="009B7741"/>
    <w:rsid w:val="009C416E"/>
    <w:rsid w:val="009C5D33"/>
    <w:rsid w:val="009D3341"/>
    <w:rsid w:val="009D4395"/>
    <w:rsid w:val="009D5093"/>
    <w:rsid w:val="009D5B75"/>
    <w:rsid w:val="009E018E"/>
    <w:rsid w:val="009E160B"/>
    <w:rsid w:val="009E317B"/>
    <w:rsid w:val="009F3173"/>
    <w:rsid w:val="009F3D95"/>
    <w:rsid w:val="009F3DBE"/>
    <w:rsid w:val="00A016E4"/>
    <w:rsid w:val="00A0606B"/>
    <w:rsid w:val="00A12252"/>
    <w:rsid w:val="00A13A1C"/>
    <w:rsid w:val="00A1612B"/>
    <w:rsid w:val="00A1691A"/>
    <w:rsid w:val="00A20565"/>
    <w:rsid w:val="00A22804"/>
    <w:rsid w:val="00A24936"/>
    <w:rsid w:val="00A269C2"/>
    <w:rsid w:val="00A3089F"/>
    <w:rsid w:val="00A31687"/>
    <w:rsid w:val="00A31A36"/>
    <w:rsid w:val="00A31EC6"/>
    <w:rsid w:val="00A32810"/>
    <w:rsid w:val="00A3371C"/>
    <w:rsid w:val="00A34666"/>
    <w:rsid w:val="00A4110F"/>
    <w:rsid w:val="00A42120"/>
    <w:rsid w:val="00A45D10"/>
    <w:rsid w:val="00A5228A"/>
    <w:rsid w:val="00A527D4"/>
    <w:rsid w:val="00A6134C"/>
    <w:rsid w:val="00A616B6"/>
    <w:rsid w:val="00A73065"/>
    <w:rsid w:val="00A7312F"/>
    <w:rsid w:val="00A73F0A"/>
    <w:rsid w:val="00A81A87"/>
    <w:rsid w:val="00A827E2"/>
    <w:rsid w:val="00A91E17"/>
    <w:rsid w:val="00A94C25"/>
    <w:rsid w:val="00A967E6"/>
    <w:rsid w:val="00AA1E18"/>
    <w:rsid w:val="00AA6704"/>
    <w:rsid w:val="00AB0F85"/>
    <w:rsid w:val="00AB1E57"/>
    <w:rsid w:val="00AB424F"/>
    <w:rsid w:val="00AB50E1"/>
    <w:rsid w:val="00AB5C4D"/>
    <w:rsid w:val="00AB6F3E"/>
    <w:rsid w:val="00AC1C53"/>
    <w:rsid w:val="00AC1F86"/>
    <w:rsid w:val="00AC2DCE"/>
    <w:rsid w:val="00AD0D2C"/>
    <w:rsid w:val="00AD3596"/>
    <w:rsid w:val="00AD4598"/>
    <w:rsid w:val="00AD57CA"/>
    <w:rsid w:val="00AE2A5A"/>
    <w:rsid w:val="00AE40F1"/>
    <w:rsid w:val="00AF120E"/>
    <w:rsid w:val="00AF236B"/>
    <w:rsid w:val="00AF2AB1"/>
    <w:rsid w:val="00AF374A"/>
    <w:rsid w:val="00AF5CB7"/>
    <w:rsid w:val="00AF6238"/>
    <w:rsid w:val="00B00898"/>
    <w:rsid w:val="00B0133B"/>
    <w:rsid w:val="00B04CD4"/>
    <w:rsid w:val="00B051FF"/>
    <w:rsid w:val="00B07813"/>
    <w:rsid w:val="00B104E3"/>
    <w:rsid w:val="00B10FE0"/>
    <w:rsid w:val="00B11B22"/>
    <w:rsid w:val="00B12456"/>
    <w:rsid w:val="00B15905"/>
    <w:rsid w:val="00B316C5"/>
    <w:rsid w:val="00B318DB"/>
    <w:rsid w:val="00B34175"/>
    <w:rsid w:val="00B36543"/>
    <w:rsid w:val="00B36C15"/>
    <w:rsid w:val="00B4088D"/>
    <w:rsid w:val="00B41207"/>
    <w:rsid w:val="00B47182"/>
    <w:rsid w:val="00B50450"/>
    <w:rsid w:val="00B513FE"/>
    <w:rsid w:val="00B5548F"/>
    <w:rsid w:val="00B566C7"/>
    <w:rsid w:val="00B56A9A"/>
    <w:rsid w:val="00B60222"/>
    <w:rsid w:val="00B611BB"/>
    <w:rsid w:val="00B630FA"/>
    <w:rsid w:val="00B65365"/>
    <w:rsid w:val="00B70F57"/>
    <w:rsid w:val="00B742C1"/>
    <w:rsid w:val="00B7718C"/>
    <w:rsid w:val="00B81305"/>
    <w:rsid w:val="00B82C5D"/>
    <w:rsid w:val="00B834FD"/>
    <w:rsid w:val="00B91844"/>
    <w:rsid w:val="00B9453D"/>
    <w:rsid w:val="00B97344"/>
    <w:rsid w:val="00BA0D0E"/>
    <w:rsid w:val="00BA200F"/>
    <w:rsid w:val="00BA3EE8"/>
    <w:rsid w:val="00BA4E6F"/>
    <w:rsid w:val="00BA57D7"/>
    <w:rsid w:val="00BA6EAD"/>
    <w:rsid w:val="00BB1D28"/>
    <w:rsid w:val="00BB34E4"/>
    <w:rsid w:val="00BB5031"/>
    <w:rsid w:val="00BB77F6"/>
    <w:rsid w:val="00BC120F"/>
    <w:rsid w:val="00BC61E3"/>
    <w:rsid w:val="00BD0766"/>
    <w:rsid w:val="00BD7CCE"/>
    <w:rsid w:val="00BE1D29"/>
    <w:rsid w:val="00BE3316"/>
    <w:rsid w:val="00BE40BE"/>
    <w:rsid w:val="00BE5FC1"/>
    <w:rsid w:val="00BF1F04"/>
    <w:rsid w:val="00BF4BC0"/>
    <w:rsid w:val="00C00E09"/>
    <w:rsid w:val="00C01767"/>
    <w:rsid w:val="00C07428"/>
    <w:rsid w:val="00C129F2"/>
    <w:rsid w:val="00C17948"/>
    <w:rsid w:val="00C204A5"/>
    <w:rsid w:val="00C225C7"/>
    <w:rsid w:val="00C22DD4"/>
    <w:rsid w:val="00C2491E"/>
    <w:rsid w:val="00C32486"/>
    <w:rsid w:val="00C3397E"/>
    <w:rsid w:val="00C34CCA"/>
    <w:rsid w:val="00C352E7"/>
    <w:rsid w:val="00C35E97"/>
    <w:rsid w:val="00C37263"/>
    <w:rsid w:val="00C41B3C"/>
    <w:rsid w:val="00C434EB"/>
    <w:rsid w:val="00C505D1"/>
    <w:rsid w:val="00C50AA9"/>
    <w:rsid w:val="00C522AD"/>
    <w:rsid w:val="00C546BC"/>
    <w:rsid w:val="00C56A6F"/>
    <w:rsid w:val="00C5798A"/>
    <w:rsid w:val="00C6046B"/>
    <w:rsid w:val="00C6313C"/>
    <w:rsid w:val="00C70F7D"/>
    <w:rsid w:val="00C711B9"/>
    <w:rsid w:val="00C80129"/>
    <w:rsid w:val="00C818CA"/>
    <w:rsid w:val="00C81A9D"/>
    <w:rsid w:val="00C8377C"/>
    <w:rsid w:val="00CA100E"/>
    <w:rsid w:val="00CA3415"/>
    <w:rsid w:val="00CA3EEB"/>
    <w:rsid w:val="00CB7406"/>
    <w:rsid w:val="00CC1469"/>
    <w:rsid w:val="00CC4143"/>
    <w:rsid w:val="00CC5526"/>
    <w:rsid w:val="00CC6197"/>
    <w:rsid w:val="00CC770D"/>
    <w:rsid w:val="00CE110B"/>
    <w:rsid w:val="00CE13C9"/>
    <w:rsid w:val="00CE179F"/>
    <w:rsid w:val="00CE1E1E"/>
    <w:rsid w:val="00CE67D0"/>
    <w:rsid w:val="00CE6844"/>
    <w:rsid w:val="00CE697C"/>
    <w:rsid w:val="00CF00A3"/>
    <w:rsid w:val="00CF0410"/>
    <w:rsid w:val="00CF4CB3"/>
    <w:rsid w:val="00CF52B3"/>
    <w:rsid w:val="00D010B9"/>
    <w:rsid w:val="00D02553"/>
    <w:rsid w:val="00D0714F"/>
    <w:rsid w:val="00D13286"/>
    <w:rsid w:val="00D17D69"/>
    <w:rsid w:val="00D17E65"/>
    <w:rsid w:val="00D206C3"/>
    <w:rsid w:val="00D2439D"/>
    <w:rsid w:val="00D25008"/>
    <w:rsid w:val="00D27986"/>
    <w:rsid w:val="00D31393"/>
    <w:rsid w:val="00D31E72"/>
    <w:rsid w:val="00D34568"/>
    <w:rsid w:val="00D352D7"/>
    <w:rsid w:val="00D3556E"/>
    <w:rsid w:val="00D363D2"/>
    <w:rsid w:val="00D406DC"/>
    <w:rsid w:val="00D40BFC"/>
    <w:rsid w:val="00D45532"/>
    <w:rsid w:val="00D46219"/>
    <w:rsid w:val="00D504E0"/>
    <w:rsid w:val="00D51A6C"/>
    <w:rsid w:val="00D53991"/>
    <w:rsid w:val="00D55436"/>
    <w:rsid w:val="00D570D4"/>
    <w:rsid w:val="00D61197"/>
    <w:rsid w:val="00D6126B"/>
    <w:rsid w:val="00D62266"/>
    <w:rsid w:val="00D63A03"/>
    <w:rsid w:val="00D7680C"/>
    <w:rsid w:val="00D772F1"/>
    <w:rsid w:val="00D81D3B"/>
    <w:rsid w:val="00D867EE"/>
    <w:rsid w:val="00D86FE4"/>
    <w:rsid w:val="00D90CDD"/>
    <w:rsid w:val="00D91CE2"/>
    <w:rsid w:val="00D92021"/>
    <w:rsid w:val="00D92C4E"/>
    <w:rsid w:val="00DA3170"/>
    <w:rsid w:val="00DA63CB"/>
    <w:rsid w:val="00DB0183"/>
    <w:rsid w:val="00DB0CA9"/>
    <w:rsid w:val="00DB0F6D"/>
    <w:rsid w:val="00DB30E6"/>
    <w:rsid w:val="00DC15BB"/>
    <w:rsid w:val="00DC15E9"/>
    <w:rsid w:val="00DC3C96"/>
    <w:rsid w:val="00DC69C6"/>
    <w:rsid w:val="00DD0C3E"/>
    <w:rsid w:val="00DD1FF6"/>
    <w:rsid w:val="00DD3DEF"/>
    <w:rsid w:val="00DE1047"/>
    <w:rsid w:val="00DE144E"/>
    <w:rsid w:val="00DE4117"/>
    <w:rsid w:val="00DF1578"/>
    <w:rsid w:val="00DF2D8D"/>
    <w:rsid w:val="00E04CF9"/>
    <w:rsid w:val="00E06F0D"/>
    <w:rsid w:val="00E10400"/>
    <w:rsid w:val="00E12824"/>
    <w:rsid w:val="00E132D1"/>
    <w:rsid w:val="00E14AE6"/>
    <w:rsid w:val="00E15C35"/>
    <w:rsid w:val="00E175AF"/>
    <w:rsid w:val="00E1784C"/>
    <w:rsid w:val="00E201DA"/>
    <w:rsid w:val="00E205CD"/>
    <w:rsid w:val="00E305E4"/>
    <w:rsid w:val="00E32A5E"/>
    <w:rsid w:val="00E341D7"/>
    <w:rsid w:val="00E4191E"/>
    <w:rsid w:val="00E41A2E"/>
    <w:rsid w:val="00E4206B"/>
    <w:rsid w:val="00E42F2B"/>
    <w:rsid w:val="00E453A1"/>
    <w:rsid w:val="00E474F9"/>
    <w:rsid w:val="00E47C88"/>
    <w:rsid w:val="00E52FCC"/>
    <w:rsid w:val="00E545E9"/>
    <w:rsid w:val="00E57FC9"/>
    <w:rsid w:val="00E66114"/>
    <w:rsid w:val="00E672CA"/>
    <w:rsid w:val="00E70576"/>
    <w:rsid w:val="00E72AA2"/>
    <w:rsid w:val="00E851D9"/>
    <w:rsid w:val="00E909A5"/>
    <w:rsid w:val="00E90FD9"/>
    <w:rsid w:val="00E92318"/>
    <w:rsid w:val="00E92CD5"/>
    <w:rsid w:val="00E94417"/>
    <w:rsid w:val="00E974C1"/>
    <w:rsid w:val="00E977F3"/>
    <w:rsid w:val="00EA0F8C"/>
    <w:rsid w:val="00EA213F"/>
    <w:rsid w:val="00EA4A12"/>
    <w:rsid w:val="00EA743D"/>
    <w:rsid w:val="00EB3856"/>
    <w:rsid w:val="00EB64F3"/>
    <w:rsid w:val="00EB657D"/>
    <w:rsid w:val="00EB7CE7"/>
    <w:rsid w:val="00EC0A4D"/>
    <w:rsid w:val="00EC2044"/>
    <w:rsid w:val="00EC5358"/>
    <w:rsid w:val="00EC6A93"/>
    <w:rsid w:val="00EC6E82"/>
    <w:rsid w:val="00EC7686"/>
    <w:rsid w:val="00EC7DA4"/>
    <w:rsid w:val="00ED1F6C"/>
    <w:rsid w:val="00ED5A82"/>
    <w:rsid w:val="00ED5F0C"/>
    <w:rsid w:val="00EE5680"/>
    <w:rsid w:val="00EE6655"/>
    <w:rsid w:val="00EF1E51"/>
    <w:rsid w:val="00EF2B8C"/>
    <w:rsid w:val="00EF49BB"/>
    <w:rsid w:val="00F10B76"/>
    <w:rsid w:val="00F12854"/>
    <w:rsid w:val="00F1426C"/>
    <w:rsid w:val="00F14B7D"/>
    <w:rsid w:val="00F26726"/>
    <w:rsid w:val="00F31203"/>
    <w:rsid w:val="00F32832"/>
    <w:rsid w:val="00F348F3"/>
    <w:rsid w:val="00F35C46"/>
    <w:rsid w:val="00F365E4"/>
    <w:rsid w:val="00F37A88"/>
    <w:rsid w:val="00F41286"/>
    <w:rsid w:val="00F42254"/>
    <w:rsid w:val="00F4536E"/>
    <w:rsid w:val="00F57AAF"/>
    <w:rsid w:val="00F64BFC"/>
    <w:rsid w:val="00F64DAE"/>
    <w:rsid w:val="00F677C4"/>
    <w:rsid w:val="00F70B25"/>
    <w:rsid w:val="00F7179C"/>
    <w:rsid w:val="00F744F8"/>
    <w:rsid w:val="00F75A00"/>
    <w:rsid w:val="00F84EC2"/>
    <w:rsid w:val="00F90487"/>
    <w:rsid w:val="00FA0A88"/>
    <w:rsid w:val="00FA2251"/>
    <w:rsid w:val="00FA3AE5"/>
    <w:rsid w:val="00FB1642"/>
    <w:rsid w:val="00FB2088"/>
    <w:rsid w:val="00FB39FC"/>
    <w:rsid w:val="00FB5EB3"/>
    <w:rsid w:val="00FC5A68"/>
    <w:rsid w:val="00FD45DD"/>
    <w:rsid w:val="00FD659C"/>
    <w:rsid w:val="00FD7769"/>
    <w:rsid w:val="00FE010C"/>
    <w:rsid w:val="00FE4D20"/>
    <w:rsid w:val="00FE51B4"/>
    <w:rsid w:val="00FE5C8D"/>
    <w:rsid w:val="00FE7B3B"/>
    <w:rsid w:val="00FF0475"/>
    <w:rsid w:val="00FF4792"/>
    <w:rsid w:val="00FF6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61860A65"/>
  <w15:chartTrackingRefBased/>
  <w15:docId w15:val="{78BA20B1-D6C7-41AD-8F61-C2D27CFA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565"/>
  </w:style>
  <w:style w:type="paragraph" w:styleId="Heading1">
    <w:name w:val="heading 1"/>
    <w:basedOn w:val="Normal"/>
    <w:next w:val="Normal"/>
    <w:qFormat/>
    <w:rsid w:val="00A20565"/>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0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9D3341"/>
    <w:pPr>
      <w:overflowPunct w:val="0"/>
      <w:autoSpaceDE w:val="0"/>
      <w:autoSpaceDN w:val="0"/>
      <w:adjustRightInd w:val="0"/>
      <w:jc w:val="both"/>
      <w:textAlignment w:val="baseline"/>
    </w:pPr>
  </w:style>
  <w:style w:type="paragraph" w:styleId="BodyText3">
    <w:name w:val="Body Text 3"/>
    <w:basedOn w:val="Normal"/>
    <w:rsid w:val="009D3341"/>
    <w:pPr>
      <w:overflowPunct w:val="0"/>
      <w:autoSpaceDE w:val="0"/>
      <w:autoSpaceDN w:val="0"/>
      <w:adjustRightInd w:val="0"/>
      <w:textAlignment w:val="baseline"/>
    </w:pPr>
    <w:rPr>
      <w:sz w:val="24"/>
    </w:rPr>
  </w:style>
  <w:style w:type="paragraph" w:styleId="Header">
    <w:name w:val="header"/>
    <w:basedOn w:val="Normal"/>
    <w:rsid w:val="00B36543"/>
    <w:pPr>
      <w:tabs>
        <w:tab w:val="center" w:pos="4320"/>
        <w:tab w:val="right" w:pos="8640"/>
      </w:tabs>
    </w:pPr>
  </w:style>
  <w:style w:type="paragraph" w:styleId="Footer">
    <w:name w:val="footer"/>
    <w:basedOn w:val="Normal"/>
    <w:rsid w:val="00B36543"/>
    <w:pPr>
      <w:tabs>
        <w:tab w:val="center" w:pos="4320"/>
        <w:tab w:val="right" w:pos="8640"/>
      </w:tabs>
    </w:pPr>
  </w:style>
  <w:style w:type="paragraph" w:styleId="FootnoteText">
    <w:name w:val="footnote text"/>
    <w:basedOn w:val="Normal"/>
    <w:semiHidden/>
    <w:rsid w:val="00E453A1"/>
  </w:style>
  <w:style w:type="character" w:styleId="FootnoteReference">
    <w:name w:val="footnote reference"/>
    <w:semiHidden/>
    <w:rsid w:val="00E453A1"/>
    <w:rPr>
      <w:vertAlign w:val="superscript"/>
    </w:rPr>
  </w:style>
  <w:style w:type="paragraph" w:styleId="NormalWeb">
    <w:name w:val="Normal (Web)"/>
    <w:basedOn w:val="Normal"/>
    <w:rsid w:val="00365C25"/>
    <w:pPr>
      <w:spacing w:before="100" w:beforeAutospacing="1" w:after="100" w:afterAutospacing="1"/>
    </w:pPr>
    <w:rPr>
      <w:sz w:val="24"/>
      <w:szCs w:val="24"/>
    </w:rPr>
  </w:style>
  <w:style w:type="character" w:styleId="Strong">
    <w:name w:val="Strong"/>
    <w:qFormat/>
    <w:rsid w:val="00365C25"/>
    <w:rPr>
      <w:b/>
      <w:bCs/>
    </w:rPr>
  </w:style>
  <w:style w:type="character" w:styleId="Hyperlink">
    <w:name w:val="Hyperlink"/>
    <w:rsid w:val="00D90CDD"/>
    <w:rPr>
      <w:color w:val="0000FF"/>
      <w:u w:val="single"/>
    </w:rPr>
  </w:style>
  <w:style w:type="paragraph" w:styleId="BodyTextIndent">
    <w:name w:val="Body Text Indent"/>
    <w:basedOn w:val="Normal"/>
    <w:rsid w:val="00A31687"/>
    <w:pPr>
      <w:spacing w:after="120"/>
      <w:ind w:left="360"/>
    </w:pPr>
  </w:style>
  <w:style w:type="paragraph" w:styleId="BodyTextIndent2">
    <w:name w:val="Body Text Indent 2"/>
    <w:basedOn w:val="Normal"/>
    <w:rsid w:val="00874AFF"/>
    <w:pPr>
      <w:spacing w:after="120" w:line="480" w:lineRule="auto"/>
      <w:ind w:left="360"/>
    </w:pPr>
  </w:style>
  <w:style w:type="paragraph" w:styleId="BodyText">
    <w:name w:val="Body Text"/>
    <w:basedOn w:val="Normal"/>
    <w:rsid w:val="00874AFF"/>
    <w:pPr>
      <w:spacing w:after="120"/>
    </w:pPr>
  </w:style>
  <w:style w:type="paragraph" w:customStyle="1" w:styleId="Default">
    <w:name w:val="Default"/>
    <w:rsid w:val="00142FED"/>
    <w:pPr>
      <w:autoSpaceDE w:val="0"/>
      <w:autoSpaceDN w:val="0"/>
      <w:adjustRightInd w:val="0"/>
    </w:pPr>
    <w:rPr>
      <w:color w:val="000000"/>
      <w:sz w:val="24"/>
      <w:szCs w:val="24"/>
    </w:rPr>
  </w:style>
  <w:style w:type="character" w:styleId="FollowedHyperlink">
    <w:name w:val="FollowedHyperlink"/>
    <w:rsid w:val="005A5CE7"/>
    <w:rPr>
      <w:color w:val="954F72"/>
      <w:u w:val="single"/>
    </w:rPr>
  </w:style>
  <w:style w:type="character" w:customStyle="1" w:styleId="UnresolvedMention1">
    <w:name w:val="Unresolved Mention1"/>
    <w:basedOn w:val="DefaultParagraphFont"/>
    <w:uiPriority w:val="99"/>
    <w:semiHidden/>
    <w:unhideWhenUsed/>
    <w:rsid w:val="00C129F2"/>
    <w:rPr>
      <w:color w:val="605E5C"/>
      <w:shd w:val="clear" w:color="auto" w:fill="E1DFDD"/>
    </w:rPr>
  </w:style>
  <w:style w:type="paragraph" w:styleId="ListParagraph">
    <w:name w:val="List Paragraph"/>
    <w:basedOn w:val="Normal"/>
    <w:uiPriority w:val="34"/>
    <w:qFormat/>
    <w:rsid w:val="00F41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154879">
      <w:bodyDiv w:val="1"/>
      <w:marLeft w:val="0"/>
      <w:marRight w:val="0"/>
      <w:marTop w:val="0"/>
      <w:marBottom w:val="0"/>
      <w:divBdr>
        <w:top w:val="none" w:sz="0" w:space="0" w:color="auto"/>
        <w:left w:val="none" w:sz="0" w:space="0" w:color="auto"/>
        <w:bottom w:val="none" w:sz="0" w:space="0" w:color="auto"/>
        <w:right w:val="none" w:sz="0" w:space="0" w:color="auto"/>
      </w:divBdr>
    </w:div>
    <w:div w:id="597249224">
      <w:bodyDiv w:val="1"/>
      <w:marLeft w:val="0"/>
      <w:marRight w:val="0"/>
      <w:marTop w:val="0"/>
      <w:marBottom w:val="0"/>
      <w:divBdr>
        <w:top w:val="none" w:sz="0" w:space="0" w:color="auto"/>
        <w:left w:val="none" w:sz="0" w:space="0" w:color="auto"/>
        <w:bottom w:val="none" w:sz="0" w:space="0" w:color="auto"/>
        <w:right w:val="none" w:sz="0" w:space="0" w:color="auto"/>
      </w:divBdr>
    </w:div>
    <w:div w:id="660541879">
      <w:bodyDiv w:val="1"/>
      <w:marLeft w:val="0"/>
      <w:marRight w:val="0"/>
      <w:marTop w:val="0"/>
      <w:marBottom w:val="0"/>
      <w:divBdr>
        <w:top w:val="none" w:sz="0" w:space="0" w:color="auto"/>
        <w:left w:val="none" w:sz="0" w:space="0" w:color="auto"/>
        <w:bottom w:val="none" w:sz="0" w:space="0" w:color="auto"/>
        <w:right w:val="none" w:sz="0" w:space="0" w:color="auto"/>
      </w:divBdr>
    </w:div>
    <w:div w:id="921177654">
      <w:bodyDiv w:val="1"/>
      <w:marLeft w:val="0"/>
      <w:marRight w:val="0"/>
      <w:marTop w:val="0"/>
      <w:marBottom w:val="0"/>
      <w:divBdr>
        <w:top w:val="none" w:sz="0" w:space="0" w:color="auto"/>
        <w:left w:val="none" w:sz="0" w:space="0" w:color="auto"/>
        <w:bottom w:val="none" w:sz="0" w:space="0" w:color="auto"/>
        <w:right w:val="none" w:sz="0" w:space="0" w:color="auto"/>
      </w:divBdr>
    </w:div>
    <w:div w:id="1066873477">
      <w:bodyDiv w:val="1"/>
      <w:marLeft w:val="0"/>
      <w:marRight w:val="0"/>
      <w:marTop w:val="0"/>
      <w:marBottom w:val="0"/>
      <w:divBdr>
        <w:top w:val="none" w:sz="0" w:space="0" w:color="auto"/>
        <w:left w:val="none" w:sz="0" w:space="0" w:color="auto"/>
        <w:bottom w:val="none" w:sz="0" w:space="0" w:color="auto"/>
        <w:right w:val="none" w:sz="0" w:space="0" w:color="auto"/>
      </w:divBdr>
      <w:divsChild>
        <w:div w:id="154493146">
          <w:marLeft w:val="0"/>
          <w:marRight w:val="0"/>
          <w:marTop w:val="0"/>
          <w:marBottom w:val="0"/>
          <w:divBdr>
            <w:top w:val="none" w:sz="0" w:space="0" w:color="auto"/>
            <w:left w:val="none" w:sz="0" w:space="0" w:color="auto"/>
            <w:bottom w:val="none" w:sz="0" w:space="0" w:color="auto"/>
            <w:right w:val="none" w:sz="0" w:space="0" w:color="auto"/>
          </w:divBdr>
        </w:div>
      </w:divsChild>
    </w:div>
    <w:div w:id="1358461622">
      <w:bodyDiv w:val="1"/>
      <w:marLeft w:val="0"/>
      <w:marRight w:val="0"/>
      <w:marTop w:val="0"/>
      <w:marBottom w:val="0"/>
      <w:divBdr>
        <w:top w:val="none" w:sz="0" w:space="0" w:color="auto"/>
        <w:left w:val="none" w:sz="0" w:space="0" w:color="auto"/>
        <w:bottom w:val="none" w:sz="0" w:space="0" w:color="auto"/>
        <w:right w:val="none" w:sz="0" w:space="0" w:color="auto"/>
      </w:divBdr>
    </w:div>
    <w:div w:id="1374386109">
      <w:bodyDiv w:val="1"/>
      <w:marLeft w:val="0"/>
      <w:marRight w:val="0"/>
      <w:marTop w:val="0"/>
      <w:marBottom w:val="0"/>
      <w:divBdr>
        <w:top w:val="none" w:sz="0" w:space="0" w:color="auto"/>
        <w:left w:val="none" w:sz="0" w:space="0" w:color="auto"/>
        <w:bottom w:val="none" w:sz="0" w:space="0" w:color="auto"/>
        <w:right w:val="none" w:sz="0" w:space="0" w:color="auto"/>
      </w:divBdr>
    </w:div>
    <w:div w:id="1945334372">
      <w:bodyDiv w:val="1"/>
      <w:marLeft w:val="0"/>
      <w:marRight w:val="0"/>
      <w:marTop w:val="0"/>
      <w:marBottom w:val="0"/>
      <w:divBdr>
        <w:top w:val="none" w:sz="0" w:space="0" w:color="auto"/>
        <w:left w:val="none" w:sz="0" w:space="0" w:color="auto"/>
        <w:bottom w:val="none" w:sz="0" w:space="0" w:color="auto"/>
        <w:right w:val="none" w:sz="0" w:space="0" w:color="auto"/>
      </w:divBdr>
      <w:divsChild>
        <w:div w:id="413094265">
          <w:marLeft w:val="0"/>
          <w:marRight w:val="0"/>
          <w:marTop w:val="0"/>
          <w:marBottom w:val="0"/>
          <w:divBdr>
            <w:top w:val="none" w:sz="0" w:space="0" w:color="auto"/>
            <w:left w:val="none" w:sz="0" w:space="0" w:color="auto"/>
            <w:bottom w:val="none" w:sz="0" w:space="0" w:color="auto"/>
            <w:right w:val="none" w:sz="0" w:space="0" w:color="auto"/>
          </w:divBdr>
        </w:div>
        <w:div w:id="869033749">
          <w:marLeft w:val="0"/>
          <w:marRight w:val="0"/>
          <w:marTop w:val="0"/>
          <w:marBottom w:val="0"/>
          <w:divBdr>
            <w:top w:val="none" w:sz="0" w:space="0" w:color="auto"/>
            <w:left w:val="none" w:sz="0" w:space="0" w:color="auto"/>
            <w:bottom w:val="none" w:sz="0" w:space="0" w:color="auto"/>
            <w:right w:val="none" w:sz="0" w:space="0" w:color="auto"/>
          </w:divBdr>
        </w:div>
        <w:div w:id="1691254383">
          <w:marLeft w:val="0"/>
          <w:marRight w:val="0"/>
          <w:marTop w:val="0"/>
          <w:marBottom w:val="0"/>
          <w:divBdr>
            <w:top w:val="none" w:sz="0" w:space="0" w:color="auto"/>
            <w:left w:val="none" w:sz="0" w:space="0" w:color="auto"/>
            <w:bottom w:val="none" w:sz="0" w:space="0" w:color="auto"/>
            <w:right w:val="none" w:sz="0" w:space="0" w:color="auto"/>
          </w:divBdr>
        </w:div>
        <w:div w:id="1779180489">
          <w:marLeft w:val="0"/>
          <w:marRight w:val="0"/>
          <w:marTop w:val="0"/>
          <w:marBottom w:val="0"/>
          <w:divBdr>
            <w:top w:val="none" w:sz="0" w:space="0" w:color="auto"/>
            <w:left w:val="none" w:sz="0" w:space="0" w:color="auto"/>
            <w:bottom w:val="none" w:sz="0" w:space="0" w:color="auto"/>
            <w:right w:val="none" w:sz="0" w:space="0" w:color="auto"/>
          </w:divBdr>
        </w:div>
        <w:div w:id="2069448375">
          <w:marLeft w:val="0"/>
          <w:marRight w:val="0"/>
          <w:marTop w:val="0"/>
          <w:marBottom w:val="0"/>
          <w:divBdr>
            <w:top w:val="none" w:sz="0" w:space="0" w:color="auto"/>
            <w:left w:val="none" w:sz="0" w:space="0" w:color="auto"/>
            <w:bottom w:val="none" w:sz="0" w:space="0" w:color="auto"/>
            <w:right w:val="none" w:sz="0" w:space="0" w:color="auto"/>
          </w:divBdr>
          <w:divsChild>
            <w:div w:id="865799774">
              <w:marLeft w:val="0"/>
              <w:marRight w:val="0"/>
              <w:marTop w:val="0"/>
              <w:marBottom w:val="0"/>
              <w:divBdr>
                <w:top w:val="none" w:sz="0" w:space="0" w:color="auto"/>
                <w:left w:val="none" w:sz="0" w:space="0" w:color="auto"/>
                <w:bottom w:val="none" w:sz="0" w:space="0" w:color="auto"/>
                <w:right w:val="none" w:sz="0" w:space="0" w:color="auto"/>
              </w:divBdr>
            </w:div>
            <w:div w:id="959654763">
              <w:marLeft w:val="0"/>
              <w:marRight w:val="0"/>
              <w:marTop w:val="0"/>
              <w:marBottom w:val="0"/>
              <w:divBdr>
                <w:top w:val="none" w:sz="0" w:space="0" w:color="auto"/>
                <w:left w:val="none" w:sz="0" w:space="0" w:color="auto"/>
                <w:bottom w:val="none" w:sz="0" w:space="0" w:color="auto"/>
                <w:right w:val="none" w:sz="0" w:space="0" w:color="auto"/>
              </w:divBdr>
            </w:div>
            <w:div w:id="1108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71604">
      <w:bodyDiv w:val="1"/>
      <w:marLeft w:val="0"/>
      <w:marRight w:val="0"/>
      <w:marTop w:val="0"/>
      <w:marBottom w:val="0"/>
      <w:divBdr>
        <w:top w:val="none" w:sz="0" w:space="0" w:color="auto"/>
        <w:left w:val="none" w:sz="0" w:space="0" w:color="auto"/>
        <w:bottom w:val="none" w:sz="0" w:space="0" w:color="auto"/>
        <w:right w:val="none" w:sz="0" w:space="0" w:color="auto"/>
      </w:divBdr>
      <w:divsChild>
        <w:div w:id="1168639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coem.org/Practice-Resources/Practice-Guidelines-Center" TargetMode="External"/><Relationship Id="rId18" Type="http://schemas.openxmlformats.org/officeDocument/2006/relationships/hyperlink" Target="https://acoem.org/Practice-Resources/Practice-Guidelines-Center" TargetMode="External"/><Relationship Id="rId26" Type="http://schemas.openxmlformats.org/officeDocument/2006/relationships/hyperlink" Target="https://acoem.org/Practice-Resources/Practice-Guidelines-Center" TargetMode="External"/><Relationship Id="rId39" Type="http://schemas.openxmlformats.org/officeDocument/2006/relationships/footer" Target="footer1.xml"/><Relationship Id="rId21" Type="http://schemas.openxmlformats.org/officeDocument/2006/relationships/hyperlink" Target="https://doi.org/10.17226/24625" TargetMode="External"/><Relationship Id="rId34" Type="http://schemas.openxmlformats.org/officeDocument/2006/relationships/hyperlink" Target="https://www.safeaccessnow.org/opioidblueprin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coem.org/Practice-Resources/Practice-Guidelines-Center" TargetMode="External"/><Relationship Id="rId20" Type="http://schemas.openxmlformats.org/officeDocument/2006/relationships/hyperlink" Target="https://acoem.org/Practice-Resources/Practice-Guidelines-Center" TargetMode="External"/><Relationship Id="rId29" Type="http://schemas.openxmlformats.org/officeDocument/2006/relationships/hyperlink" Target="https://acoem.org/Practice-Resources/Practice-Guidelines-Cente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oem.org/Practice-Resources/Practice-Guidelines-Center" TargetMode="External"/><Relationship Id="rId24" Type="http://schemas.openxmlformats.org/officeDocument/2006/relationships/hyperlink" Target="https://acoem.org/Practice-Resources/Practice-Guidelines-Center" TargetMode="External"/><Relationship Id="rId32" Type="http://schemas.openxmlformats.org/officeDocument/2006/relationships/hyperlink" Target="https://acoem.org/Practice-Resources/Practice-Guidelines-Center" TargetMode="External"/><Relationship Id="rId37" Type="http://schemas.openxmlformats.org/officeDocument/2006/relationships/hyperlink" Target="https://acoem.org/Practice-Resources/Practice-Guidelines-Center"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coem.org/Practice-Resources/Practice-Guidelines-Center" TargetMode="External"/><Relationship Id="rId23" Type="http://schemas.openxmlformats.org/officeDocument/2006/relationships/hyperlink" Target="https://www.mbc.ca.gov/Download/Publications/guidelines-cannabis-recommendation.pdf" TargetMode="External"/><Relationship Id="rId28" Type="http://schemas.openxmlformats.org/officeDocument/2006/relationships/hyperlink" Target="https://acoem.org/Practice-Resources/Practice-Guidelines-Center" TargetMode="External"/><Relationship Id="rId36" Type="http://schemas.openxmlformats.org/officeDocument/2006/relationships/hyperlink" Target="https://acoem.org/Practice-Resources/Practice-Guidelines-Center" TargetMode="External"/><Relationship Id="rId10" Type="http://schemas.openxmlformats.org/officeDocument/2006/relationships/endnotes" Target="endnotes.xml"/><Relationship Id="rId19" Type="http://schemas.openxmlformats.org/officeDocument/2006/relationships/hyperlink" Target="https://acoem.org/Practice-Resources/Practice-Guidelines-Center" TargetMode="External"/><Relationship Id="rId31" Type="http://schemas.openxmlformats.org/officeDocument/2006/relationships/hyperlink" Target="https://acoem.org/Practice-Resources/Practice-Guidelines-Cen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oem.org/Practice-Resources/Practice-Guidelines-Center" TargetMode="External"/><Relationship Id="rId22" Type="http://schemas.openxmlformats.org/officeDocument/2006/relationships/hyperlink" Target="https://pmc.ncbi.nlm.nih.gov/articles/PMC10716240/" TargetMode="External"/><Relationship Id="rId27" Type="http://schemas.openxmlformats.org/officeDocument/2006/relationships/hyperlink" Target="https://acoem.org/Practice-Resources/Practice-Guidelines-Center" TargetMode="External"/><Relationship Id="rId30" Type="http://schemas.openxmlformats.org/officeDocument/2006/relationships/hyperlink" Target="https://pmc.ncbi.nlm.nih.gov/articles/PMC5569620/" TargetMode="External"/><Relationship Id="rId35" Type="http://schemas.openxmlformats.org/officeDocument/2006/relationships/hyperlink" Target="https://acoem.org/Practice-Resources/Practice-Guidelines-Center"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coem.org/Practice-Resources/Practice-Guidelines-Center" TargetMode="External"/><Relationship Id="rId17" Type="http://schemas.openxmlformats.org/officeDocument/2006/relationships/hyperlink" Target="https://acoem.org/Practice-Resources/Practice-Guidelines-Center" TargetMode="External"/><Relationship Id="rId25" Type="http://schemas.openxmlformats.org/officeDocument/2006/relationships/hyperlink" Target="https://www.vegascannabismag.com/home-featured/daily-dose-john-prinz/" TargetMode="External"/><Relationship Id="rId33" Type="http://schemas.openxmlformats.org/officeDocument/2006/relationships/hyperlink" Target="https://acoem.org/Practice-Resources/Practice-Guidelines-Center" TargetMode="External"/><Relationship Id="rId38" Type="http://schemas.openxmlformats.org/officeDocument/2006/relationships/hyperlink" Target="https://acoem.org/Practice-Resources/Practice-Guidelines-Cente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nida.nih.gov/publications/research-reports/misuse-prescription-drugs/overview" TargetMode="External"/><Relationship Id="rId1" Type="http://schemas.openxmlformats.org/officeDocument/2006/relationships/hyperlink" Target="https://www.cdc.gov/overdose-prevention/hcp/clinical-guidanc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1ba1c23-b5c4-47db-8d87-1bbb46e759e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2C741545122D349973C8B6453BA440D" ma:contentTypeVersion="15" ma:contentTypeDescription="Create a new document." ma:contentTypeScope="" ma:versionID="84e15d5f216eec62bbcfd1cfe90192e4">
  <xsd:schema xmlns:xsd="http://www.w3.org/2001/XMLSchema" xmlns:xs="http://www.w3.org/2001/XMLSchema" xmlns:p="http://schemas.microsoft.com/office/2006/metadata/properties" xmlns:ns3="d1ba1c23-b5c4-47db-8d87-1bbb46e759e5" xmlns:ns4="c9942fb2-9664-4cd6-b540-684872d1b6cc" targetNamespace="http://schemas.microsoft.com/office/2006/metadata/properties" ma:root="true" ma:fieldsID="07afccde4b79b6b2eec6eaa7b59938c2" ns3:_="" ns4:_="">
    <xsd:import namespace="d1ba1c23-b5c4-47db-8d87-1bbb46e759e5"/>
    <xsd:import namespace="c9942fb2-9664-4cd6-b540-684872d1b6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a1c23-b5c4-47db-8d87-1bbb46e75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942fb2-9664-4cd6-b540-684872d1b6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E7FC06-6954-4501-A7A4-6CBF3336BF83}">
  <ds:schemaRefs>
    <ds:schemaRef ds:uri="http://schemas.microsoft.com/sharepoint/v3/contenttype/forms"/>
  </ds:schemaRefs>
</ds:datastoreItem>
</file>

<file path=customXml/itemProps2.xml><?xml version="1.0" encoding="utf-8"?>
<ds:datastoreItem xmlns:ds="http://schemas.openxmlformats.org/officeDocument/2006/customXml" ds:itemID="{099CB0EB-FBEB-4754-B7C8-76EF35A96893}">
  <ds:schemaRefs>
    <ds:schemaRef ds:uri="c9942fb2-9664-4cd6-b540-684872d1b6cc"/>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d1ba1c23-b5c4-47db-8d87-1bbb46e759e5"/>
    <ds:schemaRef ds:uri="http://www.w3.org/XML/1998/namespace"/>
  </ds:schemaRefs>
</ds:datastoreItem>
</file>

<file path=customXml/itemProps3.xml><?xml version="1.0" encoding="utf-8"?>
<ds:datastoreItem xmlns:ds="http://schemas.openxmlformats.org/officeDocument/2006/customXml" ds:itemID="{ED406EEA-BA72-4C1B-83E5-196A56C8E97E}">
  <ds:schemaRefs>
    <ds:schemaRef ds:uri="http://schemas.openxmlformats.org/officeDocument/2006/bibliography"/>
  </ds:schemaRefs>
</ds:datastoreItem>
</file>

<file path=customXml/itemProps4.xml><?xml version="1.0" encoding="utf-8"?>
<ds:datastoreItem xmlns:ds="http://schemas.openxmlformats.org/officeDocument/2006/customXml" ds:itemID="{F694E403-BBE1-442A-BBBB-A63947F9A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a1c23-b5c4-47db-8d87-1bbb46e759e5"/>
    <ds:schemaRef ds:uri="c9942fb2-9664-4cd6-b540-684872d1b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121</Pages>
  <Words>14388</Words>
  <Characters>88882</Characters>
  <Application>Microsoft Office Word</Application>
  <DocSecurity>0</DocSecurity>
  <Lines>740</Lines>
  <Paragraphs>206</Paragraphs>
  <ScaleCrop>false</ScaleCrop>
  <HeadingPairs>
    <vt:vector size="2" baseType="variant">
      <vt:variant>
        <vt:lpstr>Title</vt:lpstr>
      </vt:variant>
      <vt:variant>
        <vt:i4>1</vt:i4>
      </vt:variant>
    </vt:vector>
  </HeadingPairs>
  <TitlesOfParts>
    <vt:vector size="1" baseType="lpstr">
      <vt:lpstr>Independent Medical Review Regulations</vt:lpstr>
    </vt:vector>
  </TitlesOfParts>
  <Company>dir</Company>
  <LinksUpToDate>false</LinksUpToDate>
  <CharactersWithSpaces>103064</CharactersWithSpaces>
  <SharedDoc>false</SharedDoc>
  <HLinks>
    <vt:vector size="12" baseType="variant">
      <vt:variant>
        <vt:i4>4063348</vt:i4>
      </vt:variant>
      <vt:variant>
        <vt:i4>3</vt:i4>
      </vt:variant>
      <vt:variant>
        <vt:i4>0</vt:i4>
      </vt:variant>
      <vt:variant>
        <vt:i4>5</vt:i4>
      </vt:variant>
      <vt:variant>
        <vt:lpwstr>https://acoem.org/Practice-Resources/Practice-Guidelines-Center</vt:lpwstr>
      </vt:variant>
      <vt:variant>
        <vt:lpwstr/>
      </vt:variant>
      <vt:variant>
        <vt:i4>4063348</vt:i4>
      </vt:variant>
      <vt:variant>
        <vt:i4>0</vt:i4>
      </vt:variant>
      <vt:variant>
        <vt:i4>0</vt:i4>
      </vt:variant>
      <vt:variant>
        <vt:i4>5</vt:i4>
      </vt:variant>
      <vt:variant>
        <vt:lpwstr>https://acoem.org/Practice-Resources/Practice-Guidelines-Center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Medical Review Regulations</dc:title>
  <dc:subject/>
  <dc:creator>dir</dc:creator>
  <cp:keywords/>
  <dc:description/>
  <cp:lastModifiedBy>Gray, Maureen@DIR</cp:lastModifiedBy>
  <cp:revision>15</cp:revision>
  <cp:lastPrinted>2005-05-13T18:46:00Z</cp:lastPrinted>
  <dcterms:created xsi:type="dcterms:W3CDTF">2025-04-04T16:13:00Z</dcterms:created>
  <dcterms:modified xsi:type="dcterms:W3CDTF">2025-04-14T18:13:00Z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0x01010052C741545122D349973C8B6453BA440D</vt:lpwstr>
  </property>
</Properties>
</file>