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B351B" w:rsidRDefault="00000000">
      <w:pPr>
        <w:pStyle w:val="Heading1"/>
        <w:rPr>
          <w:rFonts w:ascii="Calibri" w:eastAsia="Calibri" w:hAnsi="Calibri" w:cs="Calibri"/>
          <w:b/>
          <w:bCs/>
          <w:color w:val="000000"/>
          <w:sz w:val="24"/>
          <w:szCs w:val="24"/>
          <w:u w:val="single"/>
        </w:rPr>
      </w:pPr>
      <w:r>
        <w:rPr>
          <w:rFonts w:ascii="Calibri" w:eastAsia="Calibri" w:hAnsi="Calibri" w:cs="Calibri"/>
          <w:b/>
          <w:bCs/>
          <w:color w:val="000000"/>
          <w:sz w:val="24"/>
          <w:szCs w:val="24"/>
          <w:u w:val="single"/>
        </w:rPr>
        <w:t xml:space="preserve">§5204.1 </w:t>
      </w:r>
      <w:r>
        <w:rPr>
          <w:rFonts w:ascii="Calibri" w:eastAsia="Calibri" w:hAnsi="Calibri" w:cs="Calibri"/>
          <w:b/>
          <w:bCs/>
          <w:color w:val="EE0000"/>
          <w:sz w:val="24"/>
          <w:szCs w:val="24"/>
          <w:u w:val="single"/>
        </w:rPr>
        <w:t>Prohibition of the Manufacture and Fabrication of Artificial Stone Slabs or Panels Containing 1.0% or More Crystalline Silica.</w:t>
      </w:r>
      <w:r>
        <w:rPr>
          <w:rFonts w:ascii="Calibri" w:eastAsia="Calibri" w:hAnsi="Calibri" w:cs="Calibri"/>
          <w:b/>
          <w:bCs/>
          <w:strike/>
          <w:color w:val="EE0000"/>
          <w:sz w:val="24"/>
          <w:szCs w:val="24"/>
          <w:u w:val="single"/>
        </w:rPr>
        <w:t xml:space="preserve"> Crystalline Silica Activities Strictly Prohibited</w:t>
      </w:r>
    </w:p>
    <w:p w14:paraId="00000002" w14:textId="77777777" w:rsidR="00DB351B" w:rsidRDefault="00000000">
      <w:pPr>
        <w:numPr>
          <w:ilvl w:val="0"/>
          <w:numId w:val="1"/>
        </w:numPr>
        <w:pBdr>
          <w:top w:val="nil"/>
          <w:left w:val="nil"/>
          <w:bottom w:val="nil"/>
          <w:right w:val="nil"/>
          <w:between w:val="nil"/>
        </w:pBdr>
        <w:spacing w:after="120"/>
        <w:rPr>
          <w:color w:val="000000"/>
        </w:rPr>
      </w:pPr>
      <w:r>
        <w:rPr>
          <w:rFonts w:ascii="Calibri" w:eastAsia="Calibri" w:hAnsi="Calibri" w:cs="Calibri"/>
          <w:b/>
          <w:bCs/>
          <w:color w:val="000000"/>
          <w:u w:val="single"/>
        </w:rPr>
        <w:t xml:space="preserve">Scope. </w:t>
      </w:r>
    </w:p>
    <w:p w14:paraId="00000003" w14:textId="77777777" w:rsidR="00DB351B" w:rsidRDefault="00000000">
      <w:pPr>
        <w:numPr>
          <w:ilvl w:val="1"/>
          <w:numId w:val="1"/>
        </w:numPr>
        <w:pBdr>
          <w:top w:val="nil"/>
          <w:left w:val="nil"/>
          <w:bottom w:val="nil"/>
          <w:right w:val="nil"/>
          <w:between w:val="nil"/>
        </w:pBdr>
        <w:spacing w:after="120"/>
      </w:pPr>
      <w:r>
        <w:rPr>
          <w:rFonts w:ascii="Calibri" w:eastAsia="Calibri" w:hAnsi="Calibri" w:cs="Calibri"/>
          <w:b/>
          <w:bCs/>
          <w:color w:val="000000"/>
          <w:u w:val="single"/>
        </w:rPr>
        <w:t xml:space="preserve">This section applies to the manufacture or fabrication of countertops, backsplashes, walls, flooring, waterfall countertop edges, </w:t>
      </w:r>
      <w:r>
        <w:rPr>
          <w:rFonts w:ascii="Calibri" w:eastAsia="Calibri" w:hAnsi="Calibri" w:cs="Calibri"/>
          <w:b/>
          <w:bCs/>
          <w:color w:val="FF0000"/>
          <w:u w:val="single"/>
        </w:rPr>
        <w:t>shower and bath surrounds, fireplace surrounds, table and bar tops, cladding,</w:t>
      </w:r>
      <w:r>
        <w:rPr>
          <w:rFonts w:ascii="Calibri" w:eastAsia="Calibri" w:hAnsi="Calibri" w:cs="Calibri"/>
          <w:color w:val="000000"/>
        </w:rPr>
        <w:t xml:space="preserve"> </w:t>
      </w:r>
      <w:r>
        <w:rPr>
          <w:rFonts w:ascii="Calibri" w:eastAsia="Calibri" w:hAnsi="Calibri" w:cs="Calibri"/>
          <w:b/>
          <w:bCs/>
          <w:color w:val="000000"/>
          <w:u w:val="single"/>
        </w:rPr>
        <w:t xml:space="preserve">and similar products made from </w:t>
      </w:r>
      <w:r>
        <w:rPr>
          <w:rFonts w:ascii="Calibri" w:eastAsia="Calibri" w:hAnsi="Calibri" w:cs="Calibri"/>
          <w:b/>
          <w:bCs/>
          <w:color w:val="FF0000"/>
          <w:u w:val="single"/>
        </w:rPr>
        <w:t xml:space="preserve">artificial stone </w:t>
      </w:r>
      <w:r>
        <w:rPr>
          <w:rFonts w:ascii="Calibri" w:eastAsia="Calibri" w:hAnsi="Calibri" w:cs="Calibri"/>
          <w:b/>
          <w:bCs/>
          <w:color w:val="000000"/>
          <w:u w:val="single"/>
        </w:rPr>
        <w:t xml:space="preserve">slabs or panels containing </w:t>
      </w:r>
      <w:r>
        <w:rPr>
          <w:rFonts w:ascii="Calibri" w:eastAsia="Calibri" w:hAnsi="Calibri" w:cs="Calibri"/>
          <w:b/>
          <w:bCs/>
          <w:color w:val="FF0000"/>
          <w:u w:val="single"/>
        </w:rPr>
        <w:t>1.0% or more</w:t>
      </w:r>
      <w:r>
        <w:rPr>
          <w:rFonts w:ascii="Calibri" w:eastAsia="Calibri" w:hAnsi="Calibri" w:cs="Calibri"/>
          <w:b/>
          <w:bCs/>
          <w:color w:val="000000"/>
          <w:u w:val="single"/>
        </w:rPr>
        <w:t xml:space="preserve"> crystalline silica in any place of employment. </w:t>
      </w:r>
    </w:p>
    <w:p w14:paraId="00000004" w14:textId="77777777" w:rsidR="00DB351B" w:rsidRDefault="00000000" w:rsidP="711D3EAC">
      <w:pPr>
        <w:numPr>
          <w:ilvl w:val="1"/>
          <w:numId w:val="1"/>
        </w:numPr>
        <w:pBdr>
          <w:top w:val="nil"/>
          <w:left w:val="nil"/>
          <w:bottom w:val="nil"/>
          <w:right w:val="nil"/>
          <w:between w:val="nil"/>
        </w:pBdr>
        <w:spacing w:after="120"/>
      </w:pPr>
      <w:r w:rsidRPr="711D3EAC">
        <w:rPr>
          <w:rFonts w:ascii="Calibri" w:eastAsia="Calibri" w:hAnsi="Calibri" w:cs="Calibri"/>
          <w:b/>
          <w:bCs/>
          <w:color w:val="FF0000"/>
          <w:u w:val="single"/>
          <w:lang w:val="en-US"/>
        </w:rPr>
        <w:t>Installation of artificial stone slabs or panels containing 1.0% or more crystalline silica is prohibited as specified in section 1532.3(a)(3).</w:t>
      </w:r>
      <w:r w:rsidRPr="711D3EAC">
        <w:rPr>
          <w:rFonts w:ascii="Calibri" w:eastAsia="Calibri" w:hAnsi="Calibri" w:cs="Calibri"/>
          <w:b/>
          <w:bCs/>
          <w:color w:val="000000" w:themeColor="text1"/>
          <w:u w:val="single"/>
          <w:lang w:val="en-US"/>
        </w:rPr>
        <w:t xml:space="preserve"> </w:t>
      </w:r>
    </w:p>
    <w:p w14:paraId="00000005" w14:textId="77777777" w:rsidR="00DB351B" w:rsidRDefault="00000000" w:rsidP="711D3EAC">
      <w:pPr>
        <w:numPr>
          <w:ilvl w:val="0"/>
          <w:numId w:val="1"/>
        </w:numPr>
        <w:pBdr>
          <w:top w:val="nil"/>
          <w:left w:val="nil"/>
          <w:bottom w:val="nil"/>
          <w:right w:val="nil"/>
          <w:between w:val="nil"/>
        </w:pBdr>
        <w:spacing w:after="120"/>
        <w:rPr>
          <w:color w:val="000000"/>
          <w:lang w:val="en-US"/>
        </w:rPr>
      </w:pPr>
      <w:r w:rsidRPr="711D3EAC">
        <w:rPr>
          <w:rFonts w:ascii="Calibri" w:eastAsia="Calibri" w:hAnsi="Calibri" w:cs="Calibri"/>
          <w:b/>
          <w:bCs/>
          <w:color w:val="000000" w:themeColor="text1"/>
          <w:u w:val="single"/>
          <w:lang w:val="en-US"/>
        </w:rPr>
        <w:t xml:space="preserve">Effective </w:t>
      </w:r>
      <w:r w:rsidRPr="711D3EAC">
        <w:rPr>
          <w:rFonts w:ascii="Calibri" w:eastAsia="Calibri" w:hAnsi="Calibri" w:cs="Calibri"/>
          <w:color w:val="000000" w:themeColor="text1"/>
          <w:u w:val="single"/>
          <w:lang w:val="en-US"/>
        </w:rPr>
        <w:t>[</w:t>
      </w:r>
      <w:r w:rsidRPr="711D3EAC">
        <w:rPr>
          <w:rFonts w:ascii="Calibri" w:eastAsia="Calibri" w:hAnsi="Calibri" w:cs="Calibri"/>
          <w:color w:val="000000" w:themeColor="text1"/>
          <w:lang w:val="en-US"/>
        </w:rPr>
        <w:t>OAL INSERT EFFECTIVE DATE OF EMERGENCY REGULATION PLUS 60 DAYS]</w:t>
      </w:r>
      <w:r w:rsidRPr="711D3EAC">
        <w:rPr>
          <w:rFonts w:ascii="Calibri" w:eastAsia="Calibri" w:hAnsi="Calibri" w:cs="Calibri"/>
          <w:b/>
          <w:bCs/>
          <w:color w:val="000000" w:themeColor="text1"/>
          <w:u w:val="single"/>
          <w:lang w:val="en-US"/>
        </w:rPr>
        <w:t xml:space="preserve">, the manufacture or fabrication of artificial stone containing </w:t>
      </w:r>
      <w:r w:rsidRPr="711D3EAC">
        <w:rPr>
          <w:rFonts w:ascii="Calibri" w:eastAsia="Calibri" w:hAnsi="Calibri" w:cs="Calibri"/>
          <w:b/>
          <w:bCs/>
          <w:strike/>
          <w:color w:val="FF0000"/>
          <w:u w:val="single"/>
          <w:lang w:val="en-US"/>
        </w:rPr>
        <w:t>more than</w:t>
      </w:r>
      <w:r w:rsidRPr="711D3EAC">
        <w:rPr>
          <w:rFonts w:ascii="Calibri" w:eastAsia="Calibri" w:hAnsi="Calibri" w:cs="Calibri"/>
          <w:b/>
          <w:bCs/>
          <w:color w:val="FF0000"/>
          <w:u w:val="single"/>
          <w:lang w:val="en-US"/>
        </w:rPr>
        <w:t xml:space="preserve"> </w:t>
      </w:r>
      <w:r w:rsidRPr="711D3EAC">
        <w:rPr>
          <w:rFonts w:ascii="Calibri" w:eastAsia="Calibri" w:hAnsi="Calibri" w:cs="Calibri"/>
          <w:b/>
          <w:bCs/>
          <w:color w:val="000000" w:themeColor="text1"/>
          <w:u w:val="single"/>
          <w:lang w:val="en-US"/>
        </w:rPr>
        <w:t xml:space="preserve">1.0% </w:t>
      </w:r>
      <w:r w:rsidRPr="711D3EAC">
        <w:rPr>
          <w:rFonts w:ascii="Calibri" w:eastAsia="Calibri" w:hAnsi="Calibri" w:cs="Calibri"/>
          <w:b/>
          <w:bCs/>
          <w:color w:val="FF0000"/>
          <w:u w:val="single"/>
          <w:lang w:val="en-US"/>
        </w:rPr>
        <w:t xml:space="preserve">or more </w:t>
      </w:r>
      <w:r w:rsidRPr="711D3EAC">
        <w:rPr>
          <w:rFonts w:ascii="Calibri" w:eastAsia="Calibri" w:hAnsi="Calibri" w:cs="Calibri"/>
          <w:b/>
          <w:bCs/>
          <w:color w:val="000000" w:themeColor="text1"/>
          <w:u w:val="single"/>
          <w:lang w:val="en-US"/>
        </w:rPr>
        <w:t>crystalline silica by weight is strictly prohibited in any place of employment.</w:t>
      </w:r>
    </w:p>
    <w:p w14:paraId="00000006" w14:textId="77777777" w:rsidR="00DB351B" w:rsidRDefault="00000000">
      <w:pPr>
        <w:numPr>
          <w:ilvl w:val="0"/>
          <w:numId w:val="1"/>
        </w:numPr>
        <w:pBdr>
          <w:top w:val="nil"/>
          <w:left w:val="nil"/>
          <w:bottom w:val="nil"/>
          <w:right w:val="nil"/>
          <w:between w:val="nil"/>
        </w:pBdr>
        <w:spacing w:after="120"/>
        <w:rPr>
          <w:color w:val="000000"/>
        </w:rPr>
      </w:pPr>
      <w:r>
        <w:rPr>
          <w:rFonts w:ascii="Calibri" w:eastAsia="Calibri" w:hAnsi="Calibri" w:cs="Calibri"/>
          <w:b/>
          <w:bCs/>
          <w:color w:val="000000"/>
          <w:u w:val="single"/>
        </w:rPr>
        <w:t>Definitions</w:t>
      </w:r>
    </w:p>
    <w:p w14:paraId="00000007" w14:textId="77777777" w:rsidR="00DB351B" w:rsidRDefault="00000000">
      <w:pPr>
        <w:numPr>
          <w:ilvl w:val="1"/>
          <w:numId w:val="1"/>
        </w:numPr>
        <w:pBdr>
          <w:top w:val="nil"/>
          <w:left w:val="nil"/>
          <w:bottom w:val="nil"/>
          <w:right w:val="nil"/>
          <w:between w:val="nil"/>
        </w:pBdr>
        <w:spacing w:after="120"/>
      </w:pPr>
      <w:r>
        <w:rPr>
          <w:rFonts w:ascii="Calibri" w:eastAsia="Calibri" w:hAnsi="Calibri" w:cs="Calibri"/>
          <w:b/>
          <w:bCs/>
          <w:color w:val="000000"/>
          <w:highlight w:val="white"/>
          <w:u w:val="single"/>
        </w:rPr>
        <w:t xml:space="preserve">“Artificial Stone” means any reconstituted, artificial, synthetic, composite, engineered, or manufactured stone </w:t>
      </w:r>
      <w:r>
        <w:rPr>
          <w:rFonts w:ascii="Calibri" w:eastAsia="Calibri" w:hAnsi="Calibri" w:cs="Calibri"/>
          <w:b/>
          <w:bCs/>
          <w:color w:val="FF0000"/>
          <w:highlight w:val="white"/>
          <w:u w:val="single"/>
        </w:rPr>
        <w:t>slab or panel</w:t>
      </w:r>
      <w:r>
        <w:rPr>
          <w:rFonts w:ascii="Calibri" w:eastAsia="Calibri" w:hAnsi="Calibri" w:cs="Calibri"/>
          <w:b/>
          <w:bCs/>
          <w:strike/>
          <w:color w:val="FF0000"/>
          <w:highlight w:val="white"/>
          <w:u w:val="single"/>
        </w:rPr>
        <w:t xml:space="preserve"> product</w:t>
      </w:r>
      <w:r>
        <w:rPr>
          <w:rFonts w:ascii="Calibri" w:eastAsia="Calibri" w:hAnsi="Calibri" w:cs="Calibri"/>
          <w:b/>
          <w:bCs/>
          <w:color w:val="000000"/>
          <w:highlight w:val="white"/>
          <w:u w:val="single"/>
        </w:rPr>
        <w:t>. It is commonly made by combining natural stone or other crystalline silica-containing materials with adhesives, polymers, epoxies, resins, or other binding materials to form a slab</w:t>
      </w:r>
      <w:r>
        <w:rPr>
          <w:rFonts w:ascii="Calibri" w:eastAsia="Calibri" w:hAnsi="Calibri" w:cs="Calibri"/>
          <w:b/>
          <w:bCs/>
          <w:color w:val="FF0000"/>
          <w:highlight w:val="white"/>
          <w:u w:val="single"/>
        </w:rPr>
        <w:t xml:space="preserve"> or panel</w:t>
      </w:r>
      <w:r>
        <w:rPr>
          <w:rFonts w:ascii="Calibri" w:eastAsia="Calibri" w:hAnsi="Calibri" w:cs="Calibri"/>
          <w:b/>
          <w:bCs/>
          <w:color w:val="000000"/>
          <w:highlight w:val="white"/>
          <w:u w:val="single"/>
        </w:rPr>
        <w:t>.</w:t>
      </w:r>
    </w:p>
    <w:p w14:paraId="00000008" w14:textId="77777777" w:rsidR="00DB351B" w:rsidRDefault="00000000">
      <w:pPr>
        <w:numPr>
          <w:ilvl w:val="2"/>
          <w:numId w:val="1"/>
        </w:numPr>
        <w:pBdr>
          <w:top w:val="nil"/>
          <w:left w:val="nil"/>
          <w:bottom w:val="nil"/>
          <w:right w:val="nil"/>
          <w:between w:val="nil"/>
        </w:pBdr>
        <w:spacing w:after="60"/>
        <w:ind w:left="1800"/>
      </w:pPr>
      <w:r>
        <w:rPr>
          <w:rFonts w:ascii="Calibri" w:eastAsia="Calibri" w:hAnsi="Calibri" w:cs="Calibri"/>
          <w:b/>
          <w:bCs/>
          <w:color w:val="FF0000"/>
          <w:highlight w:val="white"/>
          <w:u w:val="single"/>
        </w:rPr>
        <w:t>EXCEPTION: The following are not “artificial stone”:</w:t>
      </w:r>
    </w:p>
    <w:p w14:paraId="00000009" w14:textId="77777777" w:rsidR="00DB351B" w:rsidRDefault="00000000">
      <w:pPr>
        <w:numPr>
          <w:ilvl w:val="3"/>
          <w:numId w:val="1"/>
        </w:numPr>
        <w:pBdr>
          <w:top w:val="nil"/>
          <w:left w:val="nil"/>
          <w:bottom w:val="nil"/>
          <w:right w:val="nil"/>
          <w:between w:val="nil"/>
        </w:pBdr>
        <w:spacing w:after="60"/>
        <w:ind w:left="2232"/>
        <w:rPr>
          <w:rFonts w:ascii="Calibri" w:eastAsia="Calibri" w:hAnsi="Calibri" w:cs="Calibri"/>
          <w:b/>
          <w:bCs/>
        </w:rPr>
      </w:pPr>
      <w:r>
        <w:rPr>
          <w:rFonts w:ascii="Calibri" w:eastAsia="Calibri" w:hAnsi="Calibri" w:cs="Calibri"/>
          <w:b/>
          <w:bCs/>
          <w:color w:val="000000"/>
          <w:highlight w:val="white"/>
          <w:u w:val="single"/>
        </w:rPr>
        <w:t xml:space="preserve">Fired ceramic and porcelain tiles and panels </w:t>
      </w:r>
      <w:r>
        <w:rPr>
          <w:rFonts w:ascii="Calibri" w:eastAsia="Calibri" w:hAnsi="Calibri" w:cs="Calibri"/>
          <w:b/>
          <w:bCs/>
          <w:strike/>
          <w:color w:val="FF0000"/>
          <w:highlight w:val="white"/>
          <w:u w:val="single"/>
        </w:rPr>
        <w:t>are not artificial stone</w:t>
      </w:r>
      <w:r>
        <w:rPr>
          <w:rFonts w:ascii="Calibri" w:eastAsia="Calibri" w:hAnsi="Calibri" w:cs="Calibri"/>
          <w:b/>
          <w:bCs/>
          <w:color w:val="000000"/>
          <w:highlight w:val="white"/>
          <w:u w:val="single"/>
        </w:rPr>
        <w:t>.</w:t>
      </w:r>
    </w:p>
    <w:p w14:paraId="0000000A" w14:textId="77777777" w:rsidR="00DB351B" w:rsidRDefault="00000000">
      <w:pPr>
        <w:numPr>
          <w:ilvl w:val="3"/>
          <w:numId w:val="1"/>
        </w:numPr>
        <w:pBdr>
          <w:top w:val="nil"/>
          <w:left w:val="nil"/>
          <w:bottom w:val="nil"/>
          <w:right w:val="nil"/>
          <w:between w:val="nil"/>
        </w:pBdr>
        <w:spacing w:after="60"/>
        <w:ind w:left="2232"/>
        <w:rPr>
          <w:rFonts w:ascii="Calibri" w:eastAsia="Calibri" w:hAnsi="Calibri" w:cs="Calibri"/>
          <w:b/>
          <w:bCs/>
        </w:rPr>
      </w:pPr>
      <w:r>
        <w:rPr>
          <w:rFonts w:ascii="Calibri" w:eastAsia="Calibri" w:hAnsi="Calibri" w:cs="Calibri"/>
          <w:b/>
          <w:bCs/>
          <w:color w:val="FF0000"/>
          <w:u w:val="single"/>
        </w:rPr>
        <w:t xml:space="preserve">Natural stone slabs and panels if the stone has not been crushed, pulverized, ground, powdered, milled, or similarly processed. </w:t>
      </w:r>
    </w:p>
    <w:p w14:paraId="0000000B" w14:textId="77777777" w:rsidR="00DB351B" w:rsidRDefault="00000000" w:rsidP="711D3EAC">
      <w:pPr>
        <w:numPr>
          <w:ilvl w:val="3"/>
          <w:numId w:val="1"/>
        </w:numPr>
        <w:pBdr>
          <w:top w:val="nil"/>
          <w:left w:val="nil"/>
          <w:bottom w:val="nil"/>
          <w:right w:val="nil"/>
          <w:between w:val="nil"/>
        </w:pBdr>
        <w:spacing w:after="60"/>
        <w:ind w:left="2232"/>
        <w:rPr>
          <w:rFonts w:ascii="Calibri" w:eastAsia="Calibri" w:hAnsi="Calibri" w:cs="Calibri"/>
          <w:b/>
          <w:bCs/>
          <w:lang w:val="en-US"/>
        </w:rPr>
      </w:pPr>
      <w:r w:rsidRPr="711D3EAC">
        <w:rPr>
          <w:rFonts w:ascii="Calibri" w:eastAsia="Calibri" w:hAnsi="Calibri" w:cs="Calibri"/>
          <w:b/>
          <w:bCs/>
          <w:color w:val="FF0000"/>
          <w:u w:val="single"/>
          <w:lang w:val="en-US"/>
        </w:rPr>
        <w:t>Sintered stone slabs and panels that contain no binders.</w:t>
      </w:r>
    </w:p>
    <w:p w14:paraId="0000000C" w14:textId="77777777" w:rsidR="00DB351B" w:rsidRDefault="00000000">
      <w:pPr>
        <w:numPr>
          <w:ilvl w:val="3"/>
          <w:numId w:val="1"/>
        </w:numPr>
        <w:pBdr>
          <w:top w:val="nil"/>
          <w:left w:val="nil"/>
          <w:bottom w:val="nil"/>
          <w:right w:val="nil"/>
          <w:between w:val="nil"/>
        </w:pBdr>
        <w:spacing w:after="60"/>
        <w:ind w:left="2232"/>
        <w:rPr>
          <w:rFonts w:ascii="Calibri" w:eastAsia="Calibri" w:hAnsi="Calibri" w:cs="Calibri"/>
          <w:b/>
          <w:bCs/>
        </w:rPr>
      </w:pPr>
      <w:r>
        <w:rPr>
          <w:rFonts w:ascii="Calibri" w:eastAsia="Calibri" w:hAnsi="Calibri" w:cs="Calibri"/>
          <w:b/>
          <w:bCs/>
          <w:color w:val="FF0000"/>
          <w:u w:val="single"/>
        </w:rPr>
        <w:t>Terrazzo tiles, panels, and slabs. Terrazzo consists of chips of natural stone, glass, or shell embedded into a binder of cement or epoxy.</w:t>
      </w:r>
    </w:p>
    <w:p w14:paraId="0000000D" w14:textId="77777777" w:rsidR="00DB351B" w:rsidRDefault="00000000" w:rsidP="711D3EAC">
      <w:pPr>
        <w:numPr>
          <w:ilvl w:val="3"/>
          <w:numId w:val="1"/>
        </w:numPr>
        <w:pBdr>
          <w:top w:val="nil"/>
          <w:left w:val="nil"/>
          <w:bottom w:val="nil"/>
          <w:right w:val="nil"/>
          <w:between w:val="nil"/>
        </w:pBdr>
        <w:spacing w:after="120"/>
        <w:ind w:left="2232"/>
        <w:rPr>
          <w:rFonts w:ascii="Calibri" w:eastAsia="Calibri" w:hAnsi="Calibri" w:cs="Calibri"/>
          <w:b/>
          <w:bCs/>
          <w:lang w:val="en-US"/>
        </w:rPr>
      </w:pPr>
      <w:r w:rsidRPr="711D3EAC">
        <w:rPr>
          <w:rFonts w:ascii="Calibri" w:eastAsia="Calibri" w:hAnsi="Calibri" w:cs="Calibri"/>
          <w:b/>
          <w:bCs/>
          <w:color w:val="FF0000"/>
          <w:u w:val="single"/>
          <w:lang w:val="en-US"/>
        </w:rPr>
        <w:t>Concrete or cement-based slabs and panels that contain no other binders other than cement.</w:t>
      </w:r>
    </w:p>
    <w:p w14:paraId="0000000E" w14:textId="77777777" w:rsidR="00DB351B" w:rsidRDefault="00000000">
      <w:pPr>
        <w:numPr>
          <w:ilvl w:val="1"/>
          <w:numId w:val="1"/>
        </w:numPr>
        <w:pBdr>
          <w:top w:val="nil"/>
          <w:left w:val="nil"/>
          <w:bottom w:val="nil"/>
          <w:right w:val="nil"/>
          <w:between w:val="nil"/>
        </w:pBdr>
        <w:spacing w:after="120"/>
        <w:rPr>
          <w:highlight w:val="white"/>
        </w:rPr>
      </w:pPr>
      <w:r>
        <w:rPr>
          <w:rFonts w:ascii="Calibri" w:eastAsia="Calibri" w:hAnsi="Calibri" w:cs="Calibri"/>
          <w:b/>
          <w:bCs/>
          <w:color w:val="0000FF"/>
          <w:highlight w:val="white"/>
          <w:u w:val="single"/>
        </w:rPr>
        <w:t>“Installation” means on-site fitting, placement, positioning, leveling, securing, and assembly of artificial stone slabs that were previously fabricated. This is limited to minor on-site adjustments to improve fit and does not include fabrication activities. The following activities are considered fabrication and not installation:</w:t>
      </w:r>
    </w:p>
    <w:p w14:paraId="0000000F" w14:textId="77777777" w:rsidR="00DB351B" w:rsidRDefault="00000000" w:rsidP="711D3EAC">
      <w:pPr>
        <w:numPr>
          <w:ilvl w:val="2"/>
          <w:numId w:val="1"/>
        </w:numPr>
        <w:pBdr>
          <w:top w:val="nil"/>
          <w:left w:val="nil"/>
          <w:bottom w:val="nil"/>
          <w:right w:val="nil"/>
          <w:between w:val="nil"/>
        </w:pBdr>
        <w:spacing w:after="120"/>
        <w:ind w:left="2376"/>
        <w:rPr>
          <w:highlight w:val="white"/>
          <w:lang w:val="en-US"/>
        </w:rPr>
      </w:pPr>
      <w:sdt>
        <w:sdtPr>
          <w:tag w:val="goog_rdk_0"/>
          <w:id w:val="-797817119"/>
        </w:sdtPr>
        <w:sdtContent>
          <w:commentRangeStart w:id="0"/>
        </w:sdtContent>
      </w:sdt>
      <w:r w:rsidRPr="711D3EAC">
        <w:rPr>
          <w:rFonts w:ascii="Calibri" w:eastAsia="Calibri" w:hAnsi="Calibri" w:cs="Calibri"/>
          <w:b/>
          <w:bCs/>
          <w:color w:val="0000FF"/>
          <w:highlight w:val="white"/>
          <w:u w:val="single"/>
          <w:lang w:val="en-US"/>
        </w:rPr>
        <w:t xml:space="preserve">Cutting or enlarging openings for sinks, </w:t>
      </w:r>
      <w:sdt>
        <w:sdtPr>
          <w:tag w:val="goog_rdk_1"/>
          <w:id w:val="747910578"/>
        </w:sdtPr>
        <w:sdtContent>
          <w:commentRangeStart w:id="1"/>
        </w:sdtContent>
      </w:sdt>
      <w:r w:rsidRPr="711D3EAC">
        <w:rPr>
          <w:rFonts w:ascii="Calibri" w:eastAsia="Calibri" w:hAnsi="Calibri" w:cs="Calibri"/>
          <w:b/>
          <w:bCs/>
          <w:color w:val="0000FF"/>
          <w:highlight w:val="white"/>
          <w:u w:val="single"/>
          <w:lang w:val="en-US"/>
        </w:rPr>
        <w:t>faucets,</w:t>
      </w:r>
      <w:commentRangeEnd w:id="1"/>
      <w:r w:rsidRPr="711D3EAC">
        <w:rPr>
          <w:rStyle w:val="CommentReference"/>
          <w:rFonts w:ascii="Calibri" w:eastAsia="Calibri" w:hAnsi="Calibri" w:cs="Calibri"/>
          <w:b/>
          <w:bCs/>
          <w:color w:val="0000FF"/>
          <w:sz w:val="24"/>
          <w:szCs w:val="24"/>
          <w:highlight w:val="white"/>
          <w:u w:val="single"/>
          <w:lang w:val="en-US"/>
        </w:rPr>
        <w:commentReference w:id="1"/>
      </w:r>
      <w:r w:rsidRPr="711D3EAC">
        <w:rPr>
          <w:rFonts w:ascii="Calibri" w:eastAsia="Calibri" w:hAnsi="Calibri" w:cs="Calibri"/>
          <w:b/>
          <w:bCs/>
          <w:color w:val="0000FF"/>
          <w:highlight w:val="white"/>
          <w:u w:val="single"/>
          <w:lang w:val="en-US"/>
        </w:rPr>
        <w:t xml:space="preserve"> cooktops, fixtures or appliances;</w:t>
      </w:r>
      <w:commentRangeEnd w:id="0"/>
      <w:r>
        <w:rPr>
          <w:rStyle w:val="CommentReference"/>
          <w:sz w:val="24"/>
          <w:szCs w:val="24"/>
          <w:highlight w:val="white"/>
          <w:lang w:val="en-US"/>
        </w:rPr>
        <w:commentReference w:id="0"/>
      </w:r>
    </w:p>
    <w:p w14:paraId="00000010" w14:textId="77777777" w:rsidR="00DB351B" w:rsidRDefault="00000000" w:rsidP="711D3EAC">
      <w:pPr>
        <w:numPr>
          <w:ilvl w:val="2"/>
          <w:numId w:val="1"/>
        </w:numPr>
        <w:pBdr>
          <w:top w:val="nil"/>
          <w:left w:val="nil"/>
          <w:bottom w:val="nil"/>
          <w:right w:val="nil"/>
          <w:between w:val="nil"/>
        </w:pBdr>
        <w:spacing w:after="120"/>
        <w:ind w:left="2376"/>
        <w:rPr>
          <w:highlight w:val="white"/>
          <w:lang w:val="en-US"/>
        </w:rPr>
      </w:pPr>
      <w:r w:rsidRPr="711D3EAC">
        <w:rPr>
          <w:rFonts w:ascii="Calibri" w:eastAsia="Calibri" w:hAnsi="Calibri" w:cs="Calibri"/>
          <w:b/>
          <w:bCs/>
          <w:color w:val="0000FF"/>
          <w:highlight w:val="white"/>
          <w:u w:val="single"/>
          <w:lang w:val="en-US"/>
        </w:rPr>
        <w:t>Creating or modifying edge profiles;</w:t>
      </w:r>
    </w:p>
    <w:p w14:paraId="00000011" w14:textId="77777777" w:rsidR="00DB351B" w:rsidRDefault="00000000">
      <w:pPr>
        <w:numPr>
          <w:ilvl w:val="2"/>
          <w:numId w:val="1"/>
        </w:numPr>
        <w:pBdr>
          <w:top w:val="nil"/>
          <w:left w:val="nil"/>
          <w:bottom w:val="nil"/>
          <w:right w:val="nil"/>
          <w:between w:val="nil"/>
        </w:pBdr>
        <w:spacing w:after="120"/>
        <w:ind w:left="2376"/>
        <w:rPr>
          <w:highlight w:val="white"/>
        </w:rPr>
      </w:pPr>
      <w:r>
        <w:rPr>
          <w:rFonts w:ascii="Calibri" w:eastAsia="Calibri" w:hAnsi="Calibri" w:cs="Calibri"/>
          <w:b/>
          <w:bCs/>
          <w:color w:val="0000FF"/>
          <w:highlight w:val="white"/>
          <w:u w:val="single"/>
        </w:rPr>
        <w:t>Polishing, grinding, honing, sanding, resurfacing, refinishing, or laminating;</w:t>
      </w:r>
    </w:p>
    <w:p w14:paraId="00000012" w14:textId="77777777" w:rsidR="00DB351B" w:rsidRDefault="00000000" w:rsidP="711D3EAC">
      <w:pPr>
        <w:numPr>
          <w:ilvl w:val="2"/>
          <w:numId w:val="1"/>
        </w:numPr>
        <w:pBdr>
          <w:top w:val="nil"/>
          <w:left w:val="nil"/>
          <w:bottom w:val="nil"/>
          <w:right w:val="nil"/>
          <w:between w:val="nil"/>
        </w:pBdr>
        <w:spacing w:after="120"/>
        <w:ind w:left="2376"/>
        <w:rPr>
          <w:highlight w:val="white"/>
          <w:lang w:val="en-US"/>
        </w:rPr>
      </w:pPr>
      <w:r w:rsidRPr="711D3EAC">
        <w:rPr>
          <w:rFonts w:ascii="Calibri" w:eastAsia="Calibri" w:hAnsi="Calibri" w:cs="Calibri"/>
          <w:b/>
          <w:bCs/>
          <w:color w:val="0000FF"/>
          <w:highlight w:val="white"/>
          <w:u w:val="single"/>
          <w:lang w:val="en-US"/>
        </w:rPr>
        <w:t>Routing, coring, drilling, shaping or contouring;</w:t>
      </w:r>
    </w:p>
    <w:p w14:paraId="00000013" w14:textId="77777777" w:rsidR="00DB351B" w:rsidRDefault="00000000" w:rsidP="711D3EAC">
      <w:pPr>
        <w:numPr>
          <w:ilvl w:val="2"/>
          <w:numId w:val="1"/>
        </w:numPr>
        <w:pBdr>
          <w:top w:val="nil"/>
          <w:left w:val="nil"/>
          <w:bottom w:val="nil"/>
          <w:right w:val="nil"/>
          <w:between w:val="nil"/>
        </w:pBdr>
        <w:spacing w:after="120"/>
        <w:ind w:left="2376"/>
        <w:rPr>
          <w:highlight w:val="white"/>
          <w:lang w:val="en-US"/>
        </w:rPr>
      </w:pPr>
      <w:r w:rsidRPr="711D3EAC">
        <w:rPr>
          <w:rFonts w:ascii="Calibri" w:eastAsia="Calibri" w:hAnsi="Calibri" w:cs="Calibri"/>
          <w:b/>
          <w:bCs/>
          <w:color w:val="0000FF"/>
          <w:highlight w:val="white"/>
          <w:u w:val="single"/>
          <w:lang w:val="en-US"/>
        </w:rPr>
        <w:t>Creating, modifying, or finishing waterfall edges;</w:t>
      </w:r>
    </w:p>
    <w:p w14:paraId="00000014" w14:textId="77777777" w:rsidR="00DB351B" w:rsidRDefault="00000000">
      <w:pPr>
        <w:numPr>
          <w:ilvl w:val="2"/>
          <w:numId w:val="1"/>
        </w:numPr>
        <w:pBdr>
          <w:top w:val="nil"/>
          <w:left w:val="nil"/>
          <w:bottom w:val="nil"/>
          <w:right w:val="nil"/>
          <w:between w:val="nil"/>
        </w:pBdr>
        <w:spacing w:after="120"/>
        <w:ind w:left="2376"/>
        <w:rPr>
          <w:highlight w:val="white"/>
        </w:rPr>
      </w:pPr>
      <w:r>
        <w:rPr>
          <w:rFonts w:ascii="Calibri" w:eastAsia="Calibri" w:hAnsi="Calibri" w:cs="Calibri"/>
          <w:b/>
          <w:bCs/>
          <w:color w:val="0000FF"/>
          <w:highlight w:val="white"/>
          <w:u w:val="single"/>
        </w:rPr>
        <w:t>Any alteration that removes material from the slab beyond that necessary for a minor fit adjustment.</w:t>
      </w:r>
    </w:p>
    <w:p w14:paraId="7C5083F9" w14:textId="02A51350" w:rsidR="00886A2E" w:rsidRPr="00886A2E" w:rsidRDefault="00886A2E" w:rsidP="711D3EAC">
      <w:pPr>
        <w:pStyle w:val="ListParagraph"/>
        <w:pBdr>
          <w:top w:val="nil"/>
          <w:left w:val="nil"/>
          <w:bottom w:val="nil"/>
          <w:right w:val="nil"/>
          <w:between w:val="nil"/>
        </w:pBdr>
        <w:spacing w:after="120"/>
        <w:ind w:left="2160"/>
        <w:rPr>
          <w:rFonts w:ascii="Calibri" w:eastAsia="Calibri" w:hAnsi="Calibri" w:cs="Calibri"/>
          <w:b/>
          <w:bCs/>
          <w:color w:val="6AA84F"/>
          <w:u w:val="single"/>
          <w:lang w:val="en-US"/>
        </w:rPr>
      </w:pPr>
      <w:r w:rsidRPr="711D3EAC">
        <w:rPr>
          <w:rFonts w:ascii="Calibri" w:eastAsia="Calibri" w:hAnsi="Calibri" w:cs="Calibri"/>
          <w:b/>
          <w:bCs/>
          <w:color w:val="6AA84F"/>
          <w:u w:val="single"/>
          <w:lang w:val="en-US"/>
        </w:rPr>
        <w:lastRenderedPageBreak/>
        <w:t>(G)This sub-section (b)(2) does not apply if the employer complies with Section 1532.3 and:(A) The task performed is indistinguishable from a construction task that is listed on Table 1 in subsection (c) of Section 1532.3; and(B) The task will not be performed regularly in the same environment and conditions.</w:t>
      </w:r>
      <w:sdt>
        <w:sdtPr>
          <w:tag w:val="goog_rdk_6"/>
          <w:id w:val="1779303299"/>
          <w:showingPlcHdr/>
        </w:sdtPr>
        <w:sdtContent>
          <w:r w:rsidR="00A53C2B">
            <w:t xml:space="preserve">     </w:t>
          </w:r>
          <w:commentRangeStart w:id="2"/>
        </w:sdtContent>
      </w:sdt>
    </w:p>
    <w:commentRangeEnd w:id="2"/>
    <w:p w14:paraId="00000016" w14:textId="77777777" w:rsidR="00DB351B" w:rsidRDefault="00886A2E" w:rsidP="711D3EAC">
      <w:pPr>
        <w:numPr>
          <w:ilvl w:val="1"/>
          <w:numId w:val="1"/>
        </w:numPr>
        <w:pBdr>
          <w:top w:val="nil"/>
          <w:left w:val="nil"/>
          <w:bottom w:val="nil"/>
          <w:right w:val="nil"/>
          <w:between w:val="nil"/>
        </w:pBdr>
        <w:spacing w:after="120"/>
      </w:pPr>
      <w:r w:rsidRPr="711D3EAC">
        <w:rPr>
          <w:rStyle w:val="CommentReference"/>
          <w:rFonts w:ascii="Calibri" w:eastAsia="Calibri" w:hAnsi="Calibri" w:cs="Calibri"/>
          <w:b/>
          <w:bCs/>
          <w:color w:val="000000" w:themeColor="text1"/>
          <w:sz w:val="24"/>
          <w:szCs w:val="24"/>
          <w:highlight w:val="white"/>
          <w:u w:val="single"/>
          <w:lang w:val="en-US"/>
        </w:rPr>
        <w:commentReference w:id="2"/>
      </w:r>
      <w:r w:rsidRPr="711D3EAC">
        <w:rPr>
          <w:rFonts w:ascii="Calibri" w:eastAsia="Calibri" w:hAnsi="Calibri" w:cs="Calibri"/>
          <w:b/>
          <w:bCs/>
          <w:color w:val="000000" w:themeColor="text1"/>
          <w:highlight w:val="white"/>
          <w:u w:val="single"/>
          <w:lang w:val="en-US"/>
        </w:rPr>
        <w:t xml:space="preserve">“Manufacture” means to make, produce, or otherwise create artificial stone slabs </w:t>
      </w:r>
      <w:r w:rsidRPr="711D3EAC">
        <w:rPr>
          <w:rFonts w:ascii="Calibri" w:eastAsia="Calibri" w:hAnsi="Calibri" w:cs="Calibri"/>
          <w:b/>
          <w:bCs/>
          <w:color w:val="FF0000"/>
          <w:highlight w:val="white"/>
          <w:u w:val="single"/>
          <w:lang w:val="en-US"/>
        </w:rPr>
        <w:t xml:space="preserve">or panels </w:t>
      </w:r>
      <w:r w:rsidRPr="711D3EAC">
        <w:rPr>
          <w:rFonts w:ascii="Calibri" w:eastAsia="Calibri" w:hAnsi="Calibri" w:cs="Calibri"/>
          <w:b/>
          <w:bCs/>
          <w:color w:val="000000" w:themeColor="text1"/>
          <w:highlight w:val="white"/>
          <w:u w:val="single"/>
          <w:lang w:val="en-US"/>
        </w:rPr>
        <w:t>containing crystalline silica by combining or otherwise processing crystalline silica</w:t>
      </w:r>
      <w:r w:rsidRPr="711D3EAC">
        <w:rPr>
          <w:rFonts w:ascii="Calibri" w:eastAsia="Calibri" w:hAnsi="Calibri" w:cs="Calibri"/>
          <w:b/>
          <w:bCs/>
          <w:color w:val="FF0000"/>
          <w:highlight w:val="white"/>
          <w:u w:val="single"/>
          <w:lang w:val="en-US"/>
        </w:rPr>
        <w:t>-</w:t>
      </w:r>
      <w:r w:rsidRPr="711D3EAC">
        <w:rPr>
          <w:rFonts w:ascii="Calibri" w:eastAsia="Calibri" w:hAnsi="Calibri" w:cs="Calibri"/>
          <w:b/>
          <w:bCs/>
          <w:color w:val="000000" w:themeColor="text1"/>
          <w:highlight w:val="white"/>
          <w:u w:val="single"/>
          <w:lang w:val="en-US"/>
        </w:rPr>
        <w:t>containing materials with adhesives, resins, pigments, or other materials</w:t>
      </w:r>
      <w:r w:rsidRPr="711D3EAC">
        <w:rPr>
          <w:rFonts w:ascii="Calibri" w:eastAsia="Calibri" w:hAnsi="Calibri" w:cs="Calibri"/>
          <w:b/>
          <w:bCs/>
          <w:color w:val="000000" w:themeColor="text1"/>
          <w:highlight w:val="white"/>
          <w:lang w:val="en-US"/>
        </w:rPr>
        <w:t xml:space="preserve">. </w:t>
      </w:r>
    </w:p>
    <w:p w14:paraId="00000017" w14:textId="77777777" w:rsidR="00DB351B" w:rsidRDefault="00000000">
      <w:pPr>
        <w:numPr>
          <w:ilvl w:val="1"/>
          <w:numId w:val="1"/>
        </w:numPr>
        <w:pBdr>
          <w:top w:val="nil"/>
          <w:left w:val="nil"/>
          <w:bottom w:val="nil"/>
          <w:right w:val="nil"/>
          <w:between w:val="nil"/>
        </w:pBdr>
        <w:spacing w:after="120"/>
      </w:pPr>
      <w:r>
        <w:rPr>
          <w:rFonts w:ascii="Calibri" w:eastAsia="Calibri" w:hAnsi="Calibri" w:cs="Calibri"/>
          <w:b/>
          <w:bCs/>
          <w:color w:val="000000"/>
          <w:u w:val="single"/>
        </w:rPr>
        <w:t xml:space="preserve">“Fabrication” means to process, modify, alter, shape, or otherwise transform a manufactured artificial stone slab </w:t>
      </w:r>
      <w:r>
        <w:rPr>
          <w:rFonts w:ascii="Calibri" w:eastAsia="Calibri" w:hAnsi="Calibri" w:cs="Calibri"/>
          <w:b/>
          <w:bCs/>
          <w:color w:val="FF0000"/>
          <w:u w:val="single"/>
        </w:rPr>
        <w:t xml:space="preserve">or panel </w:t>
      </w:r>
      <w:r>
        <w:rPr>
          <w:rFonts w:ascii="Calibri" w:eastAsia="Calibri" w:hAnsi="Calibri" w:cs="Calibri"/>
          <w:b/>
          <w:bCs/>
          <w:color w:val="000000"/>
          <w:u w:val="single"/>
        </w:rPr>
        <w:t xml:space="preserve">containing crystalline silica into a final or near-final product for its intended use by cutting, grinding, drilling, routing, polishing, finishing, joining, </w:t>
      </w:r>
      <w:r>
        <w:rPr>
          <w:rFonts w:ascii="Calibri" w:eastAsia="Calibri" w:hAnsi="Calibri" w:cs="Calibri"/>
          <w:b/>
          <w:bCs/>
          <w:color w:val="FF0000"/>
          <w:u w:val="single"/>
        </w:rPr>
        <w:t>laminating</w:t>
      </w:r>
      <w:r>
        <w:rPr>
          <w:rFonts w:ascii="Calibri" w:eastAsia="Calibri" w:hAnsi="Calibri" w:cs="Calibri"/>
          <w:b/>
          <w:bCs/>
          <w:color w:val="000000"/>
          <w:u w:val="single"/>
        </w:rPr>
        <w:t xml:space="preserve"> or otherwise processing a manufactured slab.</w:t>
      </w:r>
    </w:p>
    <w:p w14:paraId="00000018" w14:textId="77777777" w:rsidR="00DB351B" w:rsidRDefault="00000000">
      <w:pPr>
        <w:numPr>
          <w:ilvl w:val="0"/>
          <w:numId w:val="1"/>
        </w:numPr>
        <w:pBdr>
          <w:top w:val="nil"/>
          <w:left w:val="nil"/>
          <w:bottom w:val="nil"/>
          <w:right w:val="nil"/>
          <w:between w:val="nil"/>
        </w:pBdr>
        <w:spacing w:after="120"/>
        <w:rPr>
          <w:color w:val="000000"/>
        </w:rPr>
      </w:pPr>
      <w:sdt>
        <w:sdtPr>
          <w:tag w:val="goog_rdk_3"/>
          <w:id w:val="-1255426571"/>
        </w:sdtPr>
        <w:sdtContent>
          <w:commentRangeStart w:id="3"/>
        </w:sdtContent>
      </w:sdt>
      <w:r>
        <w:rPr>
          <w:rFonts w:ascii="Calibri" w:eastAsia="Calibri" w:hAnsi="Calibri" w:cs="Calibri"/>
          <w:b/>
          <w:bCs/>
          <w:color w:val="000000"/>
          <w:u w:val="single"/>
        </w:rPr>
        <w:t xml:space="preserve">The employer shall notify all employees, verbally and in writing in a language understood by employees, that the manufacture or fabrication of artificial stone containing </w:t>
      </w:r>
      <w:r>
        <w:rPr>
          <w:rFonts w:ascii="Calibri" w:eastAsia="Calibri" w:hAnsi="Calibri" w:cs="Calibri"/>
          <w:b/>
          <w:bCs/>
          <w:color w:val="FF0000"/>
          <w:u w:val="single"/>
        </w:rPr>
        <w:t xml:space="preserve">1.0% or more </w:t>
      </w:r>
      <w:r>
        <w:rPr>
          <w:rFonts w:ascii="Calibri" w:eastAsia="Calibri" w:hAnsi="Calibri" w:cs="Calibri"/>
          <w:b/>
          <w:bCs/>
          <w:color w:val="000000"/>
          <w:u w:val="single"/>
        </w:rPr>
        <w:t>crystalline silica is dangerous to life and health, and that its manufacture or fabrication is prohibited in any workplace.</w:t>
      </w:r>
      <w:commentRangeEnd w:id="3"/>
      <w:r>
        <w:rPr>
          <w:rStyle w:val="CommentReference"/>
          <w:color w:val="000000"/>
          <w:sz w:val="24"/>
          <w:szCs w:val="24"/>
        </w:rPr>
        <w:commentReference w:id="3"/>
      </w:r>
    </w:p>
    <w:p w14:paraId="00000019" w14:textId="77777777" w:rsidR="00DB351B" w:rsidRDefault="00000000">
      <w:pPr>
        <w:numPr>
          <w:ilvl w:val="0"/>
          <w:numId w:val="1"/>
        </w:numPr>
        <w:pBdr>
          <w:top w:val="nil"/>
          <w:left w:val="nil"/>
          <w:bottom w:val="nil"/>
          <w:right w:val="nil"/>
          <w:between w:val="nil"/>
        </w:pBdr>
        <w:spacing w:after="120"/>
        <w:rPr>
          <w:color w:val="000000"/>
        </w:rPr>
      </w:pPr>
      <w:r>
        <w:rPr>
          <w:rFonts w:ascii="Calibri" w:eastAsia="Calibri" w:hAnsi="Calibri" w:cs="Calibri"/>
          <w:b/>
          <w:bCs/>
          <w:color w:val="000000"/>
          <w:u w:val="single"/>
        </w:rPr>
        <w:t xml:space="preserve">The employer shall post highly visible signs at all entrances to the workplace </w:t>
      </w:r>
      <w:r>
        <w:rPr>
          <w:rFonts w:ascii="Calibri" w:eastAsia="Calibri" w:hAnsi="Calibri" w:cs="Calibri"/>
          <w:b/>
          <w:bCs/>
          <w:color w:val="FF0000"/>
          <w:u w:val="single"/>
        </w:rPr>
        <w:t xml:space="preserve">in languages understood by employees </w:t>
      </w:r>
      <w:r>
        <w:rPr>
          <w:rFonts w:ascii="Calibri" w:eastAsia="Calibri" w:hAnsi="Calibri" w:cs="Calibri"/>
          <w:b/>
          <w:bCs/>
          <w:color w:val="000000"/>
          <w:u w:val="single"/>
        </w:rPr>
        <w:t>with the following:</w:t>
      </w:r>
    </w:p>
    <w:p w14:paraId="0000001A" w14:textId="77777777" w:rsidR="00DB351B" w:rsidRDefault="00000000">
      <w:pPr>
        <w:pBdr>
          <w:top w:val="nil"/>
          <w:left w:val="nil"/>
          <w:bottom w:val="nil"/>
          <w:right w:val="nil"/>
          <w:between w:val="nil"/>
        </w:pBdr>
        <w:spacing w:after="60"/>
        <w:ind w:left="1008"/>
        <w:rPr>
          <w:rFonts w:ascii="Calibri" w:eastAsia="Calibri" w:hAnsi="Calibri" w:cs="Calibri"/>
          <w:b/>
          <w:bCs/>
          <w:color w:val="000000"/>
          <w:u w:val="single"/>
        </w:rPr>
      </w:pPr>
      <w:r>
        <w:rPr>
          <w:rFonts w:ascii="Calibri" w:eastAsia="Calibri" w:hAnsi="Calibri" w:cs="Calibri"/>
          <w:b/>
          <w:bCs/>
          <w:color w:val="000000"/>
          <w:u w:val="single"/>
        </w:rPr>
        <w:t xml:space="preserve">ARTIFICIAL STONE (ENGINEERED STONE, QUARTZ) </w:t>
      </w:r>
      <w:r>
        <w:rPr>
          <w:rFonts w:ascii="Calibri" w:eastAsia="Calibri" w:hAnsi="Calibri" w:cs="Calibri"/>
          <w:b/>
          <w:bCs/>
          <w:color w:val="FF0000"/>
          <w:u w:val="single"/>
        </w:rPr>
        <w:t xml:space="preserve">WITH 1.0% OR MORE </w:t>
      </w:r>
      <w:r>
        <w:rPr>
          <w:rFonts w:ascii="Calibri" w:eastAsia="Calibri" w:hAnsi="Calibri" w:cs="Calibri"/>
          <w:b/>
          <w:bCs/>
          <w:color w:val="000000"/>
          <w:u w:val="single"/>
        </w:rPr>
        <w:t>CRYSTALLINE SILICA IS PROHIBITED!</w:t>
      </w:r>
    </w:p>
    <w:p w14:paraId="0000001B" w14:textId="77777777" w:rsidR="00DB351B" w:rsidRDefault="00000000">
      <w:pPr>
        <w:pBdr>
          <w:top w:val="nil"/>
          <w:left w:val="nil"/>
          <w:bottom w:val="nil"/>
          <w:right w:val="nil"/>
          <w:between w:val="nil"/>
        </w:pBdr>
        <w:spacing w:after="120"/>
        <w:ind w:left="1008"/>
        <w:rPr>
          <w:rFonts w:ascii="Calibri" w:eastAsia="Calibri" w:hAnsi="Calibri" w:cs="Calibri"/>
          <w:b/>
          <w:bCs/>
          <w:color w:val="000000"/>
          <w:u w:val="single"/>
        </w:rPr>
      </w:pPr>
      <w:r>
        <w:rPr>
          <w:rFonts w:ascii="Calibri" w:eastAsia="Calibri" w:hAnsi="Calibri" w:cs="Calibri"/>
          <w:b/>
          <w:bCs/>
          <w:color w:val="000000"/>
          <w:u w:val="single"/>
        </w:rPr>
        <w:t>ARTIFICIAL STONE WITH CRYSTALLINE SILICA IS DANGEROUS TO LIFE AND HEALTH!</w:t>
      </w:r>
    </w:p>
    <w:p w14:paraId="0000001C" w14:textId="77777777" w:rsidR="00DB351B" w:rsidRDefault="00000000">
      <w:pPr>
        <w:pBdr>
          <w:top w:val="nil"/>
          <w:left w:val="nil"/>
          <w:bottom w:val="nil"/>
          <w:right w:val="nil"/>
          <w:between w:val="nil"/>
        </w:pBdr>
        <w:spacing w:after="60"/>
        <w:ind w:left="1008"/>
        <w:rPr>
          <w:rFonts w:ascii="Calibri" w:eastAsia="Calibri" w:hAnsi="Calibri" w:cs="Calibri"/>
          <w:b/>
          <w:bCs/>
          <w:color w:val="000000"/>
          <w:u w:val="single"/>
        </w:rPr>
      </w:pPr>
      <w:r>
        <w:rPr>
          <w:rFonts w:ascii="Calibri" w:eastAsia="Calibri" w:hAnsi="Calibri" w:cs="Calibri"/>
          <w:b/>
          <w:bCs/>
          <w:color w:val="000000"/>
          <w:u w:val="single"/>
        </w:rPr>
        <w:t xml:space="preserve">¡SE PROHÍBE LA PIEDRA ARTIFICIAL (PIEDRA DE INGENIERÍA, CUARZO) QUE CONTENGA </w:t>
      </w:r>
      <w:r>
        <w:rPr>
          <w:rFonts w:ascii="Calibri" w:eastAsia="Calibri" w:hAnsi="Calibri" w:cs="Calibri"/>
          <w:b/>
          <w:bCs/>
          <w:color w:val="FF0000"/>
          <w:u w:val="single"/>
        </w:rPr>
        <w:t xml:space="preserve">1.0% O MÁS DE </w:t>
      </w:r>
      <w:r>
        <w:rPr>
          <w:rFonts w:ascii="Calibri" w:eastAsia="Calibri" w:hAnsi="Calibri" w:cs="Calibri"/>
          <w:b/>
          <w:bCs/>
          <w:color w:val="000000"/>
          <w:u w:val="single"/>
        </w:rPr>
        <w:t>SÍLICE CRISTALINA!</w:t>
      </w:r>
    </w:p>
    <w:p w14:paraId="0000001D" w14:textId="77777777" w:rsidR="00DB351B" w:rsidRDefault="00000000">
      <w:pPr>
        <w:pBdr>
          <w:top w:val="nil"/>
          <w:left w:val="nil"/>
          <w:bottom w:val="nil"/>
          <w:right w:val="nil"/>
          <w:between w:val="nil"/>
        </w:pBdr>
        <w:spacing w:after="120"/>
        <w:ind w:left="1008"/>
        <w:rPr>
          <w:rFonts w:ascii="Calibri" w:eastAsia="Calibri" w:hAnsi="Calibri" w:cs="Calibri"/>
          <w:b/>
          <w:bCs/>
          <w:color w:val="000000"/>
          <w:u w:val="single"/>
        </w:rPr>
      </w:pPr>
      <w:r>
        <w:rPr>
          <w:rFonts w:ascii="Calibri" w:eastAsia="Calibri" w:hAnsi="Calibri" w:cs="Calibri"/>
          <w:b/>
          <w:bCs/>
          <w:color w:val="000000"/>
          <w:u w:val="single"/>
        </w:rPr>
        <w:t>¡LA PIEDRA ARTIFICIAL QUE CONTIENE SÍLICE CRISTALINA ES PELIGROSA PARA LA VIDA Y LA SALUD!</w:t>
      </w:r>
    </w:p>
    <w:p w14:paraId="0000001E" w14:textId="77777777" w:rsidR="00DB351B" w:rsidRDefault="00000000">
      <w:pPr>
        <w:numPr>
          <w:ilvl w:val="0"/>
          <w:numId w:val="1"/>
        </w:numPr>
        <w:pBdr>
          <w:top w:val="nil"/>
          <w:left w:val="nil"/>
          <w:bottom w:val="nil"/>
          <w:right w:val="nil"/>
          <w:between w:val="nil"/>
        </w:pBdr>
        <w:spacing w:after="120"/>
        <w:rPr>
          <w:color w:val="000000"/>
        </w:rPr>
      </w:pPr>
      <w:r>
        <w:rPr>
          <w:rFonts w:ascii="Calibri" w:eastAsia="Calibri" w:hAnsi="Calibri" w:cs="Calibri"/>
          <w:b/>
          <w:bCs/>
          <w:color w:val="000000"/>
          <w:u w:val="single"/>
        </w:rPr>
        <w:t xml:space="preserve">Any manufacturing or fabrication of artificial stone with </w:t>
      </w:r>
      <w:r>
        <w:rPr>
          <w:rFonts w:ascii="Calibri" w:eastAsia="Calibri" w:hAnsi="Calibri" w:cs="Calibri"/>
          <w:b/>
          <w:bCs/>
          <w:strike/>
          <w:color w:val="FF0000"/>
          <w:u w:val="single"/>
        </w:rPr>
        <w:t>more than</w:t>
      </w:r>
      <w:r>
        <w:rPr>
          <w:rFonts w:ascii="Calibri" w:eastAsia="Calibri" w:hAnsi="Calibri" w:cs="Calibri"/>
          <w:b/>
          <w:bCs/>
          <w:color w:val="FF0000"/>
          <w:u w:val="single"/>
        </w:rPr>
        <w:t xml:space="preserve"> </w:t>
      </w:r>
      <w:r>
        <w:rPr>
          <w:rFonts w:ascii="Calibri" w:eastAsia="Calibri" w:hAnsi="Calibri" w:cs="Calibri"/>
          <w:b/>
          <w:bCs/>
          <w:color w:val="000000"/>
          <w:u w:val="single"/>
        </w:rPr>
        <w:t xml:space="preserve">1.0% </w:t>
      </w:r>
      <w:r>
        <w:rPr>
          <w:rFonts w:ascii="Calibri" w:eastAsia="Calibri" w:hAnsi="Calibri" w:cs="Calibri"/>
          <w:b/>
          <w:bCs/>
          <w:color w:val="FF0000"/>
          <w:u w:val="single"/>
        </w:rPr>
        <w:t xml:space="preserve">or more </w:t>
      </w:r>
      <w:r>
        <w:rPr>
          <w:rFonts w:ascii="Calibri" w:eastAsia="Calibri" w:hAnsi="Calibri" w:cs="Calibri"/>
          <w:b/>
          <w:bCs/>
          <w:color w:val="000000"/>
          <w:u w:val="single"/>
        </w:rPr>
        <w:t xml:space="preserve">crystalline silica shall be considered an imminent hazard and shall be subject to an Order Prohibiting Use from the Division. </w:t>
      </w:r>
    </w:p>
    <w:p w14:paraId="0000001F" w14:textId="77777777" w:rsidR="00DB351B" w:rsidRDefault="00000000">
      <w:pPr>
        <w:numPr>
          <w:ilvl w:val="0"/>
          <w:numId w:val="1"/>
        </w:numPr>
        <w:pBdr>
          <w:top w:val="nil"/>
          <w:left w:val="nil"/>
          <w:bottom w:val="nil"/>
          <w:right w:val="nil"/>
          <w:between w:val="nil"/>
        </w:pBdr>
        <w:spacing w:after="120"/>
        <w:rPr>
          <w:color w:val="000000"/>
        </w:rPr>
      </w:pPr>
      <w:r>
        <w:rPr>
          <w:rFonts w:ascii="Calibri" w:eastAsia="Calibri" w:hAnsi="Calibri" w:cs="Calibri"/>
          <w:b/>
          <w:bCs/>
          <w:color w:val="000000"/>
          <w:u w:val="single"/>
        </w:rPr>
        <w:t>Recordkeeping</w:t>
      </w:r>
    </w:p>
    <w:p w14:paraId="00000020" w14:textId="77777777" w:rsidR="00DB351B" w:rsidRDefault="00000000">
      <w:pPr>
        <w:numPr>
          <w:ilvl w:val="1"/>
          <w:numId w:val="1"/>
        </w:numPr>
        <w:pBdr>
          <w:top w:val="nil"/>
          <w:left w:val="nil"/>
          <w:bottom w:val="nil"/>
          <w:right w:val="nil"/>
          <w:between w:val="nil"/>
        </w:pBdr>
        <w:spacing w:after="120"/>
      </w:pPr>
      <w:r>
        <w:rPr>
          <w:rFonts w:ascii="Calibri" w:eastAsia="Calibri" w:hAnsi="Calibri" w:cs="Calibri"/>
          <w:b/>
          <w:bCs/>
          <w:color w:val="FF0000"/>
          <w:u w:val="single"/>
        </w:rPr>
        <w:t>Documentation of product contents.</w:t>
      </w:r>
    </w:p>
    <w:p w14:paraId="00000021" w14:textId="77777777" w:rsidR="00DB351B" w:rsidRDefault="00000000" w:rsidP="711D3EAC">
      <w:pPr>
        <w:numPr>
          <w:ilvl w:val="2"/>
          <w:numId w:val="1"/>
        </w:numPr>
        <w:pBdr>
          <w:top w:val="nil"/>
          <w:left w:val="nil"/>
          <w:bottom w:val="nil"/>
          <w:right w:val="nil"/>
          <w:between w:val="nil"/>
        </w:pBdr>
        <w:spacing w:after="120"/>
      </w:pPr>
      <w:r w:rsidRPr="711D3EAC">
        <w:rPr>
          <w:rFonts w:ascii="Calibri" w:eastAsia="Calibri" w:hAnsi="Calibri" w:cs="Calibri"/>
          <w:b/>
          <w:bCs/>
          <w:color w:val="000000" w:themeColor="text1"/>
          <w:u w:val="single"/>
          <w:lang w:val="en-US"/>
        </w:rPr>
        <w:t xml:space="preserve">The employer shall maintain documentation sufficient to demonstrate that a material contains </w:t>
      </w:r>
      <w:r w:rsidRPr="711D3EAC">
        <w:rPr>
          <w:rFonts w:ascii="Calibri" w:eastAsia="Calibri" w:hAnsi="Calibri" w:cs="Calibri"/>
          <w:b/>
          <w:bCs/>
          <w:color w:val="FF0000"/>
          <w:u w:val="single"/>
          <w:lang w:val="en-US"/>
        </w:rPr>
        <w:t xml:space="preserve">less than </w:t>
      </w:r>
      <w:r w:rsidRPr="711D3EAC">
        <w:rPr>
          <w:rFonts w:ascii="Calibri" w:eastAsia="Calibri" w:hAnsi="Calibri" w:cs="Calibri"/>
          <w:b/>
          <w:bCs/>
          <w:color w:val="000000" w:themeColor="text1"/>
          <w:u w:val="single"/>
          <w:lang w:val="en-US"/>
        </w:rPr>
        <w:t xml:space="preserve">1.0% </w:t>
      </w:r>
      <w:r w:rsidRPr="711D3EAC">
        <w:rPr>
          <w:rFonts w:ascii="Calibri" w:eastAsia="Calibri" w:hAnsi="Calibri" w:cs="Calibri"/>
          <w:b/>
          <w:bCs/>
          <w:strike/>
          <w:color w:val="FF0000"/>
          <w:u w:val="single"/>
          <w:lang w:val="en-US"/>
        </w:rPr>
        <w:t>or less</w:t>
      </w:r>
      <w:r w:rsidRPr="711D3EAC">
        <w:rPr>
          <w:rFonts w:ascii="Calibri" w:eastAsia="Calibri" w:hAnsi="Calibri" w:cs="Calibri"/>
          <w:b/>
          <w:bCs/>
          <w:color w:val="FF0000"/>
          <w:u w:val="single"/>
          <w:lang w:val="en-US"/>
        </w:rPr>
        <w:t xml:space="preserve"> </w:t>
      </w:r>
      <w:r w:rsidRPr="711D3EAC">
        <w:rPr>
          <w:rFonts w:ascii="Calibri" w:eastAsia="Calibri" w:hAnsi="Calibri" w:cs="Calibri"/>
          <w:b/>
          <w:bCs/>
          <w:color w:val="000000" w:themeColor="text1"/>
          <w:u w:val="single"/>
          <w:lang w:val="en-US"/>
        </w:rPr>
        <w:t>crystalline silica by weight</w:t>
      </w:r>
      <w:r w:rsidRPr="711D3EAC">
        <w:rPr>
          <w:rFonts w:ascii="Calibri" w:eastAsia="Calibri" w:hAnsi="Calibri" w:cs="Calibri"/>
          <w:b/>
          <w:bCs/>
          <w:color w:val="FF0000"/>
          <w:u w:val="single"/>
          <w:lang w:val="en-US"/>
        </w:rPr>
        <w:t>;</w:t>
      </w:r>
      <w:r w:rsidRPr="711D3EAC">
        <w:rPr>
          <w:rFonts w:ascii="Calibri" w:eastAsia="Calibri" w:hAnsi="Calibri" w:cs="Calibri"/>
          <w:b/>
          <w:bCs/>
          <w:color w:val="000000" w:themeColor="text1"/>
          <w:u w:val="single"/>
          <w:lang w:val="en-US"/>
        </w:rPr>
        <w:t xml:space="preserve"> or that the material is not artificial stone.</w:t>
      </w:r>
    </w:p>
    <w:p w14:paraId="00000022" w14:textId="77777777" w:rsidR="00DB351B" w:rsidRDefault="00000000">
      <w:pPr>
        <w:numPr>
          <w:ilvl w:val="2"/>
          <w:numId w:val="1"/>
        </w:numPr>
        <w:pBdr>
          <w:top w:val="nil"/>
          <w:left w:val="nil"/>
          <w:bottom w:val="nil"/>
          <w:right w:val="nil"/>
          <w:between w:val="nil"/>
        </w:pBdr>
        <w:spacing w:after="60"/>
      </w:pPr>
      <w:r>
        <w:rPr>
          <w:rFonts w:ascii="Calibri" w:eastAsia="Calibri" w:hAnsi="Calibri" w:cs="Calibri"/>
          <w:b/>
          <w:bCs/>
          <w:color w:val="FF0000"/>
          <w:u w:val="single"/>
        </w:rPr>
        <w:t>Documentation shall include:</w:t>
      </w:r>
    </w:p>
    <w:p w14:paraId="00000023" w14:textId="77777777" w:rsidR="00DB351B" w:rsidRDefault="00000000" w:rsidP="711D3EAC">
      <w:pPr>
        <w:numPr>
          <w:ilvl w:val="3"/>
          <w:numId w:val="1"/>
        </w:numPr>
        <w:pBdr>
          <w:top w:val="nil"/>
          <w:left w:val="nil"/>
          <w:bottom w:val="nil"/>
          <w:right w:val="nil"/>
          <w:between w:val="nil"/>
        </w:pBdr>
        <w:spacing w:after="120"/>
        <w:rPr>
          <w:rFonts w:ascii="Calibri" w:eastAsia="Calibri" w:hAnsi="Calibri" w:cs="Calibri"/>
          <w:b/>
          <w:bCs/>
          <w:lang w:val="en-US"/>
        </w:rPr>
      </w:pPr>
      <w:r w:rsidRPr="711D3EAC">
        <w:rPr>
          <w:rFonts w:ascii="Calibri" w:eastAsia="Calibri" w:hAnsi="Calibri" w:cs="Calibri"/>
          <w:b/>
          <w:bCs/>
          <w:color w:val="FF0000"/>
          <w:u w:val="single"/>
          <w:lang w:val="en-US"/>
        </w:rPr>
        <w:t xml:space="preserve">A Safety Data Sheet (SDS) in accordance with section 5194 for each Stock-Keeping Unit (SKU); and </w:t>
      </w:r>
    </w:p>
    <w:p w14:paraId="00000024" w14:textId="77777777" w:rsidR="00DB351B" w:rsidRDefault="00000000" w:rsidP="711D3EAC">
      <w:pPr>
        <w:numPr>
          <w:ilvl w:val="3"/>
          <w:numId w:val="1"/>
        </w:numPr>
        <w:pBdr>
          <w:top w:val="nil"/>
          <w:left w:val="nil"/>
          <w:bottom w:val="nil"/>
          <w:right w:val="nil"/>
          <w:between w:val="nil"/>
        </w:pBdr>
        <w:spacing w:after="120"/>
        <w:rPr>
          <w:rFonts w:ascii="Calibri" w:eastAsia="Calibri" w:hAnsi="Calibri" w:cs="Calibri"/>
          <w:b/>
          <w:bCs/>
          <w:lang w:val="en-US"/>
        </w:rPr>
      </w:pPr>
      <w:r w:rsidRPr="711D3EAC">
        <w:rPr>
          <w:rFonts w:ascii="Calibri" w:eastAsia="Calibri" w:hAnsi="Calibri" w:cs="Calibri"/>
          <w:b/>
          <w:bCs/>
          <w:color w:val="FF0000"/>
          <w:u w:val="single"/>
          <w:lang w:val="en-US"/>
        </w:rPr>
        <w:t>A laboratory analysis  provided by the importer, manufacturer, distributor, supplier, or other source.for each SKU using X-ray Diffraction from a laboratory accredited in accordance with section 5204 Appendix A provided by the importer, manufacturer, distributor, supplier, or other source.</w:t>
      </w:r>
    </w:p>
    <w:p w14:paraId="00000025" w14:textId="77777777" w:rsidR="00DB351B" w:rsidRDefault="00000000" w:rsidP="711D3EAC">
      <w:pPr>
        <w:numPr>
          <w:ilvl w:val="2"/>
          <w:numId w:val="1"/>
        </w:numPr>
        <w:pBdr>
          <w:top w:val="nil"/>
          <w:left w:val="nil"/>
          <w:bottom w:val="nil"/>
          <w:right w:val="nil"/>
          <w:between w:val="nil"/>
        </w:pBdr>
        <w:spacing w:after="120"/>
      </w:pPr>
      <w:r w:rsidRPr="711D3EAC">
        <w:rPr>
          <w:rFonts w:ascii="Calibri" w:eastAsia="Calibri" w:hAnsi="Calibri" w:cs="Calibri"/>
          <w:b/>
          <w:bCs/>
          <w:color w:val="000000" w:themeColor="text1"/>
          <w:u w:val="single"/>
          <w:lang w:val="en-US"/>
        </w:rPr>
        <w:t xml:space="preserve">In the absence of such documentation, the employer and Division shall treat the material as artificial stone containing </w:t>
      </w:r>
      <w:r w:rsidRPr="711D3EAC">
        <w:rPr>
          <w:rFonts w:ascii="Calibri" w:eastAsia="Calibri" w:hAnsi="Calibri" w:cs="Calibri"/>
          <w:b/>
          <w:bCs/>
          <w:strike/>
          <w:color w:val="FF0000"/>
          <w:u w:val="single"/>
          <w:lang w:val="en-US"/>
        </w:rPr>
        <w:t>greater than</w:t>
      </w:r>
      <w:r w:rsidRPr="711D3EAC">
        <w:rPr>
          <w:rFonts w:ascii="Calibri" w:eastAsia="Calibri" w:hAnsi="Calibri" w:cs="Calibri"/>
          <w:b/>
          <w:bCs/>
          <w:color w:val="FF0000"/>
          <w:u w:val="single"/>
          <w:lang w:val="en-US"/>
        </w:rPr>
        <w:t xml:space="preserve"> </w:t>
      </w:r>
      <w:r w:rsidRPr="711D3EAC">
        <w:rPr>
          <w:rFonts w:ascii="Calibri" w:eastAsia="Calibri" w:hAnsi="Calibri" w:cs="Calibri"/>
          <w:b/>
          <w:bCs/>
          <w:color w:val="000000" w:themeColor="text1"/>
          <w:u w:val="single"/>
          <w:lang w:val="en-US"/>
        </w:rPr>
        <w:t xml:space="preserve">1.0% </w:t>
      </w:r>
      <w:r w:rsidRPr="711D3EAC">
        <w:rPr>
          <w:rFonts w:ascii="Calibri" w:eastAsia="Calibri" w:hAnsi="Calibri" w:cs="Calibri"/>
          <w:b/>
          <w:bCs/>
          <w:color w:val="FF0000"/>
          <w:u w:val="single"/>
          <w:lang w:val="en-US"/>
        </w:rPr>
        <w:t xml:space="preserve">or more </w:t>
      </w:r>
      <w:r w:rsidRPr="711D3EAC">
        <w:rPr>
          <w:rFonts w:ascii="Calibri" w:eastAsia="Calibri" w:hAnsi="Calibri" w:cs="Calibri"/>
          <w:b/>
          <w:bCs/>
          <w:color w:val="000000" w:themeColor="text1"/>
          <w:u w:val="single"/>
          <w:lang w:val="en-US"/>
        </w:rPr>
        <w:t>crystalline silica by weight.</w:t>
      </w:r>
    </w:p>
    <w:p w14:paraId="00000026" w14:textId="77777777" w:rsidR="00DB351B" w:rsidRDefault="00000000" w:rsidP="711D3EAC">
      <w:pPr>
        <w:numPr>
          <w:ilvl w:val="1"/>
          <w:numId w:val="1"/>
        </w:numPr>
        <w:pBdr>
          <w:top w:val="nil"/>
          <w:left w:val="nil"/>
          <w:bottom w:val="nil"/>
          <w:right w:val="nil"/>
          <w:between w:val="nil"/>
        </w:pBdr>
        <w:spacing w:after="120"/>
      </w:pPr>
      <w:r w:rsidRPr="711D3EAC">
        <w:rPr>
          <w:rFonts w:ascii="Calibri" w:eastAsia="Calibri" w:hAnsi="Calibri" w:cs="Calibri"/>
          <w:b/>
          <w:bCs/>
          <w:color w:val="000000" w:themeColor="text1"/>
          <w:u w:val="single"/>
          <w:lang w:val="en-US"/>
        </w:rPr>
        <w:lastRenderedPageBreak/>
        <w:t xml:space="preserve">The employer shall maintain records of employee notifications required in subsection (d) that artificial stone with </w:t>
      </w:r>
      <w:r w:rsidRPr="711D3EAC">
        <w:rPr>
          <w:rFonts w:ascii="Calibri" w:eastAsia="Calibri" w:hAnsi="Calibri" w:cs="Calibri"/>
          <w:b/>
          <w:bCs/>
          <w:color w:val="FF0000"/>
          <w:u w:val="single"/>
          <w:lang w:val="en-US"/>
        </w:rPr>
        <w:t xml:space="preserve">1.0% or more </w:t>
      </w:r>
      <w:r w:rsidRPr="711D3EAC">
        <w:rPr>
          <w:rFonts w:ascii="Calibri" w:eastAsia="Calibri" w:hAnsi="Calibri" w:cs="Calibri"/>
          <w:b/>
          <w:bCs/>
          <w:color w:val="000000" w:themeColor="text1"/>
          <w:u w:val="single"/>
          <w:lang w:val="en-US"/>
        </w:rPr>
        <w:t>crystalline silica is dangerous to life and health and its manufacture or fabrication is prohibited at the worksite.</w:t>
      </w:r>
    </w:p>
    <w:p w14:paraId="00000027" w14:textId="77777777" w:rsidR="00DB351B" w:rsidRDefault="00000000" w:rsidP="711D3EAC">
      <w:pPr>
        <w:numPr>
          <w:ilvl w:val="1"/>
          <w:numId w:val="1"/>
        </w:numPr>
        <w:pBdr>
          <w:top w:val="nil"/>
          <w:left w:val="nil"/>
          <w:bottom w:val="nil"/>
          <w:right w:val="nil"/>
          <w:between w:val="nil"/>
        </w:pBdr>
        <w:spacing w:after="120"/>
      </w:pPr>
      <w:r w:rsidRPr="711D3EAC">
        <w:rPr>
          <w:rFonts w:ascii="Calibri" w:eastAsia="Calibri" w:hAnsi="Calibri" w:cs="Calibri"/>
          <w:b/>
          <w:bCs/>
          <w:color w:val="FF0000"/>
          <w:u w:val="single"/>
          <w:lang w:val="en-US"/>
        </w:rPr>
        <w:t>Records and documentation required by this section shall be maintained in accordance with section 3204, be provided to the Division upon request, and be provided to employees and employee designated representatives in accordance with section 3204.</w:t>
      </w:r>
    </w:p>
    <w:p w14:paraId="00000028" w14:textId="77777777" w:rsidR="00DB351B" w:rsidRDefault="00000000">
      <w:pPr>
        <w:numPr>
          <w:ilvl w:val="0"/>
          <w:numId w:val="1"/>
        </w:numPr>
        <w:pBdr>
          <w:top w:val="nil"/>
          <w:left w:val="nil"/>
          <w:bottom w:val="nil"/>
          <w:right w:val="nil"/>
          <w:between w:val="nil"/>
        </w:pBdr>
        <w:rPr>
          <w:color w:val="000000"/>
        </w:rPr>
      </w:pPr>
      <w:r>
        <w:rPr>
          <w:rFonts w:ascii="Calibri" w:eastAsia="Calibri" w:hAnsi="Calibri" w:cs="Calibri"/>
          <w:b/>
          <w:bCs/>
          <w:strike/>
          <w:color w:val="FF0000"/>
          <w:u w:val="single"/>
        </w:rPr>
        <w:t xml:space="preserve">Limited </w:t>
      </w:r>
      <w:r>
        <w:rPr>
          <w:rFonts w:ascii="Calibri" w:eastAsia="Calibri" w:hAnsi="Calibri" w:cs="Calibri"/>
          <w:b/>
          <w:bCs/>
          <w:color w:val="000000"/>
          <w:u w:val="single"/>
        </w:rPr>
        <w:t xml:space="preserve">Exceptions </w:t>
      </w:r>
      <w:r>
        <w:rPr>
          <w:rFonts w:ascii="Calibri" w:eastAsia="Calibri" w:hAnsi="Calibri" w:cs="Calibri"/>
          <w:b/>
          <w:bCs/>
          <w:color w:val="FF0000"/>
          <w:u w:val="single"/>
        </w:rPr>
        <w:t>to section 5204.1</w:t>
      </w:r>
      <w:r>
        <w:rPr>
          <w:rFonts w:ascii="Calibri" w:eastAsia="Calibri" w:hAnsi="Calibri" w:cs="Calibri"/>
          <w:b/>
          <w:bCs/>
          <w:color w:val="000000"/>
          <w:u w:val="single"/>
        </w:rPr>
        <w:t>.</w:t>
      </w:r>
    </w:p>
    <w:p w14:paraId="00000029" w14:textId="77777777" w:rsidR="00DB351B" w:rsidRDefault="00000000" w:rsidP="711D3EAC">
      <w:pPr>
        <w:numPr>
          <w:ilvl w:val="1"/>
          <w:numId w:val="1"/>
        </w:numPr>
        <w:pBdr>
          <w:top w:val="nil"/>
          <w:left w:val="nil"/>
          <w:bottom w:val="nil"/>
          <w:right w:val="nil"/>
          <w:between w:val="nil"/>
        </w:pBdr>
        <w:spacing w:after="60"/>
      </w:pPr>
      <w:r w:rsidRPr="711D3EAC">
        <w:rPr>
          <w:rFonts w:ascii="Calibri" w:eastAsia="Calibri" w:hAnsi="Calibri" w:cs="Calibri"/>
          <w:b/>
          <w:bCs/>
          <w:color w:val="000000" w:themeColor="text1"/>
          <w:u w:val="single"/>
          <w:lang w:val="en-US"/>
        </w:rPr>
        <w:t xml:space="preserve">EXCEPTION </w:t>
      </w:r>
      <w:r w:rsidRPr="711D3EAC">
        <w:rPr>
          <w:rFonts w:ascii="Calibri" w:eastAsia="Calibri" w:hAnsi="Calibri" w:cs="Calibri"/>
          <w:b/>
          <w:bCs/>
          <w:color w:val="FF0000"/>
          <w:u w:val="single"/>
          <w:lang w:val="en-US"/>
        </w:rPr>
        <w:t>1</w:t>
      </w:r>
      <w:r w:rsidRPr="711D3EAC">
        <w:rPr>
          <w:rFonts w:ascii="Calibri" w:eastAsia="Calibri" w:hAnsi="Calibri" w:cs="Calibri"/>
          <w:b/>
          <w:bCs/>
          <w:color w:val="000000" w:themeColor="text1"/>
          <w:u w:val="single"/>
          <w:lang w:val="en-US"/>
        </w:rPr>
        <w:t xml:space="preserve"> to section 5204.1: Employers may continue to manufacture or fabricate artificial stone containing </w:t>
      </w:r>
      <w:r w:rsidRPr="711D3EAC">
        <w:rPr>
          <w:rFonts w:ascii="Calibri" w:eastAsia="Calibri" w:hAnsi="Calibri" w:cs="Calibri"/>
          <w:b/>
          <w:bCs/>
          <w:strike/>
          <w:color w:val="FF0000"/>
          <w:u w:val="single"/>
          <w:lang w:val="en-US"/>
        </w:rPr>
        <w:t>greater than</w:t>
      </w:r>
      <w:r w:rsidRPr="711D3EAC">
        <w:rPr>
          <w:rFonts w:ascii="Calibri" w:eastAsia="Calibri" w:hAnsi="Calibri" w:cs="Calibri"/>
          <w:b/>
          <w:bCs/>
          <w:color w:val="000000" w:themeColor="text1"/>
          <w:u w:val="single"/>
          <w:lang w:val="en-US"/>
        </w:rPr>
        <w:t xml:space="preserve"> 1.0%</w:t>
      </w:r>
      <w:r w:rsidRPr="711D3EAC">
        <w:rPr>
          <w:rFonts w:ascii="Calibri" w:eastAsia="Calibri" w:hAnsi="Calibri" w:cs="Calibri"/>
          <w:b/>
          <w:bCs/>
          <w:color w:val="FF0000"/>
          <w:u w:val="single"/>
          <w:lang w:val="en-US"/>
        </w:rPr>
        <w:t xml:space="preserve"> or more </w:t>
      </w:r>
      <w:r w:rsidRPr="711D3EAC">
        <w:rPr>
          <w:rFonts w:ascii="Calibri" w:eastAsia="Calibri" w:hAnsi="Calibri" w:cs="Calibri"/>
          <w:b/>
          <w:bCs/>
          <w:color w:val="000000" w:themeColor="text1"/>
          <w:u w:val="single"/>
          <w:lang w:val="en-US"/>
        </w:rPr>
        <w:t xml:space="preserve">crystalline silica by weight that the employer purchased, </w:t>
      </w:r>
      <w:r w:rsidRPr="711D3EAC">
        <w:rPr>
          <w:rFonts w:ascii="Calibri" w:eastAsia="Calibri" w:hAnsi="Calibri" w:cs="Calibri"/>
          <w:b/>
          <w:bCs/>
          <w:color w:val="FF0000"/>
          <w:u w:val="single"/>
          <w:lang w:val="en-US"/>
        </w:rPr>
        <w:t>entered into a binding supply or purchase agreement for</w:t>
      </w:r>
      <w:r w:rsidRPr="711D3EAC">
        <w:rPr>
          <w:rFonts w:ascii="Calibri" w:eastAsia="Calibri" w:hAnsi="Calibri" w:cs="Calibri"/>
          <w:b/>
          <w:bCs/>
          <w:color w:val="000000" w:themeColor="text1"/>
          <w:u w:val="single"/>
          <w:lang w:val="en-US"/>
        </w:rPr>
        <w:t>, contracted for, or had in its possession prior to</w:t>
      </w:r>
      <w:r w:rsidRPr="711D3EAC">
        <w:rPr>
          <w:rFonts w:ascii="Calibri" w:eastAsia="Calibri" w:hAnsi="Calibri" w:cs="Calibri"/>
          <w:color w:val="000000" w:themeColor="text1"/>
          <w:u w:val="single"/>
          <w:lang w:val="en-US"/>
        </w:rPr>
        <w:t xml:space="preserve"> </w:t>
      </w:r>
      <w:r w:rsidRPr="711D3EAC">
        <w:rPr>
          <w:rFonts w:ascii="Calibri" w:eastAsia="Calibri" w:hAnsi="Calibri" w:cs="Calibri"/>
          <w:color w:val="000000" w:themeColor="text1"/>
          <w:lang w:val="en-US"/>
        </w:rPr>
        <w:t xml:space="preserve">[OAL INSERT EFFECTIVE DATE OF EMERGENCY REGULATION]. </w:t>
      </w:r>
      <w:r w:rsidRPr="711D3EAC">
        <w:rPr>
          <w:rFonts w:ascii="Calibri" w:eastAsia="Calibri" w:hAnsi="Calibri" w:cs="Calibri"/>
          <w:b/>
          <w:bCs/>
          <w:color w:val="000000" w:themeColor="text1"/>
          <w:u w:val="single"/>
          <w:lang w:val="en-US"/>
        </w:rPr>
        <w:t>However, no manufacture or fabrication of any kind may occur after</w:t>
      </w:r>
      <w:r w:rsidRPr="711D3EAC">
        <w:rPr>
          <w:rFonts w:ascii="Calibri" w:eastAsia="Calibri" w:hAnsi="Calibri" w:cs="Calibri"/>
          <w:b/>
          <w:bCs/>
          <w:color w:val="000000" w:themeColor="text1"/>
          <w:lang w:val="en-US"/>
        </w:rPr>
        <w:t xml:space="preserve"> </w:t>
      </w:r>
      <w:r w:rsidRPr="711D3EAC">
        <w:rPr>
          <w:rFonts w:ascii="Calibri" w:eastAsia="Calibri" w:hAnsi="Calibri" w:cs="Calibri"/>
          <w:color w:val="000000" w:themeColor="text1"/>
          <w:lang w:val="en-US"/>
        </w:rPr>
        <w:t>[OAL INSERT EFFECTIVE DATE OF EMERGENCY REGULATION PLUS 180 DAYS</w:t>
      </w:r>
      <w:r w:rsidRPr="711D3EAC">
        <w:rPr>
          <w:rFonts w:ascii="Calibri" w:eastAsia="Calibri" w:hAnsi="Calibri" w:cs="Calibri"/>
          <w:b/>
          <w:bCs/>
          <w:color w:val="000000" w:themeColor="text1"/>
          <w:lang w:val="en-US"/>
        </w:rPr>
        <w:t xml:space="preserve">]. </w:t>
      </w:r>
      <w:r w:rsidRPr="711D3EAC">
        <w:rPr>
          <w:rFonts w:ascii="Calibri" w:eastAsia="Calibri" w:hAnsi="Calibri" w:cs="Calibri"/>
          <w:b/>
          <w:bCs/>
          <w:color w:val="000000" w:themeColor="text1"/>
          <w:u w:val="single"/>
          <w:lang w:val="en-US"/>
        </w:rPr>
        <w:t>This exception applies only to employers that fully comply with section 5204.</w:t>
      </w:r>
      <w:r w:rsidRPr="711D3EAC">
        <w:rPr>
          <w:rFonts w:ascii="Calibri" w:eastAsia="Calibri" w:hAnsi="Calibri" w:cs="Calibri"/>
          <w:color w:val="000000" w:themeColor="text1"/>
          <w:lang w:val="en-US"/>
        </w:rPr>
        <w:t xml:space="preserve"> </w:t>
      </w:r>
    </w:p>
    <w:p w14:paraId="0000002A" w14:textId="77777777" w:rsidR="00DB351B" w:rsidRDefault="00000000" w:rsidP="711D3EAC">
      <w:pPr>
        <w:numPr>
          <w:ilvl w:val="1"/>
          <w:numId w:val="1"/>
        </w:numPr>
        <w:pBdr>
          <w:top w:val="nil"/>
          <w:left w:val="nil"/>
          <w:bottom w:val="nil"/>
          <w:right w:val="nil"/>
          <w:between w:val="nil"/>
        </w:pBdr>
        <w:spacing w:after="60"/>
      </w:pPr>
      <w:r w:rsidRPr="711D3EAC">
        <w:rPr>
          <w:rFonts w:ascii="Calibri" w:eastAsia="Calibri" w:hAnsi="Calibri" w:cs="Calibri"/>
          <w:b/>
          <w:bCs/>
          <w:color w:val="FF0000"/>
          <w:u w:val="single"/>
          <w:lang w:val="en-US"/>
        </w:rPr>
        <w:t>EXCEPTION 2 to section 5204.1: Sampling and analysis to identify a product or material and its contents is not prohibited.</w:t>
      </w:r>
    </w:p>
    <w:p w14:paraId="0000002B" w14:textId="77777777" w:rsidR="00DB351B" w:rsidRDefault="00000000" w:rsidP="711D3EAC">
      <w:pPr>
        <w:numPr>
          <w:ilvl w:val="0"/>
          <w:numId w:val="1"/>
        </w:numPr>
        <w:pBdr>
          <w:top w:val="nil"/>
          <w:left w:val="nil"/>
          <w:bottom w:val="nil"/>
          <w:right w:val="nil"/>
          <w:between w:val="nil"/>
        </w:pBdr>
        <w:spacing w:after="240"/>
        <w:rPr>
          <w:color w:val="000000"/>
          <w:lang w:val="en-US"/>
        </w:rPr>
      </w:pPr>
      <w:r w:rsidRPr="711D3EAC">
        <w:rPr>
          <w:rFonts w:ascii="Calibri" w:eastAsia="Calibri" w:hAnsi="Calibri" w:cs="Calibri"/>
          <w:b/>
          <w:bCs/>
          <w:color w:val="000000" w:themeColor="text1"/>
          <w:u w:val="single"/>
          <w:lang w:val="en-US"/>
        </w:rPr>
        <w:t>If any provision of this section, or its application to any employer or circumstance, is held invalid, unconstitutional, or unenforceable by a court of competent jurisdiction, the remainder of the section, including the application of such provision to other employers or circumstances, shall not be affected and shall remain in full force and effect. The expiration, repeal, rescission, or amendment of this section shall not affect any liability, penalty, enforcement action, administrative proceeding, civil action, criminal prosecution, or other remedy arising from a violation that occurred while this section was in effect. Any violation occurring before the effective date of expiration, repeal, rescission, or amendment may be investigated, cited, prosecuted, adjudicated, and penalized to the same extent as if this section had remained in effect.</w:t>
      </w:r>
    </w:p>
    <w:p w14:paraId="0000002C" w14:textId="77777777" w:rsidR="00DB351B" w:rsidRDefault="00000000">
      <w:pPr>
        <w:rPr>
          <w:rFonts w:ascii="Calibri" w:eastAsia="Calibri" w:hAnsi="Calibri" w:cs="Calibri"/>
          <w:b/>
          <w:bCs/>
        </w:rPr>
      </w:pPr>
      <w:r>
        <w:rPr>
          <w:noProof/>
        </w:rPr>
        <mc:AlternateContent>
          <mc:Choice Requires="wpg">
            <w:drawing>
              <wp:anchor distT="0" distB="0" distL="114300" distR="114300" simplePos="0" relativeHeight="251658240" behindDoc="0" locked="0" layoutInCell="1" hidden="0" allowOverlap="1" wp14:anchorId="0CAA5828" wp14:editId="7E04AEB9">
                <wp:simplePos x="0" y="0"/>
                <wp:positionH relativeFrom="column">
                  <wp:posOffset>-909318</wp:posOffset>
                </wp:positionH>
                <wp:positionV relativeFrom="paragraph">
                  <wp:posOffset>82550</wp:posOffset>
                </wp:positionV>
                <wp:extent cx="13166725" cy="40005"/>
                <wp:effectExtent l="0" t="0" r="0" b="0"/>
                <wp:wrapNone/>
                <wp:docPr id="2003332232" name="Straight Arrow Connector 2003332232"/>
                <wp:cNvGraphicFramePr/>
                <a:graphic xmlns:a="http://schemas.openxmlformats.org/drawingml/2006/main">
                  <a:graphicData uri="http://schemas.microsoft.com/office/word/2010/wordprocessingShape">
                    <wps:wsp>
                      <wps:cNvCnPr/>
                      <wps:spPr>
                        <a:xfrm>
                          <a:off x="0" y="3772698"/>
                          <a:ext cx="10692000" cy="14605"/>
                        </a:xfrm>
                        <a:prstGeom prst="straightConnector1">
                          <a:avLst/>
                        </a:prstGeom>
                        <a:noFill/>
                        <a:ln w="2540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distT="0" distB="0" distL="114300" distR="114300" simplePos="0" relativeHeight="0" behindDoc="0" locked="0" layoutInCell="1" hidden="0" allowOverlap="1" wp14:anchorId="33F543BE" wp14:editId="7777777">
                <wp:simplePos x="0" y="0"/>
                <wp:positionH relativeFrom="column">
                  <wp:posOffset>-909318</wp:posOffset>
                </wp:positionH>
                <wp:positionV relativeFrom="paragraph">
                  <wp:posOffset>82550</wp:posOffset>
                </wp:positionV>
                <wp:extent cx="13166725" cy="40005"/>
                <wp:effectExtent l="0" t="0" r="0" b="0"/>
                <wp:wrapNone/>
                <wp:docPr id="977191054" name="image1.png"/>
                <a:graphic>
                  <a:graphicData uri="http://schemas.openxmlformats.org/drawingml/2006/picture">
                    <pic:pic>
                      <pic:nvPicPr>
                        <pic:cNvPr id="0" name="image1.png"/>
                        <pic:cNvPicPr preferRelativeResize="0"/>
                      </pic:nvPicPr>
                      <pic:blipFill>
                        <a:blip r:embed="rId12"/>
                        <a:srcRect/>
                        <a:stretch>
                          <a:fillRect/>
                        </a:stretch>
                      </pic:blipFill>
                      <pic:spPr>
                        <a:xfrm>
                          <a:off x="0" y="0"/>
                          <a:ext cx="13166725" cy="40005"/>
                        </a:xfrm>
                        <a:prstGeom prst="rect"/>
                        <a:ln/>
                      </pic:spPr>
                    </pic:pic>
                  </a:graphicData>
                </a:graphic>
              </wp:anchor>
            </w:drawing>
          </mc:Fallback>
        </mc:AlternateContent>
      </w:r>
    </w:p>
    <w:p w14:paraId="0000002D" w14:textId="77777777" w:rsidR="00DB351B" w:rsidRDefault="00000000">
      <w:pPr>
        <w:spacing w:before="240"/>
        <w:rPr>
          <w:rFonts w:ascii="Calibri" w:eastAsia="Calibri" w:hAnsi="Calibri" w:cs="Calibri"/>
        </w:rPr>
      </w:pPr>
      <w:r>
        <w:rPr>
          <w:rFonts w:ascii="Calibri" w:eastAsia="Calibri" w:hAnsi="Calibri" w:cs="Calibri"/>
        </w:rPr>
        <w:t>§5204. Occupational Exposures to Respirable Crystalline Silica.</w:t>
      </w:r>
    </w:p>
    <w:p w14:paraId="0000002E" w14:textId="77777777" w:rsidR="00DB351B" w:rsidRDefault="00000000">
      <w:pPr>
        <w:pBdr>
          <w:top w:val="nil"/>
          <w:left w:val="nil"/>
          <w:bottom w:val="nil"/>
          <w:right w:val="nil"/>
          <w:between w:val="nil"/>
        </w:pBdr>
        <w:ind w:left="216"/>
        <w:rPr>
          <w:rFonts w:ascii="Calibri" w:eastAsia="Calibri" w:hAnsi="Calibri" w:cs="Calibri"/>
          <w:color w:val="000000"/>
        </w:rPr>
      </w:pPr>
      <w:r>
        <w:rPr>
          <w:rFonts w:ascii="Calibri" w:eastAsia="Calibri" w:hAnsi="Calibri" w:cs="Calibri"/>
          <w:color w:val="000000"/>
        </w:rPr>
        <w:t>(a) Scope and application.</w:t>
      </w:r>
    </w:p>
    <w:p w14:paraId="0000002F" w14:textId="77777777" w:rsidR="00DB351B" w:rsidRDefault="00000000">
      <w:pPr>
        <w:ind w:left="432" w:hanging="216"/>
        <w:rPr>
          <w:rFonts w:ascii="Calibri" w:eastAsia="Calibri" w:hAnsi="Calibri" w:cs="Calibri"/>
        </w:rPr>
      </w:pPr>
      <w:r>
        <w:rPr>
          <w:rFonts w:ascii="Calibri" w:eastAsia="Calibri" w:hAnsi="Calibri" w:cs="Calibri"/>
        </w:rPr>
        <w:t>* * * * *</w:t>
      </w:r>
    </w:p>
    <w:p w14:paraId="00000030" w14:textId="77777777" w:rsidR="00DB351B" w:rsidRDefault="00000000" w:rsidP="711D3EAC">
      <w:pPr>
        <w:ind w:left="864" w:hanging="215"/>
        <w:rPr>
          <w:rFonts w:ascii="Calibri" w:eastAsia="Calibri" w:hAnsi="Calibri" w:cs="Calibri"/>
          <w:b/>
          <w:bCs/>
          <w:u w:val="single"/>
          <w:lang w:val="en-US"/>
        </w:rPr>
      </w:pPr>
      <w:r w:rsidRPr="711D3EAC">
        <w:rPr>
          <w:rFonts w:ascii="Calibri" w:eastAsia="Calibri" w:hAnsi="Calibri" w:cs="Calibri"/>
          <w:b/>
          <w:bCs/>
          <w:u w:val="single"/>
          <w:lang w:val="en-US"/>
        </w:rPr>
        <w:t xml:space="preserve">(5) Section 5204.1 </w:t>
      </w:r>
      <w:r w:rsidRPr="711D3EAC">
        <w:rPr>
          <w:rFonts w:ascii="Calibri" w:eastAsia="Calibri" w:hAnsi="Calibri" w:cs="Calibri"/>
          <w:b/>
          <w:bCs/>
          <w:strike/>
          <w:color w:val="FF0000"/>
          <w:u w:val="single"/>
          <w:lang w:val="en-US"/>
        </w:rPr>
        <w:t>also applies to</w:t>
      </w:r>
      <w:r w:rsidRPr="711D3EAC">
        <w:rPr>
          <w:rFonts w:ascii="Calibri" w:eastAsia="Calibri" w:hAnsi="Calibri" w:cs="Calibri"/>
          <w:b/>
          <w:bCs/>
          <w:color w:val="FF0000"/>
          <w:u w:val="single"/>
          <w:lang w:val="en-US"/>
        </w:rPr>
        <w:t xml:space="preserve"> prohibits the fabrication or manufacture </w:t>
      </w:r>
      <w:r w:rsidRPr="711D3EAC">
        <w:rPr>
          <w:rFonts w:ascii="Calibri" w:eastAsia="Calibri" w:hAnsi="Calibri" w:cs="Calibri"/>
          <w:b/>
          <w:bCs/>
          <w:u w:val="single"/>
          <w:lang w:val="en-US"/>
        </w:rPr>
        <w:t xml:space="preserve">of artificial stone </w:t>
      </w:r>
      <w:r w:rsidRPr="711D3EAC">
        <w:rPr>
          <w:rFonts w:ascii="Calibri" w:eastAsia="Calibri" w:hAnsi="Calibri" w:cs="Calibri"/>
          <w:b/>
          <w:bCs/>
          <w:color w:val="FF0000"/>
          <w:u w:val="single"/>
          <w:lang w:val="en-US"/>
        </w:rPr>
        <w:t>slabs or panels</w:t>
      </w:r>
      <w:r w:rsidRPr="711D3EAC">
        <w:rPr>
          <w:rFonts w:ascii="Calibri" w:eastAsia="Calibri" w:hAnsi="Calibri" w:cs="Calibri"/>
          <w:b/>
          <w:bCs/>
          <w:u w:val="single"/>
          <w:lang w:val="en-US"/>
        </w:rPr>
        <w:t xml:space="preserve"> with </w:t>
      </w:r>
      <w:r w:rsidRPr="711D3EAC">
        <w:rPr>
          <w:rFonts w:ascii="Calibri" w:eastAsia="Calibri" w:hAnsi="Calibri" w:cs="Calibri"/>
          <w:b/>
          <w:bCs/>
          <w:strike/>
          <w:color w:val="FF0000"/>
          <w:u w:val="single"/>
          <w:lang w:val="en-US"/>
        </w:rPr>
        <w:t>more than</w:t>
      </w:r>
      <w:r w:rsidRPr="711D3EAC">
        <w:rPr>
          <w:rFonts w:ascii="Calibri" w:eastAsia="Calibri" w:hAnsi="Calibri" w:cs="Calibri"/>
          <w:b/>
          <w:bCs/>
          <w:color w:val="FF0000"/>
          <w:u w:val="single"/>
          <w:lang w:val="en-US"/>
        </w:rPr>
        <w:t xml:space="preserve"> </w:t>
      </w:r>
      <w:r w:rsidRPr="711D3EAC">
        <w:rPr>
          <w:rFonts w:ascii="Calibri" w:eastAsia="Calibri" w:hAnsi="Calibri" w:cs="Calibri"/>
          <w:b/>
          <w:bCs/>
          <w:u w:val="single"/>
          <w:lang w:val="en-US"/>
        </w:rPr>
        <w:t xml:space="preserve">1.0% </w:t>
      </w:r>
      <w:r w:rsidRPr="711D3EAC">
        <w:rPr>
          <w:rFonts w:ascii="Calibri" w:eastAsia="Calibri" w:hAnsi="Calibri" w:cs="Calibri"/>
          <w:b/>
          <w:bCs/>
          <w:color w:val="FF0000"/>
          <w:u w:val="single"/>
          <w:lang w:val="en-US"/>
        </w:rPr>
        <w:t xml:space="preserve">or more </w:t>
      </w:r>
      <w:r w:rsidRPr="711D3EAC">
        <w:rPr>
          <w:rFonts w:ascii="Calibri" w:eastAsia="Calibri" w:hAnsi="Calibri" w:cs="Calibri"/>
          <w:b/>
          <w:bCs/>
          <w:u w:val="single"/>
          <w:lang w:val="en-US"/>
        </w:rPr>
        <w:t xml:space="preserve">crystalline silica. </w:t>
      </w:r>
      <w:r w:rsidRPr="711D3EAC">
        <w:rPr>
          <w:rFonts w:ascii="Calibri" w:eastAsia="Calibri" w:hAnsi="Calibri" w:cs="Calibri"/>
          <w:b/>
          <w:bCs/>
          <w:color w:val="FF0000"/>
          <w:u w:val="single"/>
          <w:lang w:val="en-US"/>
        </w:rPr>
        <w:t>Employers shall comply with section 5204 for such products while the prohibition is not in effect or does not apply. Where the 5204.1 prohibition is in effect, an employer may be cited for violation of this section in addition to any violation of 5204.1.</w:t>
      </w:r>
    </w:p>
    <w:p w14:paraId="00000031" w14:textId="77777777" w:rsidR="00DB351B" w:rsidRDefault="00000000">
      <w:pPr>
        <w:ind w:left="432" w:hanging="216"/>
        <w:rPr>
          <w:rFonts w:ascii="Calibri" w:eastAsia="Calibri" w:hAnsi="Calibri" w:cs="Calibri"/>
        </w:rPr>
      </w:pPr>
      <w:r>
        <w:rPr>
          <w:rFonts w:ascii="Calibri" w:eastAsia="Calibri" w:hAnsi="Calibri" w:cs="Calibri"/>
        </w:rPr>
        <w:t>(b) Definitions. For the purposes of this section the following definitions apply:</w:t>
      </w:r>
    </w:p>
    <w:p w14:paraId="00000032" w14:textId="77777777" w:rsidR="00DB351B" w:rsidRDefault="00000000">
      <w:pPr>
        <w:spacing w:after="0"/>
        <w:ind w:left="648"/>
        <w:rPr>
          <w:rFonts w:ascii="Calibri" w:eastAsia="Calibri" w:hAnsi="Calibri" w:cs="Calibri"/>
        </w:rPr>
      </w:pPr>
      <w:r>
        <w:rPr>
          <w:rFonts w:ascii="Calibri" w:eastAsia="Calibri" w:hAnsi="Calibri" w:cs="Calibri"/>
        </w:rPr>
        <w:t>* * * * *</w:t>
      </w:r>
    </w:p>
    <w:p w14:paraId="00000033" w14:textId="77777777" w:rsidR="00DB351B" w:rsidRDefault="00000000">
      <w:pPr>
        <w:pBdr>
          <w:top w:val="nil"/>
          <w:left w:val="nil"/>
          <w:bottom w:val="nil"/>
          <w:right w:val="nil"/>
          <w:between w:val="nil"/>
        </w:pBdr>
        <w:spacing w:after="120"/>
        <w:ind w:left="648"/>
        <w:rPr>
          <w:rFonts w:ascii="Calibri" w:eastAsia="Calibri" w:hAnsi="Calibri" w:cs="Calibri"/>
          <w:b/>
          <w:bCs/>
          <w:color w:val="000000"/>
          <w:u w:val="single"/>
        </w:rPr>
      </w:pPr>
      <w:r>
        <w:rPr>
          <w:rFonts w:ascii="Calibri" w:eastAsia="Calibri" w:hAnsi="Calibri" w:cs="Calibri"/>
          <w:color w:val="000000"/>
        </w:rPr>
        <w:t>(2)</w:t>
      </w:r>
      <w:r>
        <w:rPr>
          <w:rFonts w:ascii="Calibri" w:eastAsia="Calibri" w:hAnsi="Calibri" w:cs="Calibri"/>
          <w:b/>
          <w:bCs/>
          <w:color w:val="000000"/>
          <w:highlight w:val="white"/>
          <w:u w:val="single"/>
        </w:rPr>
        <w:t xml:space="preserve"> “Artificial Stone” means any reconstituted, artificial, synthetic, composite, engineered, or manufactured stone </w:t>
      </w:r>
      <w:r>
        <w:rPr>
          <w:rFonts w:ascii="Calibri" w:eastAsia="Calibri" w:hAnsi="Calibri" w:cs="Calibri"/>
          <w:b/>
          <w:bCs/>
          <w:color w:val="FF0000"/>
          <w:highlight w:val="white"/>
          <w:u w:val="single"/>
        </w:rPr>
        <w:t>slab or panel</w:t>
      </w:r>
      <w:r>
        <w:rPr>
          <w:rFonts w:ascii="Calibri" w:eastAsia="Calibri" w:hAnsi="Calibri" w:cs="Calibri"/>
          <w:b/>
          <w:bCs/>
          <w:strike/>
          <w:color w:val="FF0000"/>
          <w:highlight w:val="white"/>
          <w:u w:val="single"/>
        </w:rPr>
        <w:t xml:space="preserve"> product</w:t>
      </w:r>
      <w:r>
        <w:rPr>
          <w:rFonts w:ascii="Calibri" w:eastAsia="Calibri" w:hAnsi="Calibri" w:cs="Calibri"/>
          <w:b/>
          <w:bCs/>
          <w:color w:val="000000"/>
          <w:highlight w:val="white"/>
          <w:u w:val="single"/>
        </w:rPr>
        <w:t>. It is commonly made by combining natural stone or other crystalline silica-containing materials with adhesives, polymers, epoxies, resins, or other binding materials to form a slab</w:t>
      </w:r>
      <w:r>
        <w:rPr>
          <w:rFonts w:ascii="Calibri" w:eastAsia="Calibri" w:hAnsi="Calibri" w:cs="Calibri"/>
          <w:b/>
          <w:bCs/>
          <w:color w:val="FF0000"/>
          <w:highlight w:val="white"/>
          <w:u w:val="single"/>
        </w:rPr>
        <w:t xml:space="preserve"> or panel</w:t>
      </w:r>
      <w:r>
        <w:rPr>
          <w:rFonts w:ascii="Calibri" w:eastAsia="Calibri" w:hAnsi="Calibri" w:cs="Calibri"/>
          <w:b/>
          <w:bCs/>
          <w:color w:val="000000"/>
          <w:highlight w:val="white"/>
          <w:u w:val="single"/>
        </w:rPr>
        <w:t>.</w:t>
      </w:r>
    </w:p>
    <w:p w14:paraId="00000034" w14:textId="77777777" w:rsidR="00DB351B" w:rsidRDefault="00000000">
      <w:pPr>
        <w:numPr>
          <w:ilvl w:val="2"/>
          <w:numId w:val="1"/>
        </w:numPr>
        <w:pBdr>
          <w:top w:val="nil"/>
          <w:left w:val="nil"/>
          <w:bottom w:val="nil"/>
          <w:right w:val="nil"/>
          <w:between w:val="nil"/>
        </w:pBdr>
        <w:spacing w:after="60"/>
        <w:ind w:left="1800"/>
      </w:pPr>
      <w:r>
        <w:rPr>
          <w:rFonts w:ascii="Calibri" w:eastAsia="Calibri" w:hAnsi="Calibri" w:cs="Calibri"/>
          <w:b/>
          <w:bCs/>
          <w:color w:val="FF0000"/>
          <w:highlight w:val="white"/>
          <w:u w:val="single"/>
        </w:rPr>
        <w:lastRenderedPageBreak/>
        <w:t>EXCEPTION: The following are not “artificial stone”:</w:t>
      </w:r>
    </w:p>
    <w:p w14:paraId="00000035" w14:textId="77777777" w:rsidR="00DB351B" w:rsidRDefault="00000000">
      <w:pPr>
        <w:numPr>
          <w:ilvl w:val="3"/>
          <w:numId w:val="1"/>
        </w:numPr>
        <w:pBdr>
          <w:top w:val="nil"/>
          <w:left w:val="nil"/>
          <w:bottom w:val="nil"/>
          <w:right w:val="nil"/>
          <w:between w:val="nil"/>
        </w:pBdr>
        <w:spacing w:after="60"/>
        <w:ind w:left="2232"/>
        <w:rPr>
          <w:rFonts w:ascii="Calibri" w:eastAsia="Calibri" w:hAnsi="Calibri" w:cs="Calibri"/>
          <w:b/>
          <w:bCs/>
        </w:rPr>
      </w:pPr>
      <w:r>
        <w:rPr>
          <w:rFonts w:ascii="Calibri" w:eastAsia="Calibri" w:hAnsi="Calibri" w:cs="Calibri"/>
          <w:b/>
          <w:bCs/>
          <w:color w:val="000000"/>
          <w:highlight w:val="white"/>
          <w:u w:val="single"/>
        </w:rPr>
        <w:t xml:space="preserve">Fired ceramic and porcelain tiles and panels </w:t>
      </w:r>
      <w:r>
        <w:rPr>
          <w:rFonts w:ascii="Calibri" w:eastAsia="Calibri" w:hAnsi="Calibri" w:cs="Calibri"/>
          <w:b/>
          <w:bCs/>
          <w:strike/>
          <w:color w:val="FF0000"/>
          <w:highlight w:val="white"/>
          <w:u w:val="single"/>
        </w:rPr>
        <w:t>are not artificial stone</w:t>
      </w:r>
      <w:r>
        <w:rPr>
          <w:rFonts w:ascii="Calibri" w:eastAsia="Calibri" w:hAnsi="Calibri" w:cs="Calibri"/>
          <w:b/>
          <w:bCs/>
          <w:color w:val="000000"/>
          <w:highlight w:val="white"/>
          <w:u w:val="single"/>
        </w:rPr>
        <w:t>.</w:t>
      </w:r>
    </w:p>
    <w:p w14:paraId="00000036" w14:textId="77777777" w:rsidR="00DB351B" w:rsidRDefault="00000000">
      <w:pPr>
        <w:numPr>
          <w:ilvl w:val="3"/>
          <w:numId w:val="1"/>
        </w:numPr>
        <w:pBdr>
          <w:top w:val="nil"/>
          <w:left w:val="nil"/>
          <w:bottom w:val="nil"/>
          <w:right w:val="nil"/>
          <w:between w:val="nil"/>
        </w:pBdr>
        <w:spacing w:after="60"/>
        <w:ind w:left="2232"/>
        <w:rPr>
          <w:rFonts w:ascii="Calibri" w:eastAsia="Calibri" w:hAnsi="Calibri" w:cs="Calibri"/>
          <w:b/>
          <w:bCs/>
        </w:rPr>
      </w:pPr>
      <w:r>
        <w:rPr>
          <w:rFonts w:ascii="Calibri" w:eastAsia="Calibri" w:hAnsi="Calibri" w:cs="Calibri"/>
          <w:b/>
          <w:bCs/>
          <w:color w:val="FF0000"/>
          <w:u w:val="single"/>
        </w:rPr>
        <w:t xml:space="preserve">Natural stone slabs and panels if the stone has not been crushed, pulverized, ground, powdered, milled, or similarly processed. </w:t>
      </w:r>
    </w:p>
    <w:p w14:paraId="00000037" w14:textId="77777777" w:rsidR="00DB351B" w:rsidRDefault="00000000">
      <w:pPr>
        <w:numPr>
          <w:ilvl w:val="3"/>
          <w:numId w:val="1"/>
        </w:numPr>
        <w:pBdr>
          <w:top w:val="nil"/>
          <w:left w:val="nil"/>
          <w:bottom w:val="nil"/>
          <w:right w:val="nil"/>
          <w:between w:val="nil"/>
        </w:pBdr>
        <w:spacing w:after="60"/>
        <w:ind w:left="2232"/>
        <w:rPr>
          <w:rFonts w:ascii="Calibri" w:eastAsia="Calibri" w:hAnsi="Calibri" w:cs="Calibri"/>
          <w:b/>
          <w:bCs/>
        </w:rPr>
      </w:pPr>
      <w:r>
        <w:rPr>
          <w:rFonts w:ascii="Calibri" w:eastAsia="Calibri" w:hAnsi="Calibri" w:cs="Calibri"/>
          <w:b/>
          <w:bCs/>
          <w:color w:val="FF0000"/>
          <w:u w:val="single"/>
        </w:rPr>
        <w:t>Sintered stone slabs and panels that contain no binders.</w:t>
      </w:r>
    </w:p>
    <w:p w14:paraId="00000038" w14:textId="77777777" w:rsidR="00DB351B" w:rsidRDefault="00000000">
      <w:pPr>
        <w:numPr>
          <w:ilvl w:val="3"/>
          <w:numId w:val="1"/>
        </w:numPr>
        <w:pBdr>
          <w:top w:val="nil"/>
          <w:left w:val="nil"/>
          <w:bottom w:val="nil"/>
          <w:right w:val="nil"/>
          <w:between w:val="nil"/>
        </w:pBdr>
        <w:spacing w:after="60"/>
        <w:ind w:left="2232"/>
        <w:rPr>
          <w:rFonts w:ascii="Calibri" w:eastAsia="Calibri" w:hAnsi="Calibri" w:cs="Calibri"/>
          <w:b/>
          <w:bCs/>
        </w:rPr>
      </w:pPr>
      <w:r>
        <w:rPr>
          <w:rFonts w:ascii="Calibri" w:eastAsia="Calibri" w:hAnsi="Calibri" w:cs="Calibri"/>
          <w:b/>
          <w:bCs/>
          <w:color w:val="FF0000"/>
          <w:u w:val="single"/>
        </w:rPr>
        <w:t>Terrazzo tiles, panels, and slabs. Terrazzo consists of chips of natural stone, glass, or shell embedded into a binder of cement or epoxy.</w:t>
      </w:r>
    </w:p>
    <w:p w14:paraId="00000039" w14:textId="77777777" w:rsidR="00DB351B" w:rsidRDefault="00000000">
      <w:pPr>
        <w:numPr>
          <w:ilvl w:val="3"/>
          <w:numId w:val="1"/>
        </w:numPr>
        <w:pBdr>
          <w:top w:val="nil"/>
          <w:left w:val="nil"/>
          <w:bottom w:val="nil"/>
          <w:right w:val="nil"/>
          <w:between w:val="nil"/>
        </w:pBdr>
        <w:spacing w:after="120"/>
        <w:ind w:left="2232"/>
        <w:rPr>
          <w:rFonts w:ascii="Calibri" w:eastAsia="Calibri" w:hAnsi="Calibri" w:cs="Calibri"/>
          <w:b/>
          <w:bCs/>
        </w:rPr>
      </w:pPr>
      <w:r>
        <w:rPr>
          <w:rFonts w:ascii="Calibri" w:eastAsia="Calibri" w:hAnsi="Calibri" w:cs="Calibri"/>
          <w:b/>
          <w:bCs/>
          <w:color w:val="FF0000"/>
          <w:u w:val="single"/>
        </w:rPr>
        <w:t>Concrete or cement-based slabs and panels that contain no other binders other than cement.</w:t>
      </w:r>
    </w:p>
    <w:p w14:paraId="0000003A" w14:textId="77777777" w:rsidR="00DB351B" w:rsidRDefault="00000000">
      <w:pPr>
        <w:ind w:left="864" w:hanging="215"/>
        <w:rPr>
          <w:rFonts w:ascii="Calibri" w:eastAsia="Calibri" w:hAnsi="Calibri" w:cs="Calibri"/>
          <w:b/>
          <w:bCs/>
          <w:u w:val="single"/>
        </w:rPr>
      </w:pPr>
      <w:r>
        <w:rPr>
          <w:rFonts w:ascii="Calibri" w:eastAsia="Calibri" w:hAnsi="Calibri" w:cs="Calibri"/>
        </w:rPr>
        <w:t>(3)</w:t>
      </w:r>
      <w:r>
        <w:rPr>
          <w:rFonts w:ascii="Calibri" w:eastAsia="Calibri" w:hAnsi="Calibri" w:cs="Calibri"/>
          <w:b/>
          <w:bCs/>
        </w:rPr>
        <w:t xml:space="preserve"> </w:t>
      </w:r>
      <w:r>
        <w:rPr>
          <w:rFonts w:ascii="Calibri" w:eastAsia="Calibri" w:hAnsi="Calibri" w:cs="Calibri"/>
          <w:b/>
          <w:bCs/>
          <w:u w:val="single"/>
        </w:rPr>
        <w:t xml:space="preserve">“Artificial Stone Action Level” means a concentration of airborne respirable crystalline silica of </w:t>
      </w:r>
      <w:r>
        <w:rPr>
          <w:rFonts w:ascii="Calibri" w:eastAsia="Calibri" w:hAnsi="Calibri" w:cs="Calibri"/>
          <w:b/>
          <w:bCs/>
          <w:strike/>
          <w:color w:val="FF0000"/>
          <w:u w:val="single"/>
        </w:rPr>
        <w:t>3.0</w:t>
      </w:r>
      <w:r>
        <w:rPr>
          <w:rFonts w:ascii="Calibri" w:eastAsia="Calibri" w:hAnsi="Calibri" w:cs="Calibri"/>
          <w:b/>
          <w:bCs/>
          <w:u w:val="single"/>
        </w:rPr>
        <w:t xml:space="preserve"> </w:t>
      </w:r>
      <w:r>
        <w:rPr>
          <w:rFonts w:ascii="Calibri" w:eastAsia="Calibri" w:hAnsi="Calibri" w:cs="Calibri"/>
          <w:b/>
          <w:bCs/>
          <w:color w:val="FF0000"/>
          <w:u w:val="single"/>
        </w:rPr>
        <w:t xml:space="preserve">10 </w:t>
      </w:r>
      <w:r>
        <w:rPr>
          <w:rFonts w:ascii="Calibri" w:eastAsia="Calibri" w:hAnsi="Calibri" w:cs="Calibri"/>
          <w:b/>
          <w:bCs/>
          <w:u w:val="single"/>
        </w:rPr>
        <w:t>μg/m</w:t>
      </w:r>
      <w:r>
        <w:rPr>
          <w:rFonts w:ascii="Calibri" w:eastAsia="Calibri" w:hAnsi="Calibri" w:cs="Calibri"/>
          <w:b/>
          <w:bCs/>
          <w:u w:val="single"/>
          <w:vertAlign w:val="superscript"/>
        </w:rPr>
        <w:t>3</w:t>
      </w:r>
      <w:r>
        <w:rPr>
          <w:rFonts w:ascii="Calibri" w:eastAsia="Calibri" w:hAnsi="Calibri" w:cs="Calibri"/>
          <w:b/>
          <w:bCs/>
          <w:u w:val="single"/>
        </w:rPr>
        <w:t xml:space="preserve">, calculated as an 8-hour TWA. This action level applies </w:t>
      </w:r>
      <w:r>
        <w:rPr>
          <w:rFonts w:ascii="Calibri" w:eastAsia="Calibri" w:hAnsi="Calibri" w:cs="Calibri"/>
          <w:b/>
          <w:bCs/>
          <w:color w:val="FF0000"/>
          <w:u w:val="single"/>
        </w:rPr>
        <w:t>to both of the following</w:t>
      </w:r>
      <w:r>
        <w:rPr>
          <w:rFonts w:ascii="Calibri" w:eastAsia="Calibri" w:hAnsi="Calibri" w:cs="Calibri"/>
          <w:b/>
          <w:bCs/>
          <w:u w:val="single"/>
        </w:rPr>
        <w:t>:</w:t>
      </w:r>
    </w:p>
    <w:p w14:paraId="0000003B" w14:textId="77777777" w:rsidR="00DB351B" w:rsidRDefault="00000000">
      <w:pPr>
        <w:ind w:left="1080" w:hanging="215"/>
        <w:rPr>
          <w:rFonts w:ascii="Calibri" w:eastAsia="Calibri" w:hAnsi="Calibri" w:cs="Calibri"/>
          <w:b/>
          <w:bCs/>
          <w:u w:val="single"/>
        </w:rPr>
      </w:pPr>
      <w:r>
        <w:rPr>
          <w:rFonts w:ascii="Calibri" w:eastAsia="Calibri" w:hAnsi="Calibri" w:cs="Calibri"/>
          <w:b/>
          <w:bCs/>
          <w:color w:val="FF0000"/>
        </w:rPr>
        <w:t>(A)</w:t>
      </w:r>
      <w:r>
        <w:rPr>
          <w:rFonts w:ascii="Calibri" w:eastAsia="Calibri" w:hAnsi="Calibri" w:cs="Calibri"/>
        </w:rPr>
        <w:t xml:space="preserve"> </w:t>
      </w:r>
      <w:r>
        <w:rPr>
          <w:rFonts w:ascii="Calibri" w:eastAsia="Calibri" w:hAnsi="Calibri" w:cs="Calibri"/>
          <w:b/>
          <w:bCs/>
          <w:u w:val="single"/>
        </w:rPr>
        <w:t xml:space="preserve"> High-exposure trigger tasks performed on artificial stone.</w:t>
      </w:r>
    </w:p>
    <w:p w14:paraId="0000003C" w14:textId="77777777" w:rsidR="00DB351B" w:rsidRDefault="00000000">
      <w:pPr>
        <w:ind w:left="1080" w:hanging="215"/>
        <w:rPr>
          <w:rFonts w:ascii="Calibri" w:eastAsia="Calibri" w:hAnsi="Calibri" w:cs="Calibri"/>
          <w:b/>
          <w:bCs/>
          <w:u w:val="single"/>
        </w:rPr>
      </w:pPr>
      <w:r>
        <w:rPr>
          <w:rFonts w:ascii="Calibri" w:eastAsia="Calibri" w:hAnsi="Calibri" w:cs="Calibri"/>
          <w:b/>
          <w:bCs/>
          <w:color w:val="FF0000"/>
          <w:u w:val="single"/>
        </w:rPr>
        <w:t>(B)</w:t>
      </w:r>
      <w:r>
        <w:rPr>
          <w:rFonts w:ascii="Calibri" w:eastAsia="Calibri" w:hAnsi="Calibri" w:cs="Calibri"/>
          <w:b/>
          <w:bCs/>
          <w:u w:val="single"/>
        </w:rPr>
        <w:t xml:space="preserve"> High exposure trigger tasks performed on a</w:t>
      </w:r>
      <w:r>
        <w:rPr>
          <w:rFonts w:ascii="Calibri" w:eastAsia="Calibri" w:hAnsi="Calibri" w:cs="Calibri"/>
          <w:b/>
          <w:bCs/>
          <w:color w:val="FF0000"/>
          <w:u w:val="single"/>
        </w:rPr>
        <w:t>ny</w:t>
      </w:r>
      <w:r>
        <w:rPr>
          <w:rFonts w:ascii="Calibri" w:eastAsia="Calibri" w:hAnsi="Calibri" w:cs="Calibri"/>
          <w:b/>
          <w:bCs/>
          <w:u w:val="single"/>
        </w:rPr>
        <w:t xml:space="preserve"> </w:t>
      </w:r>
      <w:r>
        <w:rPr>
          <w:rFonts w:ascii="Calibri" w:eastAsia="Calibri" w:hAnsi="Calibri" w:cs="Calibri"/>
          <w:b/>
          <w:bCs/>
          <w:color w:val="FF0000"/>
          <w:u w:val="single"/>
        </w:rPr>
        <w:t xml:space="preserve">mix or </w:t>
      </w:r>
      <w:r>
        <w:rPr>
          <w:rFonts w:ascii="Calibri" w:eastAsia="Calibri" w:hAnsi="Calibri" w:cs="Calibri"/>
          <w:b/>
          <w:bCs/>
          <w:u w:val="single"/>
        </w:rPr>
        <w:t xml:space="preserve">variety of </w:t>
      </w:r>
      <w:r>
        <w:rPr>
          <w:rFonts w:ascii="Calibri" w:eastAsia="Calibri" w:hAnsi="Calibri" w:cs="Calibri"/>
          <w:b/>
          <w:bCs/>
          <w:color w:val="FF0000"/>
          <w:u w:val="single"/>
        </w:rPr>
        <w:t xml:space="preserve">slabs or panels </w:t>
      </w:r>
      <w:r>
        <w:rPr>
          <w:rFonts w:ascii="Calibri" w:eastAsia="Calibri" w:hAnsi="Calibri" w:cs="Calibri"/>
          <w:b/>
          <w:bCs/>
          <w:strike/>
          <w:color w:val="FF0000"/>
          <w:u w:val="single"/>
        </w:rPr>
        <w:t>materials</w:t>
      </w:r>
      <w:r>
        <w:rPr>
          <w:rFonts w:ascii="Calibri" w:eastAsia="Calibri" w:hAnsi="Calibri" w:cs="Calibri"/>
          <w:b/>
          <w:bCs/>
          <w:color w:val="FF0000"/>
          <w:u w:val="single"/>
        </w:rPr>
        <w:t xml:space="preserve"> </w:t>
      </w:r>
      <w:r>
        <w:rPr>
          <w:rFonts w:ascii="Calibri" w:eastAsia="Calibri" w:hAnsi="Calibri" w:cs="Calibri"/>
          <w:b/>
          <w:bCs/>
          <w:u w:val="single"/>
        </w:rPr>
        <w:t>that include artificial stone</w:t>
      </w:r>
      <w:r>
        <w:rPr>
          <w:rFonts w:ascii="Calibri" w:eastAsia="Calibri" w:hAnsi="Calibri" w:cs="Calibri"/>
          <w:b/>
          <w:bCs/>
          <w:color w:val="FF0000"/>
          <w:u w:val="single"/>
        </w:rPr>
        <w:t>, regardless of the proportion of artificial stone present in the slabs or panels being worked on</w:t>
      </w:r>
      <w:r>
        <w:rPr>
          <w:rFonts w:ascii="Calibri" w:eastAsia="Calibri" w:hAnsi="Calibri" w:cs="Calibri"/>
          <w:b/>
          <w:bCs/>
          <w:u w:val="single"/>
        </w:rPr>
        <w:t>.</w:t>
      </w:r>
    </w:p>
    <w:p w14:paraId="0000003D" w14:textId="77777777" w:rsidR="00DB351B" w:rsidRDefault="00000000">
      <w:pPr>
        <w:ind w:left="288"/>
        <w:rPr>
          <w:rFonts w:ascii="Calibri" w:eastAsia="Calibri" w:hAnsi="Calibri" w:cs="Calibri"/>
        </w:rPr>
      </w:pPr>
      <w:r>
        <w:rPr>
          <w:rFonts w:ascii="Calibri" w:eastAsia="Calibri" w:hAnsi="Calibri" w:cs="Calibri"/>
        </w:rPr>
        <w:t>* * * * *</w:t>
      </w:r>
    </w:p>
    <w:p w14:paraId="0000003E" w14:textId="77777777" w:rsidR="00DB351B" w:rsidRDefault="00000000">
      <w:pPr>
        <w:ind w:left="648"/>
        <w:rPr>
          <w:rFonts w:ascii="Calibri" w:eastAsia="Calibri" w:hAnsi="Calibri" w:cs="Calibri"/>
          <w:b/>
          <w:bCs/>
        </w:rPr>
      </w:pPr>
      <w:r>
        <w:rPr>
          <w:rFonts w:ascii="Calibri" w:eastAsia="Calibri" w:hAnsi="Calibri" w:cs="Calibri"/>
        </w:rPr>
        <w:t xml:space="preserve">(17) “Wet Methods” means effectively suppressing dust by one of the methods listed below, such that exposures do not exceed the action level or </w:t>
      </w:r>
      <w:r>
        <w:rPr>
          <w:rFonts w:ascii="Calibri" w:eastAsia="Calibri" w:hAnsi="Calibri" w:cs="Calibri"/>
          <w:b/>
          <w:bCs/>
          <w:u w:val="single"/>
        </w:rPr>
        <w:t>artificial stone action level, as applicable,</w:t>
      </w:r>
      <w:r>
        <w:rPr>
          <w:rFonts w:ascii="Calibri" w:eastAsia="Calibri" w:hAnsi="Calibri" w:cs="Calibri"/>
        </w:rPr>
        <w:t xml:space="preserve"> at any time. Regardless of the method used, water shall cover the entire surface of the work object where a tool, equipment, or machine contacts the work object. </w:t>
      </w:r>
      <w:r>
        <w:rPr>
          <w:rFonts w:ascii="Calibri" w:eastAsia="Calibri" w:hAnsi="Calibri" w:cs="Calibri"/>
          <w:b/>
          <w:bCs/>
          <w:u w:val="single"/>
        </w:rPr>
        <w:t xml:space="preserve">Use of water bottles or other water source that is not </w:t>
      </w:r>
      <w:r>
        <w:rPr>
          <w:rFonts w:ascii="Calibri" w:eastAsia="Calibri" w:hAnsi="Calibri" w:cs="Calibri"/>
          <w:b/>
          <w:bCs/>
          <w:color w:val="FF0000"/>
          <w:u w:val="single"/>
        </w:rPr>
        <w:t xml:space="preserve">a </w:t>
      </w:r>
      <w:r>
        <w:rPr>
          <w:rFonts w:ascii="Calibri" w:eastAsia="Calibri" w:hAnsi="Calibri" w:cs="Calibri"/>
          <w:b/>
          <w:bCs/>
          <w:u w:val="single"/>
        </w:rPr>
        <w:t xml:space="preserve">continuous </w:t>
      </w:r>
      <w:r>
        <w:rPr>
          <w:rFonts w:ascii="Calibri" w:eastAsia="Calibri" w:hAnsi="Calibri" w:cs="Calibri"/>
          <w:b/>
          <w:bCs/>
          <w:color w:val="FF0000"/>
          <w:u w:val="single"/>
        </w:rPr>
        <w:t xml:space="preserve">and uninterrupted supply of water </w:t>
      </w:r>
      <w:r>
        <w:rPr>
          <w:rFonts w:ascii="Calibri" w:eastAsia="Calibri" w:hAnsi="Calibri" w:cs="Calibri"/>
          <w:b/>
          <w:bCs/>
          <w:u w:val="single"/>
        </w:rPr>
        <w:t>is not an acceptable wet method.</w:t>
      </w:r>
    </w:p>
    <w:p w14:paraId="0000003F" w14:textId="77777777" w:rsidR="00DB351B" w:rsidRDefault="00000000">
      <w:pPr>
        <w:ind w:left="288"/>
        <w:rPr>
          <w:rFonts w:ascii="Calibri" w:eastAsia="Calibri" w:hAnsi="Calibri" w:cs="Calibri"/>
        </w:rPr>
      </w:pPr>
      <w:r>
        <w:rPr>
          <w:rFonts w:ascii="Calibri" w:eastAsia="Calibri" w:hAnsi="Calibri" w:cs="Calibri"/>
        </w:rPr>
        <w:t>* * * * *</w:t>
      </w:r>
    </w:p>
    <w:p w14:paraId="00000040" w14:textId="77777777" w:rsidR="00DB351B" w:rsidRDefault="00000000">
      <w:pPr>
        <w:ind w:left="432" w:hanging="216"/>
        <w:rPr>
          <w:rFonts w:ascii="Calibri" w:eastAsia="Calibri" w:hAnsi="Calibri" w:cs="Calibri"/>
        </w:rPr>
      </w:pPr>
      <w:r>
        <w:rPr>
          <w:rFonts w:ascii="Calibri" w:eastAsia="Calibri" w:hAnsi="Calibri" w:cs="Calibri"/>
        </w:rPr>
        <w:t>(f) Methods of compliance.</w:t>
      </w:r>
    </w:p>
    <w:p w14:paraId="00000041" w14:textId="77777777" w:rsidR="00DB351B" w:rsidRDefault="00000000">
      <w:pPr>
        <w:ind w:left="864" w:hanging="215"/>
        <w:rPr>
          <w:rFonts w:ascii="Calibri" w:eastAsia="Calibri" w:hAnsi="Calibri" w:cs="Calibri"/>
        </w:rPr>
      </w:pPr>
      <w:r>
        <w:rPr>
          <w:rFonts w:ascii="Calibri" w:eastAsia="Calibri" w:hAnsi="Calibri" w:cs="Calibri"/>
        </w:rPr>
        <w:t>* * * * *</w:t>
      </w:r>
    </w:p>
    <w:p w14:paraId="00000042" w14:textId="77777777" w:rsidR="00DB351B" w:rsidRDefault="00000000">
      <w:pPr>
        <w:ind w:left="864" w:hanging="215"/>
        <w:rPr>
          <w:rFonts w:ascii="Calibri" w:eastAsia="Calibri" w:hAnsi="Calibri" w:cs="Calibri"/>
        </w:rPr>
      </w:pPr>
      <w:r>
        <w:rPr>
          <w:rFonts w:ascii="Calibri" w:eastAsia="Calibri" w:hAnsi="Calibri" w:cs="Calibri"/>
        </w:rPr>
        <w:t>(2) Engineering and work practice controls for high-exposure trigger tasks. The employer shall use the following engineering controls and work practices for all high-exposure trigger tasks, regardless of employee exposures, exposure assessments, or objective data.</w:t>
      </w:r>
    </w:p>
    <w:p w14:paraId="00000043" w14:textId="77777777" w:rsidR="00DB351B" w:rsidRDefault="00000000" w:rsidP="711D3EAC">
      <w:pPr>
        <w:ind w:left="1296" w:hanging="215"/>
        <w:rPr>
          <w:rFonts w:ascii="Calibri" w:eastAsia="Calibri" w:hAnsi="Calibri" w:cs="Calibri"/>
          <w:lang w:val="en-US"/>
        </w:rPr>
      </w:pPr>
      <w:r w:rsidRPr="711D3EAC">
        <w:rPr>
          <w:rFonts w:ascii="Calibri" w:eastAsia="Calibri" w:hAnsi="Calibri" w:cs="Calibri"/>
          <w:lang w:val="en-US"/>
        </w:rPr>
        <w:t xml:space="preserve">(A) </w:t>
      </w:r>
      <w:sdt>
        <w:sdtPr>
          <w:tag w:val="goog_rdk_4"/>
          <w:id w:val="-1293565744"/>
        </w:sdtPr>
        <w:sdtContent>
          <w:commentRangeStart w:id="4"/>
        </w:sdtContent>
      </w:sdt>
      <w:r w:rsidRPr="711D3EAC">
        <w:rPr>
          <w:rFonts w:ascii="Calibri" w:eastAsia="Calibri" w:hAnsi="Calibri" w:cs="Calibri"/>
          <w:lang w:val="en-US"/>
        </w:rPr>
        <w:t xml:space="preserve">Engineering Controls. Effective wet methods </w:t>
      </w:r>
      <w:r w:rsidRPr="711D3EAC">
        <w:rPr>
          <w:rFonts w:ascii="Calibri" w:eastAsia="Calibri" w:hAnsi="Calibri" w:cs="Calibri"/>
          <w:b/>
          <w:bCs/>
          <w:strike/>
          <w:lang w:val="en-US"/>
        </w:rPr>
        <w:t>that reduce exposure levels below the action level</w:t>
      </w:r>
      <w:r w:rsidRPr="711D3EAC">
        <w:rPr>
          <w:rFonts w:ascii="Calibri" w:eastAsia="Calibri" w:hAnsi="Calibri" w:cs="Calibri"/>
          <w:strike/>
          <w:lang w:val="en-US"/>
        </w:rPr>
        <w:t xml:space="preserve"> </w:t>
      </w:r>
      <w:r w:rsidRPr="711D3EAC">
        <w:rPr>
          <w:rFonts w:ascii="Calibri" w:eastAsia="Calibri" w:hAnsi="Calibri" w:cs="Calibri"/>
          <w:lang w:val="en-US"/>
        </w:rPr>
        <w:t xml:space="preserve">shall be used </w:t>
      </w:r>
      <w:r w:rsidRPr="711D3EAC">
        <w:rPr>
          <w:rFonts w:ascii="Calibri" w:eastAsia="Calibri" w:hAnsi="Calibri" w:cs="Calibri"/>
          <w:b/>
          <w:bCs/>
          <w:u w:val="single"/>
          <w:lang w:val="en-US"/>
        </w:rPr>
        <w:t>at all times</w:t>
      </w:r>
      <w:r w:rsidRPr="711D3EAC">
        <w:rPr>
          <w:rFonts w:ascii="Calibri" w:eastAsia="Calibri" w:hAnsi="Calibri" w:cs="Calibri"/>
          <w:lang w:val="en-US"/>
        </w:rPr>
        <w:t xml:space="preserve">.  </w:t>
      </w:r>
      <w:r w:rsidRPr="711D3EAC">
        <w:rPr>
          <w:rFonts w:ascii="Calibri" w:eastAsia="Calibri" w:hAnsi="Calibri" w:cs="Calibri"/>
          <w:b/>
          <w:bCs/>
          <w:u w:val="single"/>
          <w:lang w:val="en-US"/>
        </w:rPr>
        <w:t xml:space="preserve">Wet methods shall reduce all employee exposures below the action level or artificial stone action level, as applicable, without regard to respirator use. </w:t>
      </w:r>
      <w:commentRangeEnd w:id="4"/>
      <w:r>
        <w:rPr>
          <w:rStyle w:val="CommentReference"/>
          <w:rFonts w:ascii="Calibri" w:eastAsia="Calibri" w:hAnsi="Calibri" w:cs="Calibri"/>
          <w:sz w:val="24"/>
          <w:szCs w:val="24"/>
          <w:lang w:val="en-US"/>
        </w:rPr>
        <w:commentReference w:id="4"/>
      </w:r>
    </w:p>
    <w:p w14:paraId="00000044" w14:textId="77777777" w:rsidR="00DB351B" w:rsidRDefault="00000000">
      <w:pPr>
        <w:ind w:left="432" w:hanging="216"/>
        <w:rPr>
          <w:rFonts w:ascii="Calibri" w:eastAsia="Calibri" w:hAnsi="Calibri" w:cs="Calibri"/>
        </w:rPr>
      </w:pPr>
      <w:r>
        <w:rPr>
          <w:rFonts w:ascii="Calibri" w:eastAsia="Calibri" w:hAnsi="Calibri" w:cs="Calibri"/>
        </w:rPr>
        <w:t>* * * * *</w:t>
      </w:r>
    </w:p>
    <w:p w14:paraId="00000045" w14:textId="77777777" w:rsidR="00DB351B" w:rsidRDefault="00000000">
      <w:pPr>
        <w:ind w:left="432" w:hanging="216"/>
        <w:rPr>
          <w:rFonts w:ascii="Calibri" w:eastAsia="Calibri" w:hAnsi="Calibri" w:cs="Calibri"/>
        </w:rPr>
      </w:pPr>
      <w:r>
        <w:rPr>
          <w:rFonts w:ascii="Calibri" w:eastAsia="Calibri" w:hAnsi="Calibri" w:cs="Calibri"/>
        </w:rPr>
        <w:t>(g) Imminent Hazards.</w:t>
      </w:r>
    </w:p>
    <w:p w14:paraId="00000046" w14:textId="77777777" w:rsidR="00DB351B" w:rsidRDefault="00000000" w:rsidP="711D3EAC">
      <w:pPr>
        <w:ind w:left="864" w:hanging="215"/>
        <w:rPr>
          <w:rFonts w:ascii="Calibri" w:eastAsia="Calibri" w:hAnsi="Calibri" w:cs="Calibri"/>
          <w:lang w:val="en-US"/>
        </w:rPr>
      </w:pPr>
      <w:r w:rsidRPr="711D3EAC">
        <w:rPr>
          <w:rFonts w:ascii="Calibri" w:eastAsia="Calibri" w:hAnsi="Calibri" w:cs="Calibri"/>
          <w:lang w:val="en-US"/>
        </w:rPr>
        <w:t xml:space="preserve">(1) Failure to comply with </w:t>
      </w:r>
      <w:r w:rsidRPr="711D3EAC">
        <w:rPr>
          <w:rFonts w:ascii="Calibri" w:eastAsia="Calibri" w:hAnsi="Calibri" w:cs="Calibri"/>
          <w:b/>
          <w:bCs/>
          <w:u w:val="single"/>
          <w:lang w:val="en-US"/>
        </w:rPr>
        <w:t>any of the following</w:t>
      </w:r>
      <w:r w:rsidRPr="711D3EAC">
        <w:rPr>
          <w:rFonts w:ascii="Calibri" w:eastAsia="Calibri" w:hAnsi="Calibri" w:cs="Calibri"/>
          <w:b/>
          <w:bCs/>
          <w:lang w:val="en-US"/>
        </w:rPr>
        <w:t xml:space="preserve"> </w:t>
      </w:r>
      <w:r w:rsidRPr="711D3EAC">
        <w:rPr>
          <w:rFonts w:ascii="Calibri" w:eastAsia="Calibri" w:hAnsi="Calibri" w:cs="Calibri"/>
          <w:b/>
          <w:bCs/>
          <w:strike/>
          <w:lang w:val="en-US"/>
        </w:rPr>
        <w:t>subsection (f)(2)(A), Engineering Controls,</w:t>
      </w:r>
      <w:r w:rsidRPr="711D3EAC">
        <w:rPr>
          <w:rFonts w:ascii="Calibri" w:eastAsia="Calibri" w:hAnsi="Calibri" w:cs="Calibri"/>
          <w:lang w:val="en-US"/>
        </w:rPr>
        <w:t xml:space="preserve"> shall be considered an imminent hazard and shall be subject to an Order Prohibiting Use (issued pursuant to Labor Code Section 6325) by the Division.</w:t>
      </w:r>
    </w:p>
    <w:p w14:paraId="00000047" w14:textId="77777777" w:rsidR="00DB351B" w:rsidRDefault="00000000">
      <w:pPr>
        <w:ind w:left="1296" w:hanging="215"/>
        <w:rPr>
          <w:rFonts w:ascii="Calibri" w:eastAsia="Calibri" w:hAnsi="Calibri" w:cs="Calibri"/>
          <w:b/>
          <w:bCs/>
          <w:u w:val="single"/>
        </w:rPr>
      </w:pPr>
      <w:r>
        <w:rPr>
          <w:rFonts w:ascii="Calibri" w:eastAsia="Calibri" w:hAnsi="Calibri" w:cs="Calibri"/>
          <w:b/>
          <w:bCs/>
          <w:u w:val="single"/>
        </w:rPr>
        <w:t>(A) Subsection (f)(2)(A), Engineering Controls;</w:t>
      </w:r>
    </w:p>
    <w:p w14:paraId="00000048" w14:textId="77777777" w:rsidR="00DB351B" w:rsidRDefault="00000000">
      <w:pPr>
        <w:ind w:left="1296" w:hanging="215"/>
        <w:rPr>
          <w:rFonts w:ascii="Calibri" w:eastAsia="Calibri" w:hAnsi="Calibri" w:cs="Calibri"/>
          <w:b/>
          <w:bCs/>
          <w:u w:val="single"/>
        </w:rPr>
      </w:pPr>
      <w:r>
        <w:rPr>
          <w:rFonts w:ascii="Calibri" w:eastAsia="Calibri" w:hAnsi="Calibri" w:cs="Calibri"/>
          <w:b/>
          <w:bCs/>
          <w:u w:val="single"/>
        </w:rPr>
        <w:t>(B) Subsection (f)(2)(D) Prohibitions; or</w:t>
      </w:r>
    </w:p>
    <w:p w14:paraId="00000049" w14:textId="77777777" w:rsidR="00DB351B" w:rsidRDefault="00000000">
      <w:pPr>
        <w:ind w:left="1296" w:hanging="215"/>
        <w:rPr>
          <w:rFonts w:ascii="Calibri" w:eastAsia="Calibri" w:hAnsi="Calibri" w:cs="Calibri"/>
        </w:rPr>
      </w:pPr>
      <w:r>
        <w:rPr>
          <w:rFonts w:ascii="Calibri" w:eastAsia="Calibri" w:hAnsi="Calibri" w:cs="Calibri"/>
          <w:b/>
          <w:bCs/>
          <w:u w:val="single"/>
        </w:rPr>
        <w:lastRenderedPageBreak/>
        <w:t>(C) Subsection (h) Respiratory protection;</w:t>
      </w:r>
    </w:p>
    <w:p w14:paraId="0000004A" w14:textId="77777777" w:rsidR="00DB351B" w:rsidRDefault="00000000">
      <w:pPr>
        <w:ind w:left="864" w:hanging="215"/>
        <w:rPr>
          <w:rFonts w:ascii="Calibri" w:eastAsia="Calibri" w:hAnsi="Calibri" w:cs="Calibri"/>
        </w:rPr>
      </w:pPr>
      <w:r>
        <w:rPr>
          <w:rFonts w:ascii="Calibri" w:eastAsia="Calibri" w:hAnsi="Calibri" w:cs="Calibri"/>
        </w:rPr>
        <w:t>(2) Failure to comply with any of the following shall be considered an imminent hazard and may be subject to an Order Prohibiting Use from the Division:</w:t>
      </w:r>
    </w:p>
    <w:p w14:paraId="0000004B" w14:textId="77777777" w:rsidR="00DB351B" w:rsidRDefault="00000000">
      <w:pPr>
        <w:ind w:left="1296" w:hanging="215"/>
        <w:rPr>
          <w:rFonts w:ascii="Calibri" w:eastAsia="Calibri" w:hAnsi="Calibri" w:cs="Calibri"/>
          <w:b/>
          <w:bCs/>
          <w:strike/>
        </w:rPr>
      </w:pPr>
      <w:r>
        <w:rPr>
          <w:rFonts w:ascii="Calibri" w:eastAsia="Calibri" w:hAnsi="Calibri" w:cs="Calibri"/>
          <w:b/>
          <w:bCs/>
          <w:strike/>
        </w:rPr>
        <w:t>(A) Subsection (f)(2)(D) Prohibitions;</w:t>
      </w:r>
    </w:p>
    <w:p w14:paraId="0000004C" w14:textId="77777777" w:rsidR="00DB351B" w:rsidRDefault="00000000">
      <w:pPr>
        <w:ind w:left="1296" w:hanging="215"/>
        <w:rPr>
          <w:rFonts w:ascii="Calibri" w:eastAsia="Calibri" w:hAnsi="Calibri" w:cs="Calibri"/>
          <w:strike/>
        </w:rPr>
      </w:pPr>
      <w:r>
        <w:rPr>
          <w:rFonts w:ascii="Calibri" w:eastAsia="Calibri" w:hAnsi="Calibri" w:cs="Calibri"/>
          <w:b/>
          <w:bCs/>
          <w:strike/>
        </w:rPr>
        <w:t>(B) Subsection (h) Respiratory protection;</w:t>
      </w:r>
    </w:p>
    <w:p w14:paraId="0000004D" w14:textId="77777777" w:rsidR="00DB351B" w:rsidRDefault="00000000">
      <w:pPr>
        <w:ind w:left="1296" w:hanging="215"/>
        <w:rPr>
          <w:rFonts w:ascii="Calibri" w:eastAsia="Calibri" w:hAnsi="Calibri" w:cs="Calibri"/>
        </w:rPr>
      </w:pPr>
      <w:r>
        <w:rPr>
          <w:rFonts w:ascii="Calibri" w:eastAsia="Calibri" w:hAnsi="Calibri" w:cs="Calibri"/>
        </w:rPr>
        <w:t>(C) Subsection (m) Reporting of silicosis; and</w:t>
      </w:r>
    </w:p>
    <w:p w14:paraId="0000004E" w14:textId="77777777" w:rsidR="00DB351B" w:rsidRDefault="00000000">
      <w:pPr>
        <w:ind w:left="1296" w:hanging="215"/>
        <w:rPr>
          <w:rFonts w:ascii="Calibri" w:eastAsia="Calibri" w:hAnsi="Calibri" w:cs="Calibri"/>
        </w:rPr>
      </w:pPr>
      <w:r>
        <w:rPr>
          <w:rFonts w:ascii="Calibri" w:eastAsia="Calibri" w:hAnsi="Calibri" w:cs="Calibri"/>
        </w:rPr>
        <w:t>(D) Section 5203 Carcinogen Report of Use Requirements.</w:t>
      </w:r>
    </w:p>
    <w:p w14:paraId="0000004F" w14:textId="77777777" w:rsidR="00DB351B" w:rsidRDefault="00000000">
      <w:pPr>
        <w:ind w:left="432" w:hanging="216"/>
        <w:rPr>
          <w:rFonts w:ascii="Calibri" w:eastAsia="Calibri" w:hAnsi="Calibri" w:cs="Calibri"/>
        </w:rPr>
      </w:pPr>
      <w:r>
        <w:rPr>
          <w:rFonts w:ascii="Calibri" w:eastAsia="Calibri" w:hAnsi="Calibri" w:cs="Calibri"/>
        </w:rPr>
        <w:t>(h)</w:t>
      </w:r>
      <w:sdt>
        <w:sdtPr>
          <w:tag w:val="goog_rdk_5"/>
          <w:id w:val="1793544306"/>
        </w:sdtPr>
        <w:sdtContent>
          <w:commentRangeStart w:id="5"/>
        </w:sdtContent>
      </w:sdt>
      <w:r>
        <w:rPr>
          <w:rFonts w:ascii="Calibri" w:eastAsia="Calibri" w:hAnsi="Calibri" w:cs="Calibri"/>
        </w:rPr>
        <w:t xml:space="preserve"> Respiratory protection.</w:t>
      </w:r>
      <w:commentRangeEnd w:id="5"/>
      <w:r>
        <w:rPr>
          <w:rStyle w:val="CommentReference"/>
          <w:rFonts w:ascii="Calibri" w:eastAsia="Calibri" w:hAnsi="Calibri" w:cs="Calibri"/>
          <w:sz w:val="24"/>
          <w:szCs w:val="24"/>
        </w:rPr>
        <w:commentReference w:id="5"/>
      </w:r>
    </w:p>
    <w:p w14:paraId="00000050" w14:textId="77777777" w:rsidR="00DB351B" w:rsidRDefault="00000000">
      <w:pPr>
        <w:ind w:left="864" w:hanging="215"/>
        <w:rPr>
          <w:rFonts w:ascii="Calibri" w:eastAsia="Calibri" w:hAnsi="Calibri" w:cs="Calibri"/>
        </w:rPr>
      </w:pPr>
      <w:r>
        <w:rPr>
          <w:rFonts w:ascii="Calibri" w:eastAsia="Calibri" w:hAnsi="Calibri" w:cs="Calibri"/>
        </w:rPr>
        <w:t>* * * * *</w:t>
      </w:r>
    </w:p>
    <w:p w14:paraId="00000051" w14:textId="77777777" w:rsidR="00DB351B" w:rsidRDefault="00000000" w:rsidP="711D3EAC">
      <w:pPr>
        <w:ind w:left="864" w:hanging="215"/>
        <w:rPr>
          <w:rFonts w:ascii="Calibri" w:eastAsia="Calibri" w:hAnsi="Calibri" w:cs="Calibri"/>
          <w:lang w:val="en-US"/>
        </w:rPr>
      </w:pPr>
      <w:r w:rsidRPr="711D3EAC">
        <w:rPr>
          <w:rFonts w:ascii="Calibri" w:eastAsia="Calibri" w:hAnsi="Calibri" w:cs="Calibri"/>
          <w:lang w:val="en-US"/>
        </w:rPr>
        <w:t>(3) For all employees exposed to a high-exposure trigger task the employer shall provide, and shall ensure employees properly use, the following respiratory protection, in accordance with Section 5144:</w:t>
      </w:r>
    </w:p>
    <w:p w14:paraId="00000052" w14:textId="77777777" w:rsidR="00DB351B" w:rsidRDefault="00000000" w:rsidP="711D3EAC">
      <w:pPr>
        <w:ind w:left="1296" w:hanging="215"/>
        <w:rPr>
          <w:rFonts w:ascii="Calibri" w:eastAsia="Calibri" w:hAnsi="Calibri" w:cs="Calibri"/>
          <w:lang w:val="en-US"/>
        </w:rPr>
      </w:pPr>
      <w:r w:rsidRPr="711D3EAC">
        <w:rPr>
          <w:rFonts w:ascii="Calibri" w:eastAsia="Calibri" w:hAnsi="Calibri" w:cs="Calibri"/>
          <w:lang w:val="en-US"/>
        </w:rPr>
        <w:t>(A) A full face, tight-fitting powered-air purifying respirator (PAPR), a helmet or hood PAPR with an Assigned Protection Factor (APF) of 1000 pursuant to section 5144, or another respirator providing equal or greater protection (APF o</w:t>
      </w:r>
      <w:r w:rsidRPr="711D3EAC">
        <w:rPr>
          <w:rFonts w:ascii="Calibri" w:eastAsia="Calibri" w:hAnsi="Calibri" w:cs="Calibri"/>
          <w:b/>
          <w:bCs/>
          <w:u w:val="single"/>
          <w:lang w:val="en-US"/>
        </w:rPr>
        <w:t>f</w:t>
      </w:r>
      <w:r w:rsidRPr="711D3EAC">
        <w:rPr>
          <w:rFonts w:ascii="Calibri" w:eastAsia="Calibri" w:hAnsi="Calibri" w:cs="Calibri"/>
          <w:b/>
          <w:bCs/>
          <w:strike/>
          <w:lang w:val="en-US"/>
        </w:rPr>
        <w:t>r</w:t>
      </w:r>
      <w:r w:rsidRPr="711D3EAC">
        <w:rPr>
          <w:rFonts w:ascii="Calibri" w:eastAsia="Calibri" w:hAnsi="Calibri" w:cs="Calibri"/>
          <w:lang w:val="en-US"/>
        </w:rPr>
        <w:t xml:space="preserve"> 1000 or greater) equipped with a HEPA, N100, R100, or P100 filter shall be used.</w:t>
      </w:r>
    </w:p>
    <w:p w14:paraId="00000053" w14:textId="77777777" w:rsidR="00DB351B" w:rsidRDefault="00000000">
      <w:pPr>
        <w:rPr>
          <w:rFonts w:ascii="Calibri" w:eastAsia="Calibri" w:hAnsi="Calibri" w:cs="Calibri"/>
        </w:rPr>
      </w:pPr>
      <w:r>
        <w:rPr>
          <w:rFonts w:ascii="Calibri" w:eastAsia="Calibri" w:hAnsi="Calibri" w:cs="Calibri"/>
        </w:rPr>
        <w:t>Exception</w:t>
      </w:r>
      <w:r>
        <w:rPr>
          <w:rFonts w:ascii="Calibri" w:eastAsia="Calibri" w:hAnsi="Calibri" w:cs="Calibri"/>
          <w:b/>
          <w:bCs/>
          <w:strike/>
        </w:rPr>
        <w:t> 1</w:t>
      </w:r>
      <w:r>
        <w:rPr>
          <w:rFonts w:ascii="Calibri" w:eastAsia="Calibri" w:hAnsi="Calibri" w:cs="Calibri"/>
        </w:rPr>
        <w:t xml:space="preserve">: The employer may provide employees with </w:t>
      </w:r>
      <w:r>
        <w:rPr>
          <w:rFonts w:ascii="Calibri" w:eastAsia="Calibri" w:hAnsi="Calibri" w:cs="Calibri"/>
          <w:b/>
          <w:bCs/>
          <w:strike/>
        </w:rPr>
        <w:t>a loose-fitting PAPR (APF of 25),</w:t>
      </w:r>
      <w:r>
        <w:rPr>
          <w:rFonts w:ascii="Calibri" w:eastAsia="Calibri" w:hAnsi="Calibri" w:cs="Calibri"/>
        </w:rPr>
        <w:t xml:space="preserve"> a half-face PAPR (APF of 50), a full facepiece air-purifying respirator (APF of 50), or another respirator providing equal or greater protection where the employer demonstrates that employee exposures to respirable crystalline silica are continuously maintained below the action level </w:t>
      </w:r>
      <w:r>
        <w:rPr>
          <w:rFonts w:ascii="Calibri" w:eastAsia="Calibri" w:hAnsi="Calibri" w:cs="Calibri"/>
          <w:b/>
          <w:bCs/>
          <w:u w:val="single"/>
        </w:rPr>
        <w:t>or artificial stone action level</w:t>
      </w:r>
      <w:r>
        <w:rPr>
          <w:rFonts w:ascii="Calibri" w:eastAsia="Calibri" w:hAnsi="Calibri" w:cs="Calibri"/>
          <w:b/>
          <w:bCs/>
        </w:rPr>
        <w:t xml:space="preserve">, </w:t>
      </w:r>
      <w:r>
        <w:rPr>
          <w:rFonts w:ascii="Calibri" w:eastAsia="Calibri" w:hAnsi="Calibri" w:cs="Calibri"/>
          <w:b/>
          <w:bCs/>
          <w:u w:val="single"/>
        </w:rPr>
        <w:t>as applicable,</w:t>
      </w:r>
      <w:r>
        <w:rPr>
          <w:rFonts w:ascii="Calibri" w:eastAsia="Calibri" w:hAnsi="Calibri" w:cs="Calibri"/>
        </w:rPr>
        <w:t xml:space="preserve"> through representative air sampling conducted by a qualified person at least once every six months, in accordance with subsection (d)(3). The respirator shall be equipped with a HEPA, N100, R100, or P100 filter. This exception does not apply if the PLHCP or specialist recommends use of a full face, tight-fitting PAPR, or other more protective respirator.</w:t>
      </w:r>
    </w:p>
    <w:p w14:paraId="00000054" w14:textId="77777777" w:rsidR="00DB351B" w:rsidRDefault="00000000" w:rsidP="711D3EAC">
      <w:pPr>
        <w:rPr>
          <w:rFonts w:ascii="Calibri" w:eastAsia="Calibri" w:hAnsi="Calibri" w:cs="Calibri"/>
          <w:b/>
          <w:bCs/>
          <w:strike/>
          <w:lang w:val="en-US"/>
        </w:rPr>
      </w:pPr>
      <w:r w:rsidRPr="711D3EAC">
        <w:rPr>
          <w:rFonts w:ascii="Calibri" w:eastAsia="Calibri" w:hAnsi="Calibri" w:cs="Calibri"/>
          <w:b/>
          <w:bCs/>
          <w:strike/>
          <w:lang w:val="en-US"/>
        </w:rPr>
        <w:t>Exception 2: The employer may provide employees with a respirator with an APF of 10 or greater equipped with a HEPA, N100, R100, or P100 filter if all of the following conditions are met:</w:t>
      </w:r>
    </w:p>
    <w:p w14:paraId="00000055" w14:textId="77777777" w:rsidR="00DB351B" w:rsidRDefault="00000000" w:rsidP="711D3EAC">
      <w:pPr>
        <w:ind w:left="936" w:hanging="215"/>
        <w:rPr>
          <w:rFonts w:ascii="Calibri" w:eastAsia="Calibri" w:hAnsi="Calibri" w:cs="Calibri"/>
          <w:b/>
          <w:bCs/>
          <w:strike/>
          <w:lang w:val="en-US"/>
        </w:rPr>
      </w:pPr>
      <w:r w:rsidRPr="711D3EAC">
        <w:rPr>
          <w:rFonts w:ascii="Calibri" w:eastAsia="Calibri" w:hAnsi="Calibri" w:cs="Calibri"/>
          <w:b/>
          <w:bCs/>
          <w:strike/>
          <w:lang w:val="en-US"/>
        </w:rPr>
        <w:t>1. Employee exposures to respirable crystalline silica are continuously maintained below the action level through representative air sampling conducted by a qualified person at least once every six months, in accordance with subsection (d)(3).</w:t>
      </w:r>
    </w:p>
    <w:p w14:paraId="00000056" w14:textId="77777777" w:rsidR="00DB351B" w:rsidRDefault="00000000" w:rsidP="711D3EAC">
      <w:pPr>
        <w:ind w:left="936" w:hanging="215"/>
        <w:rPr>
          <w:rFonts w:ascii="Calibri" w:eastAsia="Calibri" w:hAnsi="Calibri" w:cs="Calibri"/>
          <w:b/>
          <w:bCs/>
          <w:strike/>
          <w:lang w:val="en-US"/>
        </w:rPr>
      </w:pPr>
      <w:r w:rsidRPr="711D3EAC">
        <w:rPr>
          <w:rFonts w:ascii="Calibri" w:eastAsia="Calibri" w:hAnsi="Calibri" w:cs="Calibri"/>
          <w:b/>
          <w:bCs/>
          <w:strike/>
          <w:lang w:val="en-US"/>
        </w:rPr>
        <w:t>2. All employees are fully participating in all components of the medical surveillance program, pursuant to subsection (j); no employee, either currently or previously employed, has been diagnosed with silicosis; and no current employee meets the definition of suspected silicosis.</w:t>
      </w:r>
    </w:p>
    <w:p w14:paraId="00000057" w14:textId="77777777" w:rsidR="00DB351B" w:rsidRDefault="00000000">
      <w:pPr>
        <w:ind w:left="936" w:hanging="215"/>
        <w:rPr>
          <w:rFonts w:ascii="Calibri" w:eastAsia="Calibri" w:hAnsi="Calibri" w:cs="Calibri"/>
          <w:strike/>
        </w:rPr>
      </w:pPr>
      <w:r>
        <w:rPr>
          <w:rFonts w:ascii="Calibri" w:eastAsia="Calibri" w:hAnsi="Calibri" w:cs="Calibri"/>
          <w:b/>
          <w:bCs/>
          <w:strike/>
        </w:rPr>
        <w:t>3. This exception does not apply if the PLHCP or specialist recommends a more protective respirator.</w:t>
      </w:r>
    </w:p>
    <w:p w14:paraId="00000058" w14:textId="77777777" w:rsidR="00DB351B" w:rsidRDefault="00000000" w:rsidP="711D3EAC">
      <w:pPr>
        <w:ind w:left="1296" w:hanging="215"/>
        <w:rPr>
          <w:rFonts w:ascii="Calibri" w:eastAsia="Calibri" w:hAnsi="Calibri" w:cs="Calibri"/>
          <w:lang w:val="en-US"/>
        </w:rPr>
      </w:pPr>
      <w:r w:rsidRPr="711D3EAC">
        <w:rPr>
          <w:rFonts w:ascii="Calibri" w:eastAsia="Calibri" w:hAnsi="Calibri" w:cs="Calibri"/>
          <w:lang w:val="en-US"/>
        </w:rPr>
        <w:t xml:space="preserve">(B) A full face, tight-fitting supplied-air respirator in pressure-demand or other positive pressure mode </w:t>
      </w:r>
      <w:r w:rsidRPr="711D3EAC">
        <w:rPr>
          <w:rFonts w:ascii="Calibri" w:eastAsia="Calibri" w:hAnsi="Calibri" w:cs="Calibri"/>
          <w:b/>
          <w:bCs/>
          <w:u w:val="single"/>
          <w:lang w:val="en-US"/>
        </w:rPr>
        <w:t xml:space="preserve">(APF of 10,000) </w:t>
      </w:r>
      <w:r w:rsidRPr="711D3EAC">
        <w:rPr>
          <w:rFonts w:ascii="Calibri" w:eastAsia="Calibri" w:hAnsi="Calibri" w:cs="Calibri"/>
          <w:lang w:val="en-US"/>
        </w:rPr>
        <w:t>for any employees known to the employer to be diagnosed with confirmed silicosis, or who meet the definition of suspected silicosis, or whenever the PLHCP or specialist recommends use of a supplied-air respirator. The air source for the supplied-air respirator shall be located outside the regulated area and in an area that is free of respirable crystalline silica and other airborne contaminants.</w:t>
      </w:r>
    </w:p>
    <w:p w14:paraId="00000059" w14:textId="77777777" w:rsidR="00DB351B" w:rsidRDefault="00000000">
      <w:pPr>
        <w:ind w:left="504" w:hanging="216"/>
        <w:rPr>
          <w:rFonts w:ascii="Calibri" w:eastAsia="Calibri" w:hAnsi="Calibri" w:cs="Calibri"/>
        </w:rPr>
      </w:pPr>
      <w:r>
        <w:rPr>
          <w:rFonts w:ascii="Calibri" w:eastAsia="Calibri" w:hAnsi="Calibri" w:cs="Calibri"/>
        </w:rPr>
        <w:lastRenderedPageBreak/>
        <w:t>* * * * *</w:t>
      </w:r>
    </w:p>
    <w:p w14:paraId="0000005A" w14:textId="77777777" w:rsidR="00DB351B" w:rsidRDefault="00000000">
      <w:pPr>
        <w:rPr>
          <w:rFonts w:ascii="Calibri" w:eastAsia="Calibri" w:hAnsi="Calibri" w:cs="Calibri"/>
          <w:color w:val="000000"/>
        </w:rPr>
      </w:pPr>
      <w:r>
        <w:br w:type="page"/>
      </w:r>
    </w:p>
    <w:p w14:paraId="0000005B" w14:textId="77777777" w:rsidR="00DB351B" w:rsidRDefault="00000000">
      <w:pPr>
        <w:pBdr>
          <w:top w:val="nil"/>
          <w:left w:val="nil"/>
          <w:bottom w:val="nil"/>
          <w:right w:val="nil"/>
          <w:between w:val="nil"/>
        </w:pBdr>
        <w:shd w:val="clear" w:color="auto" w:fill="FFFFFF"/>
        <w:spacing w:after="0" w:line="240" w:lineRule="auto"/>
        <w:rPr>
          <w:rFonts w:ascii="Calibri" w:eastAsia="Calibri" w:hAnsi="Calibri" w:cs="Calibri"/>
          <w:color w:val="000000"/>
        </w:rPr>
      </w:pPr>
      <w:r>
        <w:rPr>
          <w:rFonts w:ascii="Calibri" w:eastAsia="Calibri" w:hAnsi="Calibri" w:cs="Calibri"/>
          <w:color w:val="000000"/>
        </w:rPr>
        <w:lastRenderedPageBreak/>
        <w:t>Subchapter 4. Construction Safety Orders</w:t>
      </w:r>
    </w:p>
    <w:p w14:paraId="0000005C" w14:textId="77777777" w:rsidR="00DB351B" w:rsidRDefault="00000000">
      <w:pPr>
        <w:pBdr>
          <w:top w:val="nil"/>
          <w:left w:val="nil"/>
          <w:bottom w:val="nil"/>
          <w:right w:val="nil"/>
          <w:between w:val="nil"/>
        </w:pBdr>
        <w:shd w:val="clear" w:color="auto" w:fill="FFFFFF"/>
        <w:spacing w:after="0" w:line="240" w:lineRule="auto"/>
        <w:rPr>
          <w:rFonts w:ascii="Calibri" w:eastAsia="Calibri" w:hAnsi="Calibri" w:cs="Calibri"/>
          <w:color w:val="242424"/>
        </w:rPr>
      </w:pPr>
      <w:r>
        <w:rPr>
          <w:rFonts w:ascii="Calibri" w:eastAsia="Calibri" w:hAnsi="Calibri" w:cs="Calibri"/>
          <w:color w:val="000000"/>
        </w:rPr>
        <w:t>§1532.3. Occupational Exposures to Respirable Crystalline Silica</w:t>
      </w:r>
    </w:p>
    <w:p w14:paraId="0000005D" w14:textId="77777777" w:rsidR="00DB351B" w:rsidRDefault="00000000">
      <w:pPr>
        <w:pBdr>
          <w:top w:val="nil"/>
          <w:left w:val="nil"/>
          <w:bottom w:val="nil"/>
          <w:right w:val="nil"/>
          <w:between w:val="nil"/>
        </w:pBdr>
        <w:shd w:val="clear" w:color="auto" w:fill="FFFFFF"/>
        <w:spacing w:after="0" w:line="240" w:lineRule="auto"/>
        <w:ind w:left="288"/>
        <w:rPr>
          <w:rFonts w:ascii="Calibri" w:eastAsia="Calibri" w:hAnsi="Calibri" w:cs="Calibri"/>
          <w:color w:val="242424"/>
        </w:rPr>
      </w:pPr>
      <w:r>
        <w:rPr>
          <w:rFonts w:ascii="Calibri" w:eastAsia="Calibri" w:hAnsi="Calibri" w:cs="Calibri"/>
          <w:color w:val="000000"/>
        </w:rPr>
        <w:t>(a) Scope and application.</w:t>
      </w:r>
    </w:p>
    <w:p w14:paraId="0000005E" w14:textId="77777777" w:rsidR="00DB351B" w:rsidRDefault="00000000" w:rsidP="711D3EAC">
      <w:pPr>
        <w:pBdr>
          <w:top w:val="nil"/>
          <w:left w:val="nil"/>
          <w:bottom w:val="nil"/>
          <w:right w:val="nil"/>
          <w:between w:val="nil"/>
        </w:pBdr>
        <w:shd w:val="clear" w:color="auto" w:fill="FFFFFF" w:themeFill="background1"/>
        <w:spacing w:after="0" w:line="240" w:lineRule="auto"/>
        <w:ind w:left="864" w:hanging="288"/>
        <w:rPr>
          <w:rFonts w:ascii="Calibri" w:eastAsia="Calibri" w:hAnsi="Calibri" w:cs="Calibri"/>
          <w:color w:val="242424"/>
          <w:lang w:val="en-US"/>
        </w:rPr>
      </w:pPr>
      <w:r w:rsidRPr="711D3EAC">
        <w:rPr>
          <w:rFonts w:ascii="Calibri" w:eastAsia="Calibri" w:hAnsi="Calibri" w:cs="Calibri"/>
          <w:b/>
          <w:bCs/>
          <w:color w:val="000000" w:themeColor="text1"/>
          <w:u w:val="single"/>
          <w:lang w:val="en-US"/>
        </w:rPr>
        <w:t>(1) </w:t>
      </w:r>
      <w:r w:rsidRPr="711D3EAC">
        <w:rPr>
          <w:rFonts w:ascii="Calibri" w:eastAsia="Calibri" w:hAnsi="Calibri" w:cs="Calibri"/>
          <w:color w:val="000000" w:themeColor="text1"/>
          <w:lang w:val="en-US"/>
        </w:rPr>
        <w:t>This section applies to all occupational exposures to respirable crystalline silica in construction work, except where employee exposure will remain below 25 micrograms per cubic meter of air (25 μg/m3) as an 8-hour time-weighted average (TWA) under any foreseeable conditions.</w:t>
      </w:r>
    </w:p>
    <w:p w14:paraId="0000005F" w14:textId="77777777" w:rsidR="00DB351B" w:rsidRDefault="00000000">
      <w:pPr>
        <w:pBdr>
          <w:top w:val="nil"/>
          <w:left w:val="nil"/>
          <w:bottom w:val="nil"/>
          <w:right w:val="nil"/>
          <w:between w:val="nil"/>
        </w:pBdr>
        <w:shd w:val="clear" w:color="auto" w:fill="FFFFFF"/>
        <w:spacing w:after="120" w:line="240" w:lineRule="auto"/>
        <w:ind w:left="864" w:right="144" w:hanging="288"/>
        <w:rPr>
          <w:rFonts w:ascii="Calibri" w:eastAsia="Calibri" w:hAnsi="Calibri" w:cs="Calibri"/>
          <w:b/>
          <w:bCs/>
          <w:color w:val="000000"/>
          <w:u w:val="single"/>
        </w:rPr>
      </w:pPr>
      <w:r>
        <w:rPr>
          <w:rFonts w:ascii="Calibri" w:eastAsia="Calibri" w:hAnsi="Calibri" w:cs="Calibri"/>
          <w:b/>
          <w:bCs/>
          <w:color w:val="000000"/>
          <w:u w:val="single"/>
        </w:rPr>
        <w:t xml:space="preserve">(2) Section 5204.1 </w:t>
      </w:r>
      <w:r>
        <w:rPr>
          <w:rFonts w:ascii="Calibri" w:eastAsia="Calibri" w:hAnsi="Calibri" w:cs="Calibri"/>
          <w:b/>
          <w:bCs/>
          <w:strike/>
          <w:color w:val="FF0000"/>
          <w:u w:val="single"/>
        </w:rPr>
        <w:t>also</w:t>
      </w:r>
      <w:r>
        <w:rPr>
          <w:rFonts w:ascii="Calibri" w:eastAsia="Calibri" w:hAnsi="Calibri" w:cs="Calibri"/>
          <w:b/>
          <w:bCs/>
          <w:color w:val="FF0000"/>
          <w:u w:val="single"/>
        </w:rPr>
        <w:t xml:space="preserve"> </w:t>
      </w:r>
      <w:r>
        <w:rPr>
          <w:rFonts w:ascii="Calibri" w:eastAsia="Calibri" w:hAnsi="Calibri" w:cs="Calibri"/>
          <w:b/>
          <w:bCs/>
          <w:color w:val="000000"/>
          <w:u w:val="single"/>
        </w:rPr>
        <w:t xml:space="preserve">applies to the onsite fabrication of artificial stone with </w:t>
      </w:r>
      <w:r>
        <w:rPr>
          <w:rFonts w:ascii="Calibri" w:eastAsia="Calibri" w:hAnsi="Calibri" w:cs="Calibri"/>
          <w:b/>
          <w:bCs/>
          <w:strike/>
          <w:color w:val="FF0000"/>
          <w:u w:val="single"/>
        </w:rPr>
        <w:t>more than</w:t>
      </w:r>
      <w:r>
        <w:rPr>
          <w:rFonts w:ascii="Calibri" w:eastAsia="Calibri" w:hAnsi="Calibri" w:cs="Calibri"/>
          <w:b/>
          <w:bCs/>
          <w:color w:val="FF0000"/>
          <w:u w:val="single"/>
        </w:rPr>
        <w:t xml:space="preserve"> </w:t>
      </w:r>
      <w:r>
        <w:rPr>
          <w:rFonts w:ascii="Calibri" w:eastAsia="Calibri" w:hAnsi="Calibri" w:cs="Calibri"/>
          <w:b/>
          <w:bCs/>
          <w:color w:val="000000"/>
          <w:u w:val="single"/>
        </w:rPr>
        <w:t xml:space="preserve">1.0% </w:t>
      </w:r>
      <w:r>
        <w:rPr>
          <w:rFonts w:ascii="Calibri" w:eastAsia="Calibri" w:hAnsi="Calibri" w:cs="Calibri"/>
          <w:b/>
          <w:bCs/>
          <w:color w:val="FF0000"/>
          <w:u w:val="single"/>
        </w:rPr>
        <w:t>or more</w:t>
      </w:r>
      <w:r>
        <w:rPr>
          <w:rFonts w:ascii="Calibri" w:eastAsia="Calibri" w:hAnsi="Calibri" w:cs="Calibri"/>
          <w:b/>
          <w:bCs/>
          <w:color w:val="000000"/>
          <w:u w:val="single"/>
        </w:rPr>
        <w:t xml:space="preserve"> crystalline silica.</w:t>
      </w:r>
      <w:r>
        <w:rPr>
          <w:rFonts w:ascii="Calibri" w:eastAsia="Calibri" w:hAnsi="Calibri" w:cs="Calibri"/>
          <w:b/>
          <w:bCs/>
          <w:color w:val="FF0000"/>
          <w:u w:val="single"/>
        </w:rPr>
        <w:t xml:space="preserve"> </w:t>
      </w:r>
      <w:r>
        <w:rPr>
          <w:rFonts w:ascii="Calibri" w:eastAsia="Calibri" w:hAnsi="Calibri" w:cs="Calibri"/>
          <w:b/>
          <w:bCs/>
          <w:color w:val="FF0000"/>
          <w:highlight w:val="white"/>
          <w:u w:val="single"/>
        </w:rPr>
        <w:t>Fabrication activities are prohibited in construction work to the extent they are prohibited by section 5204.1 regardless of where they occur.</w:t>
      </w:r>
    </w:p>
    <w:p w14:paraId="00000060" w14:textId="77777777" w:rsidR="00DB351B" w:rsidRDefault="00000000">
      <w:pPr>
        <w:pBdr>
          <w:top w:val="nil"/>
          <w:left w:val="nil"/>
          <w:bottom w:val="nil"/>
          <w:right w:val="nil"/>
          <w:between w:val="nil"/>
        </w:pBdr>
        <w:shd w:val="clear" w:color="auto" w:fill="FFFFFF"/>
        <w:spacing w:after="120" w:line="240" w:lineRule="auto"/>
        <w:ind w:left="1152" w:hanging="288"/>
        <w:rPr>
          <w:rFonts w:ascii="Calibri" w:eastAsia="Calibri" w:hAnsi="Calibri" w:cs="Calibri"/>
          <w:b/>
          <w:bCs/>
          <w:color w:val="000000"/>
          <w:u w:val="single"/>
        </w:rPr>
      </w:pPr>
      <w:r>
        <w:rPr>
          <w:rFonts w:ascii="Calibri" w:eastAsia="Calibri" w:hAnsi="Calibri" w:cs="Calibri"/>
          <w:b/>
          <w:bCs/>
          <w:color w:val="000000"/>
          <w:u w:val="single"/>
        </w:rPr>
        <w:t xml:space="preserve">Exception </w:t>
      </w:r>
      <w:r>
        <w:rPr>
          <w:rFonts w:ascii="Calibri" w:eastAsia="Calibri" w:hAnsi="Calibri" w:cs="Calibri"/>
          <w:b/>
          <w:bCs/>
          <w:strike/>
          <w:color w:val="FF0000"/>
          <w:u w:val="single"/>
        </w:rPr>
        <w:t>1</w:t>
      </w:r>
      <w:r>
        <w:rPr>
          <w:rFonts w:ascii="Calibri" w:eastAsia="Calibri" w:hAnsi="Calibri" w:cs="Calibri"/>
          <w:b/>
          <w:bCs/>
          <w:strike/>
          <w:color w:val="000000"/>
          <w:u w:val="single"/>
        </w:rPr>
        <w:t xml:space="preserve"> </w:t>
      </w:r>
      <w:r>
        <w:rPr>
          <w:rFonts w:ascii="Calibri" w:eastAsia="Calibri" w:hAnsi="Calibri" w:cs="Calibri"/>
          <w:b/>
          <w:bCs/>
          <w:color w:val="000000"/>
          <w:u w:val="single"/>
        </w:rPr>
        <w:t xml:space="preserve">to subsection (a)(2): Section 5204.1 does not apply to onsite </w:t>
      </w:r>
      <w:r>
        <w:rPr>
          <w:rFonts w:ascii="Calibri" w:eastAsia="Calibri" w:hAnsi="Calibri" w:cs="Calibri"/>
          <w:b/>
          <w:bCs/>
          <w:strike/>
          <w:color w:val="FF0000"/>
          <w:u w:val="single"/>
        </w:rPr>
        <w:t>installation,</w:t>
      </w:r>
      <w:r>
        <w:rPr>
          <w:rFonts w:ascii="Calibri" w:eastAsia="Calibri" w:hAnsi="Calibri" w:cs="Calibri"/>
          <w:b/>
          <w:bCs/>
          <w:color w:val="FF0000"/>
          <w:u w:val="single"/>
        </w:rPr>
        <w:t xml:space="preserve"> </w:t>
      </w:r>
      <w:r>
        <w:rPr>
          <w:rFonts w:ascii="Calibri" w:eastAsia="Calibri" w:hAnsi="Calibri" w:cs="Calibri"/>
          <w:b/>
          <w:bCs/>
          <w:color w:val="000000"/>
          <w:u w:val="single"/>
        </w:rPr>
        <w:t>maintenance</w:t>
      </w:r>
      <w:r>
        <w:rPr>
          <w:rFonts w:ascii="Calibri" w:eastAsia="Calibri" w:hAnsi="Calibri" w:cs="Calibri"/>
          <w:b/>
          <w:bCs/>
          <w:strike/>
          <w:color w:val="FF0000"/>
          <w:u w:val="single"/>
        </w:rPr>
        <w:t>,</w:t>
      </w:r>
      <w:r>
        <w:rPr>
          <w:rFonts w:ascii="Calibri" w:eastAsia="Calibri" w:hAnsi="Calibri" w:cs="Calibri"/>
          <w:b/>
          <w:bCs/>
          <w:color w:val="000000"/>
          <w:u w:val="single"/>
        </w:rPr>
        <w:t xml:space="preserve"> or repair of artificial stone products. </w:t>
      </w:r>
      <w:r>
        <w:rPr>
          <w:rFonts w:ascii="Calibri" w:eastAsia="Calibri" w:hAnsi="Calibri" w:cs="Calibri"/>
          <w:b/>
          <w:bCs/>
          <w:color w:val="FF0000"/>
          <w:u w:val="single"/>
        </w:rPr>
        <w:t>Onsite maintenance and repair work is not prohibited.</w:t>
      </w:r>
    </w:p>
    <w:p w14:paraId="00000061" w14:textId="77777777" w:rsidR="00DB351B" w:rsidRDefault="00000000" w:rsidP="711D3EAC">
      <w:pPr>
        <w:pBdr>
          <w:top w:val="nil"/>
          <w:left w:val="nil"/>
          <w:bottom w:val="nil"/>
          <w:right w:val="nil"/>
          <w:between w:val="nil"/>
        </w:pBdr>
        <w:shd w:val="clear" w:color="auto" w:fill="FFFFFF" w:themeFill="background1"/>
        <w:spacing w:after="120" w:line="240" w:lineRule="auto"/>
        <w:ind w:left="1152" w:hanging="288"/>
        <w:rPr>
          <w:rFonts w:ascii="Calibri" w:eastAsia="Calibri" w:hAnsi="Calibri" w:cs="Calibri"/>
          <w:b/>
          <w:bCs/>
          <w:strike/>
          <w:color w:val="FF0000"/>
          <w:u w:val="single"/>
          <w:lang w:val="en-US"/>
        </w:rPr>
      </w:pPr>
      <w:r w:rsidRPr="711D3EAC">
        <w:rPr>
          <w:rFonts w:ascii="Calibri" w:eastAsia="Calibri" w:hAnsi="Calibri" w:cs="Calibri"/>
          <w:b/>
          <w:bCs/>
          <w:strike/>
          <w:color w:val="FF0000"/>
          <w:u w:val="single"/>
          <w:lang w:val="en-US"/>
        </w:rPr>
        <w:t>Exception 2 to subsection (a)(2). Section 5204.1 does not apply to the installation of artificial stone products until [</w:t>
      </w:r>
      <w:r w:rsidRPr="711D3EAC">
        <w:rPr>
          <w:rFonts w:ascii="Calibri" w:eastAsia="Calibri" w:hAnsi="Calibri" w:cs="Calibri"/>
          <w:strike/>
          <w:color w:val="FF0000"/>
          <w:lang w:val="en-US"/>
        </w:rPr>
        <w:t>OAL INSERT EFFECTIVE DATE OF EMERGENCY REGULATION PLUS 360 DAYS]</w:t>
      </w:r>
      <w:r w:rsidRPr="711D3EAC">
        <w:rPr>
          <w:rFonts w:ascii="Calibri" w:eastAsia="Calibri" w:hAnsi="Calibri" w:cs="Calibri"/>
          <w:b/>
          <w:bCs/>
          <w:strike/>
          <w:color w:val="FF0000"/>
          <w:u w:val="single"/>
          <w:lang w:val="en-US"/>
        </w:rPr>
        <w:t>. After that date, installation of artificial stone products is prohibited pursuant to section 5204.1.</w:t>
      </w:r>
    </w:p>
    <w:p w14:paraId="00000062" w14:textId="77777777" w:rsidR="00DB351B" w:rsidRDefault="00000000" w:rsidP="711D3EAC">
      <w:pPr>
        <w:pBdr>
          <w:top w:val="nil"/>
          <w:left w:val="nil"/>
          <w:bottom w:val="nil"/>
          <w:right w:val="nil"/>
          <w:between w:val="nil"/>
        </w:pBdr>
        <w:shd w:val="clear" w:color="auto" w:fill="FFFFFF" w:themeFill="background1"/>
        <w:spacing w:after="120" w:line="240" w:lineRule="auto"/>
        <w:ind w:left="1152" w:hanging="288"/>
        <w:rPr>
          <w:rFonts w:ascii="Calibri" w:eastAsia="Calibri" w:hAnsi="Calibri" w:cs="Calibri"/>
          <w:b/>
          <w:bCs/>
          <w:color w:val="000000"/>
          <w:u w:val="single"/>
          <w:lang w:val="en-US"/>
        </w:rPr>
      </w:pPr>
      <w:r w:rsidRPr="711D3EAC">
        <w:rPr>
          <w:rFonts w:ascii="Calibri" w:eastAsia="Calibri" w:hAnsi="Calibri" w:cs="Calibri"/>
          <w:b/>
          <w:bCs/>
          <w:color w:val="FF0000"/>
          <w:u w:val="single"/>
          <w:lang w:val="en-US"/>
        </w:rPr>
        <w:t>(3) Effective [OAL INSERT EFFECTIVE DATE OF EMERGENCY REGULATION PLUS 360 DAYS], the installation of artificial stone slabs or panels containing more than 1.0% or more crystalline silica by weight is strictly prohibited in any place of employment</w:t>
      </w:r>
      <w:r w:rsidRPr="711D3EAC">
        <w:rPr>
          <w:rFonts w:ascii="Calibri" w:eastAsia="Calibri" w:hAnsi="Calibri" w:cs="Calibri"/>
          <w:b/>
          <w:bCs/>
          <w:color w:val="000000" w:themeColor="text1"/>
          <w:u w:val="single"/>
          <w:lang w:val="en-US"/>
        </w:rPr>
        <w:t>.</w:t>
      </w:r>
    </w:p>
    <w:p w14:paraId="00000063" w14:textId="77777777" w:rsidR="00DB351B" w:rsidRDefault="00000000">
      <w:pPr>
        <w:pBdr>
          <w:top w:val="nil"/>
          <w:left w:val="nil"/>
          <w:bottom w:val="nil"/>
          <w:right w:val="nil"/>
          <w:between w:val="nil"/>
        </w:pBdr>
        <w:shd w:val="clear" w:color="auto" w:fill="FFFFFF"/>
        <w:spacing w:after="0" w:line="240" w:lineRule="auto"/>
        <w:ind w:left="864" w:hanging="288"/>
        <w:rPr>
          <w:rFonts w:ascii="Calibri" w:eastAsia="Calibri" w:hAnsi="Calibri" w:cs="Calibri"/>
          <w:b/>
          <w:bCs/>
          <w:color w:val="000000"/>
          <w:u w:val="single"/>
        </w:rPr>
      </w:pPr>
      <w:r>
        <w:rPr>
          <w:rFonts w:ascii="Calibri" w:eastAsia="Calibri" w:hAnsi="Calibri" w:cs="Calibri"/>
          <w:b/>
          <w:bCs/>
          <w:color w:val="000000"/>
          <w:u w:val="single"/>
        </w:rPr>
        <w:t xml:space="preserve">(b) Definitions </w:t>
      </w:r>
    </w:p>
    <w:p w14:paraId="00000064" w14:textId="77777777" w:rsidR="00DB351B" w:rsidRDefault="00000000">
      <w:pPr>
        <w:pBdr>
          <w:top w:val="nil"/>
          <w:left w:val="nil"/>
          <w:bottom w:val="nil"/>
          <w:right w:val="nil"/>
          <w:between w:val="nil"/>
        </w:pBdr>
        <w:shd w:val="clear" w:color="auto" w:fill="FFFFFF"/>
        <w:spacing w:after="0" w:line="240" w:lineRule="auto"/>
        <w:ind w:left="864" w:hanging="288"/>
        <w:rPr>
          <w:rFonts w:ascii="Calibri" w:eastAsia="Calibri" w:hAnsi="Calibri" w:cs="Calibri"/>
          <w:b/>
          <w:bCs/>
          <w:color w:val="000000"/>
        </w:rPr>
      </w:pPr>
      <w:r>
        <w:rPr>
          <w:rFonts w:ascii="Calibri" w:eastAsia="Calibri" w:hAnsi="Calibri" w:cs="Calibri"/>
          <w:b/>
          <w:bCs/>
          <w:color w:val="000000"/>
        </w:rPr>
        <w:t>* * * *</w:t>
      </w:r>
    </w:p>
    <w:p w14:paraId="00000065" w14:textId="77777777" w:rsidR="00DB351B" w:rsidRDefault="00000000">
      <w:pPr>
        <w:numPr>
          <w:ilvl w:val="1"/>
          <w:numId w:val="1"/>
        </w:numPr>
        <w:pBdr>
          <w:top w:val="nil"/>
          <w:left w:val="nil"/>
          <w:bottom w:val="nil"/>
          <w:right w:val="nil"/>
          <w:between w:val="nil"/>
        </w:pBdr>
        <w:spacing w:after="120"/>
        <w:rPr>
          <w:highlight w:val="white"/>
        </w:rPr>
      </w:pPr>
      <w:r>
        <w:rPr>
          <w:rFonts w:ascii="Calibri" w:eastAsia="Calibri" w:hAnsi="Calibri" w:cs="Calibri"/>
          <w:b/>
          <w:bCs/>
          <w:color w:val="000000"/>
          <w:highlight w:val="white"/>
          <w:u w:val="single"/>
        </w:rPr>
        <w:t xml:space="preserve">“Installation” means </w:t>
      </w:r>
      <w:r>
        <w:rPr>
          <w:rFonts w:ascii="Calibri" w:eastAsia="Calibri" w:hAnsi="Calibri" w:cs="Calibri"/>
          <w:b/>
          <w:bCs/>
          <w:color w:val="FF0000"/>
          <w:highlight w:val="white"/>
          <w:u w:val="single"/>
        </w:rPr>
        <w:t xml:space="preserve">on-site </w:t>
      </w:r>
      <w:r>
        <w:rPr>
          <w:rFonts w:ascii="Calibri" w:eastAsia="Calibri" w:hAnsi="Calibri" w:cs="Calibri"/>
          <w:b/>
          <w:bCs/>
          <w:color w:val="000000"/>
          <w:highlight w:val="white"/>
          <w:u w:val="single"/>
        </w:rPr>
        <w:t xml:space="preserve">fitting, </w:t>
      </w:r>
      <w:r>
        <w:rPr>
          <w:rFonts w:ascii="Calibri" w:eastAsia="Calibri" w:hAnsi="Calibri" w:cs="Calibri"/>
          <w:b/>
          <w:bCs/>
          <w:color w:val="FF0000"/>
          <w:highlight w:val="white"/>
          <w:u w:val="single"/>
        </w:rPr>
        <w:t>placement,</w:t>
      </w:r>
      <w:r>
        <w:rPr>
          <w:rFonts w:ascii="Calibri" w:eastAsia="Calibri" w:hAnsi="Calibri" w:cs="Calibri"/>
          <w:b/>
          <w:bCs/>
          <w:color w:val="000000"/>
          <w:highlight w:val="white"/>
          <w:u w:val="single"/>
        </w:rPr>
        <w:t xml:space="preserve"> positioning, leveling, securing, and </w:t>
      </w:r>
      <w:r>
        <w:rPr>
          <w:rFonts w:ascii="Calibri" w:eastAsia="Calibri" w:hAnsi="Calibri" w:cs="Calibri"/>
          <w:b/>
          <w:bCs/>
          <w:strike/>
          <w:color w:val="FF0000"/>
          <w:highlight w:val="white"/>
          <w:u w:val="single"/>
        </w:rPr>
        <w:t>final on-site modification or</w:t>
      </w:r>
      <w:r>
        <w:rPr>
          <w:rFonts w:ascii="Calibri" w:eastAsia="Calibri" w:hAnsi="Calibri" w:cs="Calibri"/>
          <w:b/>
          <w:bCs/>
          <w:color w:val="FF0000"/>
          <w:highlight w:val="white"/>
          <w:u w:val="single"/>
        </w:rPr>
        <w:t xml:space="preserve"> </w:t>
      </w:r>
      <w:r>
        <w:rPr>
          <w:rFonts w:ascii="Calibri" w:eastAsia="Calibri" w:hAnsi="Calibri" w:cs="Calibri"/>
          <w:b/>
          <w:bCs/>
          <w:color w:val="000000"/>
          <w:highlight w:val="white"/>
          <w:u w:val="single"/>
        </w:rPr>
        <w:t xml:space="preserve">assembly of artificial stone slabs that were previously fabricated. This is limited to minor on-site adjustments to improve fit and does not include fabrication activities. </w:t>
      </w:r>
      <w:r>
        <w:rPr>
          <w:rFonts w:ascii="Calibri" w:eastAsia="Calibri" w:hAnsi="Calibri" w:cs="Calibri"/>
          <w:b/>
          <w:bCs/>
          <w:color w:val="FF0000"/>
          <w:highlight w:val="white"/>
          <w:u w:val="single"/>
        </w:rPr>
        <w:t>The following activities are considered fabrication and not installation:</w:t>
      </w:r>
    </w:p>
    <w:p w14:paraId="00000066" w14:textId="77777777" w:rsidR="00DB351B" w:rsidRDefault="00000000" w:rsidP="711D3EAC">
      <w:pPr>
        <w:numPr>
          <w:ilvl w:val="2"/>
          <w:numId w:val="1"/>
        </w:numPr>
        <w:pBdr>
          <w:top w:val="nil"/>
          <w:left w:val="nil"/>
          <w:bottom w:val="nil"/>
          <w:right w:val="nil"/>
          <w:between w:val="nil"/>
        </w:pBdr>
        <w:spacing w:after="120"/>
        <w:ind w:left="2376"/>
        <w:rPr>
          <w:highlight w:val="white"/>
          <w:lang w:val="en-US"/>
        </w:rPr>
      </w:pPr>
      <w:r w:rsidRPr="711D3EAC">
        <w:rPr>
          <w:rFonts w:ascii="Calibri" w:eastAsia="Calibri" w:hAnsi="Calibri" w:cs="Calibri"/>
          <w:b/>
          <w:bCs/>
          <w:color w:val="FF0000"/>
          <w:highlight w:val="white"/>
          <w:u w:val="single"/>
          <w:lang w:val="en-US"/>
        </w:rPr>
        <w:t>Cutting or enlarging openings for sinks, faucets, cooktops, fixtures or appliances;</w:t>
      </w:r>
    </w:p>
    <w:p w14:paraId="00000067" w14:textId="77777777" w:rsidR="00DB351B" w:rsidRDefault="00000000" w:rsidP="711D3EAC">
      <w:pPr>
        <w:numPr>
          <w:ilvl w:val="2"/>
          <w:numId w:val="1"/>
        </w:numPr>
        <w:pBdr>
          <w:top w:val="nil"/>
          <w:left w:val="nil"/>
          <w:bottom w:val="nil"/>
          <w:right w:val="nil"/>
          <w:between w:val="nil"/>
        </w:pBdr>
        <w:spacing w:after="120"/>
        <w:ind w:left="2376"/>
        <w:rPr>
          <w:highlight w:val="white"/>
          <w:lang w:val="en-US"/>
        </w:rPr>
      </w:pPr>
      <w:r w:rsidRPr="711D3EAC">
        <w:rPr>
          <w:rFonts w:ascii="Calibri" w:eastAsia="Calibri" w:hAnsi="Calibri" w:cs="Calibri"/>
          <w:b/>
          <w:bCs/>
          <w:color w:val="FF0000"/>
          <w:highlight w:val="white"/>
          <w:u w:val="single"/>
          <w:lang w:val="en-US"/>
        </w:rPr>
        <w:t>Creating or modifying edge profiles;</w:t>
      </w:r>
    </w:p>
    <w:p w14:paraId="00000068" w14:textId="77777777" w:rsidR="00DB351B" w:rsidRDefault="00000000">
      <w:pPr>
        <w:numPr>
          <w:ilvl w:val="2"/>
          <w:numId w:val="1"/>
        </w:numPr>
        <w:pBdr>
          <w:top w:val="nil"/>
          <w:left w:val="nil"/>
          <w:bottom w:val="nil"/>
          <w:right w:val="nil"/>
          <w:between w:val="nil"/>
        </w:pBdr>
        <w:spacing w:after="120"/>
        <w:ind w:left="2376"/>
        <w:rPr>
          <w:highlight w:val="white"/>
        </w:rPr>
      </w:pPr>
      <w:r>
        <w:rPr>
          <w:rFonts w:ascii="Calibri" w:eastAsia="Calibri" w:hAnsi="Calibri" w:cs="Calibri"/>
          <w:b/>
          <w:bCs/>
          <w:color w:val="FF0000"/>
          <w:highlight w:val="white"/>
          <w:u w:val="single"/>
        </w:rPr>
        <w:t>Polishing, grinding, honing, sanding, resurfacing, refinishing, or laminating;</w:t>
      </w:r>
    </w:p>
    <w:p w14:paraId="00000069" w14:textId="77777777" w:rsidR="00DB351B" w:rsidRDefault="00000000" w:rsidP="711D3EAC">
      <w:pPr>
        <w:numPr>
          <w:ilvl w:val="2"/>
          <w:numId w:val="1"/>
        </w:numPr>
        <w:pBdr>
          <w:top w:val="nil"/>
          <w:left w:val="nil"/>
          <w:bottom w:val="nil"/>
          <w:right w:val="nil"/>
          <w:between w:val="nil"/>
        </w:pBdr>
        <w:spacing w:after="120"/>
        <w:ind w:left="2376"/>
        <w:rPr>
          <w:highlight w:val="white"/>
          <w:lang w:val="en-US"/>
        </w:rPr>
      </w:pPr>
      <w:r w:rsidRPr="711D3EAC">
        <w:rPr>
          <w:rFonts w:ascii="Calibri" w:eastAsia="Calibri" w:hAnsi="Calibri" w:cs="Calibri"/>
          <w:b/>
          <w:bCs/>
          <w:color w:val="FF0000"/>
          <w:highlight w:val="white"/>
          <w:u w:val="single"/>
          <w:lang w:val="en-US"/>
        </w:rPr>
        <w:t>Routing, coring, drilling, shaping or contouring;</w:t>
      </w:r>
    </w:p>
    <w:p w14:paraId="0000006A" w14:textId="77777777" w:rsidR="00DB351B" w:rsidRDefault="00000000" w:rsidP="711D3EAC">
      <w:pPr>
        <w:numPr>
          <w:ilvl w:val="2"/>
          <w:numId w:val="1"/>
        </w:numPr>
        <w:pBdr>
          <w:top w:val="nil"/>
          <w:left w:val="nil"/>
          <w:bottom w:val="nil"/>
          <w:right w:val="nil"/>
          <w:between w:val="nil"/>
        </w:pBdr>
        <w:spacing w:after="120"/>
        <w:ind w:left="2376"/>
        <w:rPr>
          <w:highlight w:val="white"/>
          <w:lang w:val="en-US"/>
        </w:rPr>
      </w:pPr>
      <w:r w:rsidRPr="711D3EAC">
        <w:rPr>
          <w:rFonts w:ascii="Calibri" w:eastAsia="Calibri" w:hAnsi="Calibri" w:cs="Calibri"/>
          <w:b/>
          <w:bCs/>
          <w:color w:val="FF0000"/>
          <w:highlight w:val="white"/>
          <w:u w:val="single"/>
          <w:lang w:val="en-US"/>
        </w:rPr>
        <w:t>Creating, modifying, or finishing waterfall edges;</w:t>
      </w:r>
    </w:p>
    <w:p w14:paraId="0000006B" w14:textId="77777777" w:rsidR="00DB351B" w:rsidRDefault="00000000">
      <w:pPr>
        <w:numPr>
          <w:ilvl w:val="2"/>
          <w:numId w:val="1"/>
        </w:numPr>
        <w:pBdr>
          <w:top w:val="nil"/>
          <w:left w:val="nil"/>
          <w:bottom w:val="nil"/>
          <w:right w:val="nil"/>
          <w:between w:val="nil"/>
        </w:pBdr>
        <w:spacing w:after="120"/>
        <w:ind w:left="2376"/>
        <w:rPr>
          <w:highlight w:val="white"/>
        </w:rPr>
      </w:pPr>
      <w:r>
        <w:rPr>
          <w:rFonts w:ascii="Calibri" w:eastAsia="Calibri" w:hAnsi="Calibri" w:cs="Calibri"/>
          <w:b/>
          <w:bCs/>
          <w:color w:val="FF0000"/>
          <w:highlight w:val="white"/>
          <w:u w:val="single"/>
        </w:rPr>
        <w:t>Any alteration that removes material from the slab beyond that necessary for a minor fit adjustment.</w:t>
      </w:r>
      <w:r>
        <w:rPr>
          <w:rFonts w:ascii="Calibri" w:eastAsia="Calibri" w:hAnsi="Calibri" w:cs="Calibri"/>
          <w:b/>
          <w:bCs/>
          <w:color w:val="000000"/>
          <w:highlight w:val="white"/>
          <w:u w:val="single"/>
        </w:rPr>
        <w:t xml:space="preserve"> </w:t>
      </w:r>
    </w:p>
    <w:p w14:paraId="0000006C" w14:textId="42F94546" w:rsidR="00DB351B" w:rsidRDefault="00000000" w:rsidP="711D3EAC">
      <w:pPr>
        <w:pBdr>
          <w:top w:val="nil"/>
          <w:left w:val="nil"/>
          <w:bottom w:val="nil"/>
          <w:right w:val="nil"/>
          <w:between w:val="nil"/>
        </w:pBdr>
        <w:spacing w:after="120"/>
        <w:ind w:left="1440"/>
        <w:rPr>
          <w:rFonts w:ascii="Calibri" w:eastAsia="Calibri" w:hAnsi="Calibri" w:cs="Calibri"/>
          <w:b/>
          <w:bCs/>
          <w:color w:val="6AA84F"/>
          <w:u w:val="single"/>
          <w:lang w:val="en-US"/>
        </w:rPr>
      </w:pPr>
      <w:r w:rsidRPr="711D3EAC">
        <w:rPr>
          <w:rFonts w:ascii="Calibri" w:eastAsia="Calibri" w:hAnsi="Calibri" w:cs="Calibri"/>
          <w:b/>
          <w:bCs/>
          <w:color w:val="6AA84F"/>
          <w:u w:val="single"/>
          <w:lang w:val="en-US"/>
        </w:rPr>
        <w:t xml:space="preserve"> (G)This </w:t>
      </w:r>
      <w:r w:rsidR="00886A2E" w:rsidRPr="711D3EAC">
        <w:rPr>
          <w:rFonts w:ascii="Calibri" w:eastAsia="Calibri" w:hAnsi="Calibri" w:cs="Calibri"/>
          <w:b/>
          <w:bCs/>
          <w:color w:val="6AA84F"/>
          <w:u w:val="single"/>
          <w:lang w:val="en-US"/>
        </w:rPr>
        <w:t>sub-</w:t>
      </w:r>
      <w:r w:rsidRPr="711D3EAC">
        <w:rPr>
          <w:rFonts w:ascii="Calibri" w:eastAsia="Calibri" w:hAnsi="Calibri" w:cs="Calibri"/>
          <w:b/>
          <w:bCs/>
          <w:color w:val="6AA84F"/>
          <w:u w:val="single"/>
          <w:lang w:val="en-US"/>
        </w:rPr>
        <w:t xml:space="preserve">section </w:t>
      </w:r>
      <w:r w:rsidR="00886A2E" w:rsidRPr="711D3EAC">
        <w:rPr>
          <w:rFonts w:ascii="Calibri" w:eastAsia="Calibri" w:hAnsi="Calibri" w:cs="Calibri"/>
          <w:b/>
          <w:bCs/>
          <w:color w:val="6AA84F"/>
          <w:u w:val="single"/>
          <w:lang w:val="en-US"/>
        </w:rPr>
        <w:t xml:space="preserve">(b)(2) </w:t>
      </w:r>
      <w:r w:rsidRPr="711D3EAC">
        <w:rPr>
          <w:rFonts w:ascii="Calibri" w:eastAsia="Calibri" w:hAnsi="Calibri" w:cs="Calibri"/>
          <w:b/>
          <w:bCs/>
          <w:color w:val="6AA84F"/>
          <w:u w:val="single"/>
          <w:lang w:val="en-US"/>
        </w:rPr>
        <w:t xml:space="preserve">does not apply if the employer complies with Section 1532.3 and:(A) The task performed is indistinguishable from a construction task that is listed </w:t>
      </w:r>
      <w:r w:rsidR="00886A2E" w:rsidRPr="711D3EAC">
        <w:rPr>
          <w:rFonts w:ascii="Calibri" w:eastAsia="Calibri" w:hAnsi="Calibri" w:cs="Calibri"/>
          <w:b/>
          <w:bCs/>
          <w:color w:val="6AA84F"/>
          <w:u w:val="single"/>
          <w:lang w:val="en-US"/>
        </w:rPr>
        <w:t>o</w:t>
      </w:r>
      <w:r w:rsidRPr="711D3EAC">
        <w:rPr>
          <w:rFonts w:ascii="Calibri" w:eastAsia="Calibri" w:hAnsi="Calibri" w:cs="Calibri"/>
          <w:b/>
          <w:bCs/>
          <w:color w:val="6AA84F"/>
          <w:u w:val="single"/>
          <w:lang w:val="en-US"/>
        </w:rPr>
        <w:t>n Table 1 in subsection (c) of Section 1532.3; and(B) The task will not be performed regularly in the same environment and conditions.</w:t>
      </w:r>
      <w:sdt>
        <w:sdtPr>
          <w:tag w:val="goog_rdk_6"/>
          <w:id w:val="-156415086"/>
          <w:showingPlcHdr/>
        </w:sdtPr>
        <w:sdtContent>
          <w:r w:rsidR="00B52276">
            <w:t xml:space="preserve">     </w:t>
          </w:r>
          <w:commentRangeStart w:id="6"/>
        </w:sdtContent>
      </w:sdt>
    </w:p>
    <w:commentRangeEnd w:id="6"/>
    <w:p w14:paraId="0000006D" w14:textId="77777777" w:rsidR="00DB351B" w:rsidRDefault="00000000">
      <w:pPr>
        <w:spacing w:after="120"/>
        <w:ind w:left="1440"/>
        <w:rPr>
          <w:rFonts w:ascii="Calibri" w:eastAsia="Calibri" w:hAnsi="Calibri" w:cs="Calibri"/>
          <w:b/>
          <w:bCs/>
          <w:color w:val="000000"/>
          <w:u w:val="single"/>
        </w:rPr>
      </w:pPr>
      <w:r>
        <w:rPr>
          <w:rStyle w:val="CommentReference"/>
          <w:rFonts w:ascii="Calibri" w:eastAsia="Calibri" w:hAnsi="Calibri" w:cs="Calibri"/>
          <w:b/>
          <w:bCs/>
          <w:color w:val="000000"/>
          <w:sz w:val="24"/>
          <w:szCs w:val="24"/>
          <w:u w:val="single"/>
        </w:rPr>
        <w:commentReference w:id="6"/>
      </w:r>
    </w:p>
    <w:p w14:paraId="0000006E" w14:textId="77777777" w:rsidR="00DB351B" w:rsidRDefault="00DB351B">
      <w:pPr>
        <w:pBdr>
          <w:top w:val="nil"/>
          <w:left w:val="nil"/>
          <w:bottom w:val="nil"/>
          <w:right w:val="nil"/>
          <w:between w:val="nil"/>
        </w:pBdr>
        <w:spacing w:after="120"/>
        <w:ind w:left="1440"/>
        <w:rPr>
          <w:rFonts w:ascii="Calibri" w:eastAsia="Calibri" w:hAnsi="Calibri" w:cs="Calibri"/>
          <w:b/>
          <w:bCs/>
          <w:u w:val="single"/>
        </w:rPr>
      </w:pPr>
    </w:p>
    <w:p w14:paraId="0000006F" w14:textId="77777777" w:rsidR="00DB351B" w:rsidRDefault="00DB351B">
      <w:pPr>
        <w:pBdr>
          <w:top w:val="nil"/>
          <w:left w:val="nil"/>
          <w:bottom w:val="nil"/>
          <w:right w:val="nil"/>
          <w:between w:val="nil"/>
        </w:pBdr>
        <w:shd w:val="clear" w:color="auto" w:fill="FFFFFF"/>
        <w:spacing w:after="0" w:line="240" w:lineRule="auto"/>
        <w:ind w:left="864" w:hanging="288"/>
        <w:rPr>
          <w:rFonts w:ascii="Calibri" w:eastAsia="Calibri" w:hAnsi="Calibri" w:cs="Calibri"/>
          <w:color w:val="242424"/>
        </w:rPr>
      </w:pPr>
    </w:p>
    <w:p w14:paraId="00000070" w14:textId="77777777" w:rsidR="00DB351B" w:rsidRDefault="00DB351B">
      <w:pPr>
        <w:ind w:left="216" w:hanging="216"/>
        <w:rPr>
          <w:rFonts w:ascii="Calibri" w:eastAsia="Calibri" w:hAnsi="Calibri" w:cs="Calibri"/>
        </w:rPr>
      </w:pPr>
    </w:p>
    <w:p w14:paraId="00000071" w14:textId="77777777" w:rsidR="00DB351B" w:rsidRDefault="00DB351B"/>
    <w:sectPr w:rsidR="00DB351B">
      <w:pgSz w:w="12240" w:h="15840"/>
      <w:pgMar w:top="720" w:right="432" w:bottom="720" w:left="72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David Harrington" w:date="2026-10-26T04:04:00Z" w:initials="">
    <w:p w14:paraId="00000076" w14:textId="77777777" w:rsidR="00DB351B" w:rsidRDefault="00F25991">
      <w:pPr>
        <w:widowControl w:val="0"/>
        <w:pBdr>
          <w:top w:val="nil"/>
          <w:left w:val="nil"/>
          <w:bottom w:val="nil"/>
          <w:right w:val="nil"/>
          <w:between w:val="nil"/>
        </w:pBdr>
        <w:spacing w:after="0" w:line="240" w:lineRule="auto"/>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You need to better describe this. Suggest you talk to stakeholders. There is a world of difference in enlarging a sink opening that would have to done at a fabrication shop versus doing some slight coping or taking a small edge off</w:t>
      </w:r>
    </w:p>
  </w:comment>
  <w:comment w:id="0" w:author="David Harrington" w:date="2026-10-26T03:34:00Z" w:initials="">
    <w:p w14:paraId="00000073" w14:textId="77777777" w:rsidR="00DB351B" w:rsidRDefault="00F25991">
      <w:pPr>
        <w:widowControl w:val="0"/>
        <w:pBdr>
          <w:top w:val="nil"/>
          <w:left w:val="nil"/>
          <w:bottom w:val="nil"/>
          <w:right w:val="nil"/>
          <w:between w:val="nil"/>
        </w:pBdr>
        <w:spacing w:after="0" w:line="240" w:lineRule="auto"/>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You have to characterize this better because often they have to do a little detail work to make things fit well and these are short term duration cuts or some sanding. These are very short term duration cuts that can be covered under 1532.3 Table 1.</w:t>
      </w:r>
    </w:p>
  </w:comment>
  <w:comment w:id="2" w:author="David Harrington" w:date="2026-10-26T04:08:00Z" w:initials="">
    <w:p w14:paraId="37E3DEBF" w14:textId="77777777" w:rsidR="00886A2E" w:rsidRDefault="00886A2E">
      <w:pPr>
        <w:widowControl w:val="0"/>
        <w:pBdr>
          <w:top w:val="nil"/>
          <w:left w:val="nil"/>
          <w:bottom w:val="nil"/>
          <w:right w:val="nil"/>
          <w:between w:val="nil"/>
        </w:pBdr>
        <w:spacing w:after="0" w:line="240" w:lineRule="auto"/>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I added (G) to ensure that installers could make small cuts to fit in countertops in tight spaces and do the same with backsplashes. These are very short term duration cuts that can be covered under 1532.3 Table1</w:t>
      </w:r>
    </w:p>
  </w:comment>
  <w:comment w:id="3" w:author="David Harrington" w:date="2026-10-26T03:40:00Z" w:initials="">
    <w:p w14:paraId="00000075" w14:textId="77777777" w:rsidR="00DB351B" w:rsidRDefault="00F25991">
      <w:pPr>
        <w:widowControl w:val="0"/>
        <w:pBdr>
          <w:top w:val="nil"/>
          <w:left w:val="nil"/>
          <w:bottom w:val="nil"/>
          <w:right w:val="nil"/>
          <w:between w:val="nil"/>
        </w:pBdr>
        <w:spacing w:after="0" w:line="240" w:lineRule="auto"/>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i would suggest that you add something more robust as part of hazard communication such as training in understandable language that also shows the workers how to look in the SDS and lab report analysis information.</w:t>
      </w:r>
    </w:p>
  </w:comment>
  <w:comment w:id="4" w:author="David Harrington" w:date="2026-10-26T03:56:00Z" w:initials="">
    <w:p w14:paraId="00000074" w14:textId="77777777" w:rsidR="00DB351B" w:rsidRDefault="00F25991">
      <w:pPr>
        <w:widowControl w:val="0"/>
        <w:pBdr>
          <w:top w:val="nil"/>
          <w:left w:val="nil"/>
          <w:bottom w:val="nil"/>
          <w:right w:val="nil"/>
          <w:between w:val="nil"/>
        </w:pBdr>
        <w:spacing w:after="0" w:line="240" w:lineRule="auto"/>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Why are you limiting methods of compliance to wet methods only? There are combinations of LEV and wet methods and there is going to be new control technologies like completely enclosed dust capture systems</w:t>
      </w:r>
    </w:p>
  </w:comment>
  <w:comment w:id="5" w:author="David Harrington" w:date="2026-10-29T22:10:00Z" w:initials="">
    <w:p w14:paraId="00000078" w14:textId="77777777" w:rsidR="00DB351B" w:rsidRDefault="00F25991">
      <w:pPr>
        <w:widowControl w:val="0"/>
        <w:pBdr>
          <w:top w:val="nil"/>
          <w:left w:val="nil"/>
          <w:bottom w:val="nil"/>
          <w:right w:val="nil"/>
          <w:between w:val="nil"/>
        </w:pBdr>
        <w:spacing w:after="0" w:line="240" w:lineRule="auto"/>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When the fabrication ban is in effect when and how is the respiratory protection level reduced?</w:t>
      </w:r>
    </w:p>
  </w:comment>
  <w:comment w:id="6" w:author="David Harrington" w:date="2026-10-26T04:08:00Z" w:initials="">
    <w:p w14:paraId="00000077" w14:textId="77777777" w:rsidR="00DB351B" w:rsidRDefault="00F25991">
      <w:pPr>
        <w:widowControl w:val="0"/>
        <w:pBdr>
          <w:top w:val="nil"/>
          <w:left w:val="nil"/>
          <w:bottom w:val="nil"/>
          <w:right w:val="nil"/>
          <w:between w:val="nil"/>
        </w:pBdr>
        <w:spacing w:after="0" w:line="240" w:lineRule="auto"/>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I added (G) to ensure that installers could make small cuts to fit in countertops in tight spaces and do the same with backsplashes. These are very short term duration cuts that can be covered under 1532.3 Table1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76" w15:done="0"/>
  <w15:commentEx w15:paraId="00000073" w15:done="0"/>
  <w15:commentEx w15:paraId="37E3DEBF" w15:done="0"/>
  <w15:commentEx w15:paraId="00000075" w15:done="0"/>
  <w15:commentEx w15:paraId="00000074" w15:done="0"/>
  <w15:commentEx w15:paraId="00000078" w15:done="0"/>
  <w15:commentEx w15:paraId="000000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76" w16cid:durableId="00000076"/>
  <w16cid:commentId w16cid:paraId="00000073" w16cid:durableId="00000073"/>
  <w16cid:commentId w16cid:paraId="37E3DEBF" w16cid:durableId="4D5E962B"/>
  <w16cid:commentId w16cid:paraId="00000075" w16cid:durableId="00000075"/>
  <w16cid:commentId w16cid:paraId="00000074" w16cid:durableId="00000074"/>
  <w16cid:commentId w16cid:paraId="00000078" w16cid:durableId="00000078"/>
  <w16cid:commentId w16cid:paraId="00000077" w16cid:durableId="0000007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0D9536E-73AE-4F6C-85BE-7B8A8BA7BB79}"/>
    <w:embedBold r:id="rId2" w:fontKey="{32FFE18B-25A4-4947-A1E1-0A049855281E}"/>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3" w:fontKey="{9058AD33-1351-4807-919F-3EB6AD8A1480}"/>
    <w:embedBold r:id="rId4" w:fontKey="{545AF0B8-51E2-41B2-A016-460467DD782F}"/>
    <w:embedItalic r:id="rId5" w:fontKey="{B1338B94-8D88-4C35-8138-8FB36DF3E697}"/>
  </w:font>
  <w:font w:name="Play">
    <w:charset w:val="00"/>
    <w:family w:val="auto"/>
    <w:pitch w:val="default"/>
    <w:embedRegular r:id="rId6" w:fontKey="{AB8CDB16-7468-4FC8-9478-4181F7F364F2}"/>
  </w:font>
  <w:font w:name="Aptos Display">
    <w:charset w:val="00"/>
    <w:family w:val="swiss"/>
    <w:pitch w:val="variable"/>
    <w:sig w:usb0="20000287" w:usb1="00000003" w:usb2="00000000" w:usb3="00000000" w:csb0="0000019F" w:csb1="00000000"/>
    <w:embedRegular r:id="rId7" w:fontKey="{8A703CA6-BC64-404B-AA76-F487B4A78115}"/>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433CB2"/>
    <w:multiLevelType w:val="multilevel"/>
    <w:tmpl w:val="55368180"/>
    <w:lvl w:ilvl="0">
      <w:start w:val="1"/>
      <w:numFmt w:val="lowerLetter"/>
      <w:lvlText w:val="(%1)"/>
      <w:lvlJc w:val="left"/>
      <w:pPr>
        <w:ind w:left="720" w:hanging="360"/>
      </w:pPr>
      <w:rPr>
        <w:rFonts w:ascii="Calibri" w:eastAsia="Calibri" w:hAnsi="Calibri" w:cs="Calibri"/>
        <w:b/>
        <w:bCs/>
        <w:u w:val="single"/>
      </w:rPr>
    </w:lvl>
    <w:lvl w:ilvl="1">
      <w:start w:val="1"/>
      <w:numFmt w:val="decimal"/>
      <w:lvlText w:val="(%2)"/>
      <w:lvlJc w:val="left"/>
      <w:pPr>
        <w:ind w:left="1440" w:hanging="360"/>
      </w:pPr>
      <w:rPr>
        <w:rFonts w:ascii="Calibri" w:eastAsia="Calibri" w:hAnsi="Calibri" w:cs="Calibri"/>
        <w:b/>
        <w:bCs/>
        <w:color w:val="000000"/>
        <w:u w:val="single"/>
      </w:rPr>
    </w:lvl>
    <w:lvl w:ilvl="2">
      <w:start w:val="1"/>
      <w:numFmt w:val="upperLetter"/>
      <w:lvlText w:val="(%3)"/>
      <w:lvlJc w:val="left"/>
      <w:pPr>
        <w:ind w:left="2340" w:hanging="360"/>
      </w:pPr>
      <w:rPr>
        <w:rFonts w:ascii="Calibri" w:eastAsia="Calibri" w:hAnsi="Calibri" w:cs="Calibri"/>
        <w:b/>
        <w:bCs/>
        <w:color w:val="FF0000"/>
      </w:rPr>
    </w:lvl>
    <w:lvl w:ilvl="3">
      <w:start w:val="1"/>
      <w:numFmt w:val="decimal"/>
      <w:lvlText w:val="%4."/>
      <w:lvlJc w:val="left"/>
      <w:pPr>
        <w:ind w:left="2880" w:hanging="360"/>
      </w:pPr>
      <w:rPr>
        <w:color w:val="FF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737824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Harrington">
    <w15:presenceInfo w15:providerId="Windows Live" w15:userId="2cab6479cad1a7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51B"/>
    <w:rsid w:val="00225C35"/>
    <w:rsid w:val="00372871"/>
    <w:rsid w:val="005663E1"/>
    <w:rsid w:val="00654ECB"/>
    <w:rsid w:val="00886A2E"/>
    <w:rsid w:val="00A53C2B"/>
    <w:rsid w:val="00B52276"/>
    <w:rsid w:val="00DB351B"/>
    <w:rsid w:val="00DD68B0"/>
    <w:rsid w:val="00EE7630"/>
    <w:rsid w:val="00F25991"/>
    <w:rsid w:val="711D3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D07F2"/>
  <w15:docId w15:val="{7DD73410-33C5-6D4F-8A03-D194DD398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2E75B5"/>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2E75B5"/>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E75B5"/>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E75B5"/>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E75B5"/>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2E6D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D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D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color w:val="000000"/>
      <w:sz w:val="56"/>
      <w:szCs w:val="56"/>
    </w:rPr>
  </w:style>
  <w:style w:type="character" w:customStyle="1" w:styleId="Heading1Char">
    <w:name w:val="Heading 1 Char"/>
    <w:basedOn w:val="DefaultParagraphFont"/>
    <w:link w:val="Heading1"/>
    <w:uiPriority w:val="9"/>
    <w:rsid w:val="002E6D3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E6D3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E6D3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E6D3B"/>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2E6D3B"/>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2E6D3B"/>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2E6D3B"/>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2E6D3B"/>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2E6D3B"/>
    <w:rPr>
      <w:rFonts w:eastAsiaTheme="majorEastAsia" w:cstheme="majorBidi"/>
      <w:color w:val="272727" w:themeColor="text1" w:themeTint="D8"/>
      <w:sz w:val="24"/>
    </w:rPr>
  </w:style>
  <w:style w:type="character" w:customStyle="1" w:styleId="TitleChar">
    <w:name w:val="Title Char"/>
    <w:basedOn w:val="DefaultParagraphFont"/>
    <w:link w:val="Title"/>
    <w:uiPriority w:val="10"/>
    <w:rsid w:val="002E6D3B"/>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2E6D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D3B"/>
    <w:pPr>
      <w:spacing w:before="160"/>
      <w:jc w:val="center"/>
    </w:pPr>
    <w:rPr>
      <w:i/>
      <w:iCs/>
      <w:color w:val="404040" w:themeColor="text1" w:themeTint="BF"/>
    </w:rPr>
  </w:style>
  <w:style w:type="character" w:customStyle="1" w:styleId="QuoteChar">
    <w:name w:val="Quote Char"/>
    <w:basedOn w:val="DefaultParagraphFont"/>
    <w:link w:val="Quote"/>
    <w:uiPriority w:val="29"/>
    <w:rsid w:val="002E6D3B"/>
    <w:rPr>
      <w:i/>
      <w:iCs/>
      <w:color w:val="404040" w:themeColor="text1" w:themeTint="BF"/>
      <w:sz w:val="24"/>
    </w:rPr>
  </w:style>
  <w:style w:type="paragraph" w:styleId="ListParagraph">
    <w:name w:val="List Paragraph"/>
    <w:basedOn w:val="Normal"/>
    <w:uiPriority w:val="34"/>
    <w:qFormat/>
    <w:rsid w:val="002E6D3B"/>
    <w:pPr>
      <w:ind w:left="720"/>
      <w:contextualSpacing/>
    </w:pPr>
  </w:style>
  <w:style w:type="character" w:styleId="IntenseEmphasis">
    <w:name w:val="Intense Emphasis"/>
    <w:basedOn w:val="DefaultParagraphFont"/>
    <w:uiPriority w:val="21"/>
    <w:qFormat/>
    <w:rsid w:val="002E6D3B"/>
    <w:rPr>
      <w:i/>
      <w:iCs/>
      <w:color w:val="2E74B5" w:themeColor="accent1" w:themeShade="BF"/>
    </w:rPr>
  </w:style>
  <w:style w:type="paragraph" w:styleId="IntenseQuote">
    <w:name w:val="Intense Quote"/>
    <w:basedOn w:val="Normal"/>
    <w:next w:val="Normal"/>
    <w:link w:val="IntenseQuoteChar"/>
    <w:uiPriority w:val="30"/>
    <w:qFormat/>
    <w:rsid w:val="002E6D3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E6D3B"/>
    <w:rPr>
      <w:i/>
      <w:iCs/>
      <w:color w:val="2E74B5" w:themeColor="accent1" w:themeShade="BF"/>
      <w:sz w:val="24"/>
    </w:rPr>
  </w:style>
  <w:style w:type="character" w:styleId="IntenseReference">
    <w:name w:val="Intense Reference"/>
    <w:basedOn w:val="DefaultParagraphFont"/>
    <w:uiPriority w:val="32"/>
    <w:qFormat/>
    <w:rsid w:val="002E6D3B"/>
    <w:rPr>
      <w:b/>
      <w:bCs/>
      <w:smallCaps/>
      <w:color w:val="2E74B5" w:themeColor="accent1" w:themeShade="BF"/>
      <w:spacing w:val="5"/>
    </w:rPr>
  </w:style>
  <w:style w:type="character" w:styleId="CommentReference">
    <w:name w:val="annotation reference"/>
    <w:basedOn w:val="DefaultParagraphFont"/>
    <w:uiPriority w:val="99"/>
    <w:semiHidden/>
    <w:unhideWhenUsed/>
    <w:rsid w:val="002E6D3B"/>
    <w:rPr>
      <w:sz w:val="16"/>
      <w:szCs w:val="16"/>
    </w:rPr>
  </w:style>
  <w:style w:type="paragraph" w:styleId="CommentText">
    <w:name w:val="annotation text"/>
    <w:basedOn w:val="Normal"/>
    <w:link w:val="CommentTextChar"/>
    <w:uiPriority w:val="99"/>
    <w:unhideWhenUsed/>
    <w:rsid w:val="002E6D3B"/>
    <w:pPr>
      <w:spacing w:line="240" w:lineRule="auto"/>
    </w:pPr>
    <w:rPr>
      <w:sz w:val="20"/>
      <w:szCs w:val="20"/>
    </w:rPr>
  </w:style>
  <w:style w:type="character" w:customStyle="1" w:styleId="CommentTextChar">
    <w:name w:val="Comment Text Char"/>
    <w:basedOn w:val="DefaultParagraphFont"/>
    <w:link w:val="CommentText"/>
    <w:uiPriority w:val="99"/>
    <w:rsid w:val="002E6D3B"/>
    <w:rPr>
      <w:color w:val="000000" w:themeColor="text1"/>
      <w:sz w:val="20"/>
      <w:szCs w:val="20"/>
    </w:rPr>
  </w:style>
  <w:style w:type="paragraph" w:customStyle="1" w:styleId="xmsonormal">
    <w:name w:val="x_msonormal"/>
    <w:basedOn w:val="Normal"/>
    <w:rsid w:val="002E6D3B"/>
    <w:pPr>
      <w:spacing w:before="100" w:beforeAutospacing="1" w:after="100" w:afterAutospacing="1" w:line="240" w:lineRule="auto"/>
    </w:pPr>
    <w:rPr>
      <w:rFonts w:ascii="Times New Roman" w:eastAsia="Times New Roman" w:hAnsi="Times New Roman" w:cs="Times New Roman"/>
    </w:rPr>
  </w:style>
  <w:style w:type="paragraph" w:styleId="Revision">
    <w:name w:val="Revision"/>
    <w:hidden/>
    <w:uiPriority w:val="99"/>
    <w:semiHidden/>
    <w:rsid w:val="00913E94"/>
    <w:pPr>
      <w:spacing w:after="0" w:line="240" w:lineRule="auto"/>
    </w:pPr>
    <w:rPr>
      <w:color w:val="000000" w:themeColor="text1"/>
    </w:rPr>
  </w:style>
  <w:style w:type="paragraph" w:styleId="CommentSubject">
    <w:name w:val="annotation subject"/>
    <w:basedOn w:val="CommentText"/>
    <w:next w:val="CommentText"/>
    <w:link w:val="CommentSubjectChar"/>
    <w:uiPriority w:val="99"/>
    <w:semiHidden/>
    <w:unhideWhenUsed/>
    <w:rsid w:val="00276020"/>
    <w:rPr>
      <w:b/>
      <w:bCs/>
    </w:rPr>
  </w:style>
  <w:style w:type="character" w:customStyle="1" w:styleId="CommentSubjectChar">
    <w:name w:val="Comment Subject Char"/>
    <w:basedOn w:val="CommentTextChar"/>
    <w:link w:val="CommentSubject"/>
    <w:uiPriority w:val="99"/>
    <w:semiHidden/>
    <w:rsid w:val="00276020"/>
    <w:rPr>
      <w:b/>
      <w:bCs/>
      <w:color w:val="000000" w:themeColor="text1"/>
      <w:sz w:val="20"/>
      <w:szCs w:val="20"/>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Vos3i6CfT5fR5M0C5m9gdKUXsw==">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</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RemediationComplete xmlns="26517f30-a096-45ee-8dcd-226fd63636f6">No</RemediationComplete>
    <_ip_UnifiedCompliancePolicyUIAction xmlns="http://schemas.microsoft.com/sharepoint/v3" xsi:nil="true"/>
    <TaxCatchAll xmlns="07ed17aa-2aff-4be6-bad4-fa6c8c18855b" xsi:nil="true"/>
    <lcf76f155ced4ddcb4097134ff3c332f xmlns="26517f30-a096-45ee-8dcd-226fd63636f6">
      <Terms xmlns="http://schemas.microsoft.com/office/infopath/2007/PartnerControls"/>
    </lcf76f155ced4ddcb4097134ff3c332f>
    <_ip_UnifiedCompliancePolicyProperties xmlns="http://schemas.microsoft.com/sharepoint/v3" xsi:nil="true"/>
    <Numberoffiles xmlns="26517f30-a096-45ee-8dcd-226fd63636f6" xsi:nil="true"/>
    <date_x002d_time xmlns="26517f30-a096-45ee-8dcd-226fd63636f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AB7044F9722E4AB4B741B5E8F36051" ma:contentTypeVersion="24" ma:contentTypeDescription="Create a new document." ma:contentTypeScope="" ma:versionID="a7595da0c7dde7ec577d153b472bde99">
  <xsd:schema xmlns:xsd="http://www.w3.org/2001/XMLSchema" xmlns:xs="http://www.w3.org/2001/XMLSchema" xmlns:p="http://schemas.microsoft.com/office/2006/metadata/properties" xmlns:ns1="http://schemas.microsoft.com/sharepoint/v3" xmlns:ns2="26517f30-a096-45ee-8dcd-226fd63636f6" xmlns:ns3="07ed17aa-2aff-4be6-bad4-fa6c8c18855b" targetNamespace="http://schemas.microsoft.com/office/2006/metadata/properties" ma:root="true" ma:fieldsID="a1dd8a2fdfa180895ed4efed92ff725f" ns1:_="" ns2:_="" ns3:_="">
    <xsd:import namespace="http://schemas.microsoft.com/sharepoint/v3"/>
    <xsd:import namespace="26517f30-a096-45ee-8dcd-226fd63636f6"/>
    <xsd:import namespace="07ed17aa-2aff-4be6-bad4-fa6c8c18855b"/>
    <xsd:element name="properties">
      <xsd:complexType>
        <xsd:sequence>
          <xsd:element name="documentManagement">
            <xsd:complexType>
              <xsd:all>
                <xsd:element ref="ns2:Numberoffiles" minOccurs="0"/>
                <xsd:element ref="ns2:RemediationComplete"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date_x002d_tim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ma:readOnly="false">
      <xsd:simpleType>
        <xsd:restriction base="dms:Note"/>
      </xsd:simpleType>
    </xsd:element>
    <xsd:element name="_ip_UnifiedCompliancePolicyUIAction" ma:index="24"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517f30-a096-45ee-8dcd-226fd63636f6" elementFormDefault="qualified">
    <xsd:import namespace="http://schemas.microsoft.com/office/2006/documentManagement/types"/>
    <xsd:import namespace="http://schemas.microsoft.com/office/infopath/2007/PartnerControls"/>
    <xsd:element name="Numberoffiles" ma:index="3" nillable="true" ma:displayName="Number of files" ma:format="Dropdown" ma:internalName="Numberoffiles" ma:readOnly="false" ma:percentage="FALSE">
      <xsd:simpleType>
        <xsd:restriction base="dms:Number"/>
      </xsd:simpleType>
    </xsd:element>
    <xsd:element name="RemediationComplete" ma:index="4" nillable="true" ma:displayName="Remediation Complete" ma:default="No" ma:format="Dropdown" ma:internalName="RemediationComplete" ma:readOnly="false">
      <xsd:simpleType>
        <xsd:restriction base="dms:Choice">
          <xsd:enumeration value="Yes"/>
          <xsd:enumeration value="In Progress"/>
          <xsd:enumeration value="No"/>
          <xsd:enumeration value="Not Required"/>
        </xsd:restriction>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78606711-187b-4f64-9f71-02fee4c98d41"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hidden="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ate_x002d_time" ma:index="22" nillable="true" ma:displayName="date-time" ma:format="DateTime" ma:hidden="true" ma:internalName="date_x002d_time" ma:readOnly="fals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ed17aa-2aff-4be6-bad4-fa6c8c18855b"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a691f07-6d57-45c1-819c-511880fad160}" ma:internalName="TaxCatchAll" ma:readOnly="false" ma:showField="CatchAllData" ma:web="07ed17aa-2aff-4be6-bad4-fa6c8c18855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B5909D6-9636-44CD-B914-0A9C1BD4DEA6}">
  <ds:schemaRefs>
    <ds:schemaRef ds:uri="http://schemas.microsoft.com/office/2006/metadata/properties"/>
    <ds:schemaRef ds:uri="http://schemas.microsoft.com/office/infopath/2007/PartnerControls"/>
    <ds:schemaRef ds:uri="26517f30-a096-45ee-8dcd-226fd63636f6"/>
    <ds:schemaRef ds:uri="http://schemas.microsoft.com/sharepoint/v3"/>
    <ds:schemaRef ds:uri="07ed17aa-2aff-4be6-bad4-fa6c8c18855b"/>
  </ds:schemaRefs>
</ds:datastoreItem>
</file>

<file path=customXml/itemProps3.xml><?xml version="1.0" encoding="utf-8"?>
<ds:datastoreItem xmlns:ds="http://schemas.openxmlformats.org/officeDocument/2006/customXml" ds:itemID="{980DC96B-226E-4732-8656-465436758818}">
  <ds:schemaRefs>
    <ds:schemaRef ds:uri="http://schemas.microsoft.com/sharepoint/v3/contenttype/forms"/>
  </ds:schemaRefs>
</ds:datastoreItem>
</file>

<file path=customXml/itemProps4.xml><?xml version="1.0" encoding="utf-8"?>
<ds:datastoreItem xmlns:ds="http://schemas.openxmlformats.org/officeDocument/2006/customXml" ds:itemID="{30126886-03A5-4940-B8D2-4B636964B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517f30-a096-45ee-8dcd-226fd63636f6"/>
    <ds:schemaRef ds:uri="07ed17aa-2aff-4be6-bad4-fa6c8c188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2449</Words>
  <Characters>13964</Characters>
  <Application>Microsoft Office Word</Application>
  <DocSecurity>0</DocSecurity>
  <Lines>116</Lines>
  <Paragraphs>32</Paragraphs>
  <ScaleCrop>false</ScaleCrop>
  <Company/>
  <LinksUpToDate>false</LinksUpToDate>
  <CharactersWithSpaces>16381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Berg, Eric@DIR</dc:creator>
  <cp:lastModifiedBy>Castaneda, Michelle@DIR</cp:lastModifiedBy>
  <cp:revision>7</cp:revision>
  <dcterms:created xsi:type="dcterms:W3CDTF">2026-10-24T14:07:00Z</dcterms:created>
  <dcterms:modified xsi:type="dcterms:W3CDTF">2026-11-02T23:11:00Z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0x010100D2AB7044F9722E4AB4B741B5E8F36051</vt:lpwstr>
  </property>
  <property fmtid="{D5CDD505-2E9C-101B-9397-08002B2CF9AE}" pid="3" name="docLang">
    <vt:lpwstr>en</vt:lpwstr>
  </property>
  <property fmtid="{D5CDD505-2E9C-101B-9397-08002B2CF9AE}" pid="4" name="MediaServiceImageTags">
    <vt:lpwstr/>
  </property>
</Properties>
</file>