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F94F" w14:textId="77777777" w:rsidR="0046750B" w:rsidRPr="004A3048" w:rsidRDefault="00B877BF" w:rsidP="004A3048">
      <w:pPr>
        <w:pStyle w:val="Heading1"/>
      </w:pPr>
      <w:r w:rsidRPr="004A3048">
        <w:t xml:space="preserve">OMFS Update for </w:t>
      </w:r>
      <w:r w:rsidR="00850083" w:rsidRPr="004A3048">
        <w:t xml:space="preserve">Hospital </w:t>
      </w:r>
      <w:r w:rsidRPr="004A3048">
        <w:t>Outpatient</w:t>
      </w:r>
    </w:p>
    <w:p w14:paraId="40DCBBAF" w14:textId="06C864DF" w:rsidR="00B877BF" w:rsidRPr="004A3048" w:rsidRDefault="00B877BF" w:rsidP="004A3048">
      <w:pPr>
        <w:pStyle w:val="Heading1"/>
      </w:pPr>
      <w:r w:rsidRPr="004A3048">
        <w:t xml:space="preserve">and Ambulatory Surgical Center (ASC) Services </w:t>
      </w:r>
    </w:p>
    <w:p w14:paraId="2F420DC9" w14:textId="6688773E" w:rsidR="00B877BF" w:rsidRPr="004A3048" w:rsidRDefault="00B877BF" w:rsidP="004A3048">
      <w:pPr>
        <w:pStyle w:val="Heading1"/>
      </w:pPr>
      <w:r w:rsidRPr="004A3048">
        <w:t xml:space="preserve">(Effective </w:t>
      </w:r>
      <w:r w:rsidR="00452904">
        <w:t>March</w:t>
      </w:r>
      <w:r w:rsidR="000D2FB4" w:rsidRPr="004A3048">
        <w:t xml:space="preserve"> 1</w:t>
      </w:r>
      <w:r w:rsidR="000510B1" w:rsidRPr="004A3048">
        <w:t>, 202</w:t>
      </w:r>
      <w:r w:rsidR="00452904">
        <w:t>5</w:t>
      </w:r>
      <w:r w:rsidRPr="004A3048">
        <w:t>)</w:t>
      </w:r>
    </w:p>
    <w:p w14:paraId="009A32E9" w14:textId="74D400FC" w:rsidR="00AE40F7" w:rsidRDefault="00AE40F7" w:rsidP="004A3048">
      <w:pPr>
        <w:pStyle w:val="Heading2"/>
      </w:pPr>
      <w:r>
        <w:t>1</w:t>
      </w:r>
      <w:r w:rsidR="004A3048">
        <w:t>. Data Sources</w:t>
      </w:r>
    </w:p>
    <w:p w14:paraId="55037D4B" w14:textId="23800214" w:rsidR="001336C8" w:rsidRPr="00FC720A" w:rsidRDefault="00051367" w:rsidP="00FC720A">
      <w:pPr>
        <w:autoSpaceDE w:val="0"/>
        <w:autoSpaceDN w:val="0"/>
        <w:adjustRightInd w:val="0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r w:rsidR="000510B1">
        <w:rPr>
          <w:rFonts w:ascii="Arial" w:hAnsi="Arial" w:cs="Arial"/>
        </w:rPr>
        <w:t>The Medicare 202</w:t>
      </w:r>
      <w:r w:rsidR="00DE4534">
        <w:rPr>
          <w:rFonts w:ascii="Arial" w:hAnsi="Arial" w:cs="Arial"/>
        </w:rPr>
        <w:t>5</w:t>
      </w:r>
      <w:r w:rsidR="00AE40F7">
        <w:rPr>
          <w:rFonts w:ascii="Arial" w:hAnsi="Arial" w:cs="Arial"/>
        </w:rPr>
        <w:t xml:space="preserve"> update to the hospital outpatient </w:t>
      </w:r>
      <w:r w:rsidR="00B877BF" w:rsidRPr="00A452BD">
        <w:rPr>
          <w:rFonts w:ascii="Arial" w:hAnsi="Arial" w:cs="Arial"/>
        </w:rPr>
        <w:t xml:space="preserve">prospective payment system was published on </w:t>
      </w:r>
      <w:r w:rsidR="000510B1">
        <w:rPr>
          <w:rFonts w:ascii="Arial" w:hAnsi="Arial" w:cs="Arial"/>
          <w:szCs w:val="20"/>
        </w:rPr>
        <w:t>November 2</w:t>
      </w:r>
      <w:r w:rsidR="00DE4534">
        <w:rPr>
          <w:rFonts w:ascii="Arial" w:hAnsi="Arial" w:cs="Arial"/>
          <w:szCs w:val="20"/>
        </w:rPr>
        <w:t>7</w:t>
      </w:r>
      <w:r w:rsidR="000510B1">
        <w:rPr>
          <w:rFonts w:ascii="Arial" w:hAnsi="Arial" w:cs="Arial"/>
          <w:szCs w:val="20"/>
        </w:rPr>
        <w:t>, 202</w:t>
      </w:r>
      <w:r w:rsidR="00DE4534">
        <w:rPr>
          <w:rFonts w:ascii="Arial" w:hAnsi="Arial" w:cs="Arial"/>
          <w:szCs w:val="20"/>
        </w:rPr>
        <w:t>4</w:t>
      </w:r>
      <w:r w:rsidR="00755797" w:rsidRPr="00A452BD">
        <w:rPr>
          <w:rFonts w:ascii="Arial" w:hAnsi="Arial" w:cs="Arial"/>
          <w:szCs w:val="20"/>
        </w:rPr>
        <w:t xml:space="preserve"> </w:t>
      </w:r>
      <w:r w:rsidR="00B877BF" w:rsidRPr="00A452BD">
        <w:rPr>
          <w:rFonts w:ascii="Arial" w:hAnsi="Arial" w:cs="Arial"/>
          <w:szCs w:val="20"/>
        </w:rPr>
        <w:t xml:space="preserve">in the Federal Register (Vol. </w:t>
      </w:r>
      <w:r w:rsidR="000510B1">
        <w:rPr>
          <w:rFonts w:ascii="Arial" w:hAnsi="Arial" w:cs="Arial"/>
          <w:szCs w:val="20"/>
        </w:rPr>
        <w:t>8</w:t>
      </w:r>
      <w:r w:rsidR="00DE4534">
        <w:rPr>
          <w:rFonts w:ascii="Arial" w:hAnsi="Arial" w:cs="Arial"/>
          <w:szCs w:val="20"/>
        </w:rPr>
        <w:t>9</w:t>
      </w:r>
      <w:r w:rsidR="00BA562D" w:rsidRPr="00A452BD">
        <w:rPr>
          <w:rFonts w:ascii="Arial" w:hAnsi="Arial" w:cs="Arial"/>
          <w:szCs w:val="20"/>
        </w:rPr>
        <w:t xml:space="preserve"> </w:t>
      </w:r>
      <w:r w:rsidR="00B877BF" w:rsidRPr="00A452BD">
        <w:rPr>
          <w:rFonts w:ascii="Arial" w:hAnsi="Arial" w:cs="Arial"/>
          <w:szCs w:val="20"/>
        </w:rPr>
        <w:t xml:space="preserve">FR </w:t>
      </w:r>
      <w:r w:rsidR="00DE4534">
        <w:rPr>
          <w:rFonts w:ascii="Arial" w:hAnsi="Arial" w:cs="Arial"/>
          <w:szCs w:val="20"/>
        </w:rPr>
        <w:t>93912</w:t>
      </w:r>
      <w:r w:rsidR="00B877BF" w:rsidRPr="00A452BD">
        <w:rPr>
          <w:rFonts w:ascii="Arial" w:hAnsi="Arial" w:cs="Arial"/>
          <w:szCs w:val="20"/>
        </w:rPr>
        <w:t xml:space="preserve">) and is entitled </w:t>
      </w:r>
      <w:r w:rsidR="00B877BF" w:rsidRPr="00F7364D">
        <w:rPr>
          <w:rFonts w:ascii="Arial" w:hAnsi="Arial" w:cs="Arial"/>
          <w:szCs w:val="20"/>
        </w:rPr>
        <w:t>"</w:t>
      </w:r>
      <w:r w:rsidR="00AE40F7" w:rsidRPr="00AE40F7">
        <w:rPr>
          <w:rFonts w:ascii="Arial" w:hAnsi="Arial" w:cs="Arial"/>
        </w:rPr>
        <w:t xml:space="preserve">Medicare </w:t>
      </w:r>
      <w:r w:rsidR="00953CB8">
        <w:rPr>
          <w:rFonts w:ascii="Arial" w:hAnsi="Arial" w:cs="Arial"/>
        </w:rPr>
        <w:t xml:space="preserve">and Medicaid </w:t>
      </w:r>
      <w:r w:rsidR="00AE40F7" w:rsidRPr="00AE40F7">
        <w:rPr>
          <w:rFonts w:ascii="Arial" w:hAnsi="Arial" w:cs="Arial"/>
        </w:rPr>
        <w:t>Program</w:t>
      </w:r>
      <w:r w:rsidR="00953CB8">
        <w:rPr>
          <w:rFonts w:ascii="Arial" w:hAnsi="Arial" w:cs="Arial"/>
        </w:rPr>
        <w:t>s</w:t>
      </w:r>
      <w:r w:rsidR="00AE40F7" w:rsidRPr="00AE40F7">
        <w:rPr>
          <w:rFonts w:ascii="Arial" w:hAnsi="Arial" w:cs="Arial"/>
        </w:rPr>
        <w:t xml:space="preserve">: Hospital Outpatient Prospective Payment and Ambulatory Surgical Center </w:t>
      </w:r>
      <w:r w:rsidR="00350608">
        <w:rPr>
          <w:rFonts w:ascii="Arial" w:hAnsi="Arial" w:cs="Arial"/>
        </w:rPr>
        <w:t xml:space="preserve">Payment </w:t>
      </w:r>
      <w:r w:rsidR="00AE40F7" w:rsidRPr="00AE40F7">
        <w:rPr>
          <w:rFonts w:ascii="Arial" w:hAnsi="Arial" w:cs="Arial"/>
        </w:rPr>
        <w:t>Systems</w:t>
      </w:r>
      <w:r w:rsidR="006C3340">
        <w:rPr>
          <w:rFonts w:ascii="Arial" w:hAnsi="Arial" w:cs="Arial"/>
        </w:rPr>
        <w:t xml:space="preserve">; </w:t>
      </w:r>
      <w:r w:rsidR="00AE40F7" w:rsidRPr="00AE40F7">
        <w:rPr>
          <w:rFonts w:ascii="Arial" w:hAnsi="Arial" w:cs="Arial"/>
        </w:rPr>
        <w:t>Quality Reporting Programs</w:t>
      </w:r>
      <w:r w:rsidR="00D252A6">
        <w:rPr>
          <w:rFonts w:ascii="Arial" w:hAnsi="Arial" w:cs="Arial"/>
        </w:rPr>
        <w:t>, Including the Hospital Inpatient Quality Reporting Program</w:t>
      </w:r>
      <w:r w:rsidR="00E808FB">
        <w:rPr>
          <w:rFonts w:ascii="Arial" w:hAnsi="Arial" w:cs="Arial"/>
        </w:rPr>
        <w:t>;</w:t>
      </w:r>
      <w:r w:rsidR="00350608">
        <w:rPr>
          <w:rFonts w:ascii="Arial" w:hAnsi="Arial" w:cs="Arial"/>
        </w:rPr>
        <w:t xml:space="preserve"> Health</w:t>
      </w:r>
      <w:r w:rsidR="005340B8">
        <w:rPr>
          <w:rFonts w:ascii="Arial" w:hAnsi="Arial" w:cs="Arial"/>
        </w:rPr>
        <w:t xml:space="preserve"> and Safety Standards for Obstetrical Services in Hospitals and Critical Access Hospitals; Prior Authorization; Requests for Information; Medicaid and CHIP Contin</w:t>
      </w:r>
      <w:r w:rsidR="00C7665E">
        <w:rPr>
          <w:rFonts w:ascii="Arial" w:hAnsi="Arial" w:cs="Arial"/>
        </w:rPr>
        <w:t>uous Eligibility; Medicaid Clinic Services Four Walls Exceptions;</w:t>
      </w:r>
      <w:r w:rsidR="00DC3C2A">
        <w:rPr>
          <w:rFonts w:ascii="Arial" w:hAnsi="Arial" w:cs="Arial"/>
        </w:rPr>
        <w:t xml:space="preserve"> Individuals Currently or Formerly in Custody of Penal Authori</w:t>
      </w:r>
      <w:r w:rsidR="004239DA">
        <w:rPr>
          <w:rFonts w:ascii="Arial" w:hAnsi="Arial" w:cs="Arial"/>
        </w:rPr>
        <w:t>ties; Revision to Medicare Special Enrollment Period for Formerly Incarcerated Individuals; and All-Inclusive Rate Add-On Payment for High-Cost Drugs Provided by Indian Health Service and Tribal Facilities</w:t>
      </w:r>
      <w:r w:rsidR="00FC720A">
        <w:rPr>
          <w:rFonts w:ascii="Arial" w:hAnsi="Arial" w:cs="Arial"/>
        </w:rPr>
        <w:t xml:space="preserve">” </w:t>
      </w:r>
      <w:r w:rsidR="00B877BF" w:rsidRPr="00275D90">
        <w:rPr>
          <w:rFonts w:ascii="Arial" w:hAnsi="Arial" w:cs="Arial"/>
          <w:szCs w:val="20"/>
        </w:rPr>
        <w:t>(CMS-</w:t>
      </w:r>
      <w:r w:rsidR="00F554FD">
        <w:rPr>
          <w:rFonts w:ascii="Arial" w:hAnsi="Arial" w:cs="Arial"/>
          <w:szCs w:val="20"/>
        </w:rPr>
        <w:t>1</w:t>
      </w:r>
      <w:r w:rsidR="00FC720A">
        <w:rPr>
          <w:rFonts w:ascii="Arial" w:hAnsi="Arial" w:cs="Arial"/>
          <w:szCs w:val="20"/>
        </w:rPr>
        <w:t>809</w:t>
      </w:r>
      <w:r w:rsidR="00B877BF" w:rsidRPr="00275D90">
        <w:rPr>
          <w:rFonts w:ascii="Arial" w:hAnsi="Arial" w:cs="Arial"/>
          <w:szCs w:val="20"/>
        </w:rPr>
        <w:t>-FC</w:t>
      </w:r>
      <w:r w:rsidR="005807B8" w:rsidRPr="00275D90">
        <w:rPr>
          <w:rFonts w:ascii="Arial" w:hAnsi="Arial" w:cs="Arial"/>
          <w:szCs w:val="20"/>
        </w:rPr>
        <w:t>; Final rule with comment period</w:t>
      </w:r>
      <w:r w:rsidR="00B877BF" w:rsidRPr="00275D90">
        <w:rPr>
          <w:rFonts w:ascii="Arial" w:hAnsi="Arial" w:cs="Arial"/>
          <w:szCs w:val="20"/>
        </w:rPr>
        <w:t>).</w:t>
      </w:r>
      <w:r w:rsidR="00F554FD">
        <w:rPr>
          <w:rFonts w:ascii="Arial" w:hAnsi="Arial" w:cs="Arial"/>
          <w:szCs w:val="20"/>
        </w:rPr>
        <w:t xml:space="preserve"> </w:t>
      </w:r>
      <w:r w:rsidR="00B877BF" w:rsidRPr="00275D90">
        <w:rPr>
          <w:rFonts w:ascii="Arial" w:hAnsi="Arial" w:cs="Arial"/>
          <w:szCs w:val="17"/>
        </w:rPr>
        <w:t>The wage index values were published</w:t>
      </w:r>
      <w:r w:rsidR="00094167" w:rsidRPr="00275D90">
        <w:rPr>
          <w:rFonts w:ascii="Arial" w:hAnsi="Arial" w:cs="Arial"/>
          <w:szCs w:val="17"/>
        </w:rPr>
        <w:t xml:space="preserve"> </w:t>
      </w:r>
      <w:r w:rsidR="00B877BF" w:rsidRPr="00275D90">
        <w:rPr>
          <w:rFonts w:ascii="Arial" w:hAnsi="Arial" w:cs="Arial"/>
          <w:szCs w:val="17"/>
        </w:rPr>
        <w:t xml:space="preserve">on </w:t>
      </w:r>
      <w:r w:rsidR="00DC0B29">
        <w:rPr>
          <w:rFonts w:ascii="Arial" w:hAnsi="Arial" w:cs="Arial"/>
          <w:szCs w:val="17"/>
        </w:rPr>
        <w:t xml:space="preserve">August 28, </w:t>
      </w:r>
      <w:proofErr w:type="gramStart"/>
      <w:r w:rsidR="00DC0B29">
        <w:rPr>
          <w:rFonts w:ascii="Arial" w:hAnsi="Arial" w:cs="Arial"/>
          <w:szCs w:val="17"/>
        </w:rPr>
        <w:t>202</w:t>
      </w:r>
      <w:r w:rsidR="005D25FD">
        <w:rPr>
          <w:rFonts w:ascii="Arial" w:hAnsi="Arial" w:cs="Arial"/>
          <w:szCs w:val="17"/>
        </w:rPr>
        <w:t>4</w:t>
      </w:r>
      <w:proofErr w:type="gramEnd"/>
      <w:r w:rsidR="00DC0B29">
        <w:rPr>
          <w:rFonts w:ascii="Arial" w:hAnsi="Arial" w:cs="Arial"/>
          <w:szCs w:val="17"/>
        </w:rPr>
        <w:t xml:space="preserve"> in the Federal Register (Vol. 8</w:t>
      </w:r>
      <w:r w:rsidR="005D25FD">
        <w:rPr>
          <w:rFonts w:ascii="Arial" w:hAnsi="Arial" w:cs="Arial"/>
          <w:szCs w:val="17"/>
        </w:rPr>
        <w:t>9</w:t>
      </w:r>
      <w:r w:rsidR="00DC0B29">
        <w:rPr>
          <w:rFonts w:ascii="Arial" w:hAnsi="Arial" w:cs="Arial"/>
          <w:szCs w:val="17"/>
        </w:rPr>
        <w:t xml:space="preserve"> FR </w:t>
      </w:r>
      <w:r w:rsidR="00EF100B">
        <w:rPr>
          <w:rFonts w:ascii="Arial" w:hAnsi="Arial" w:cs="Arial"/>
          <w:szCs w:val="17"/>
        </w:rPr>
        <w:t>68986</w:t>
      </w:r>
      <w:r w:rsidR="00DC0B29">
        <w:rPr>
          <w:rFonts w:ascii="Arial" w:hAnsi="Arial" w:cs="Arial"/>
          <w:szCs w:val="17"/>
        </w:rPr>
        <w:t>) in the Final Rule entitled “</w:t>
      </w:r>
      <w:r w:rsidR="00AE40F7" w:rsidRPr="00AE40F7">
        <w:rPr>
          <w:rFonts w:ascii="Arial" w:hAnsi="Arial" w:cs="Arial"/>
          <w:szCs w:val="20"/>
        </w:rPr>
        <w:t xml:space="preserve">Medicare </w:t>
      </w:r>
      <w:r w:rsidR="00292CF6">
        <w:rPr>
          <w:rFonts w:ascii="Arial" w:hAnsi="Arial" w:cs="Arial"/>
          <w:szCs w:val="20"/>
        </w:rPr>
        <w:t xml:space="preserve">and Medicaid </w:t>
      </w:r>
      <w:r w:rsidR="00AE40F7" w:rsidRPr="00AE40F7">
        <w:rPr>
          <w:rFonts w:ascii="Arial" w:hAnsi="Arial" w:cs="Arial"/>
          <w:szCs w:val="20"/>
        </w:rPr>
        <w:t>Program</w:t>
      </w:r>
      <w:r w:rsidR="00292CF6">
        <w:rPr>
          <w:rFonts w:ascii="Arial" w:hAnsi="Arial" w:cs="Arial"/>
          <w:szCs w:val="20"/>
        </w:rPr>
        <w:t>s</w:t>
      </w:r>
      <w:r w:rsidR="00624B51">
        <w:rPr>
          <w:rFonts w:ascii="Arial" w:hAnsi="Arial" w:cs="Arial"/>
          <w:szCs w:val="20"/>
        </w:rPr>
        <w:t xml:space="preserve"> and Children’s Health Insurance Program</w:t>
      </w:r>
      <w:r w:rsidR="00AE40F7" w:rsidRPr="00AE40F7">
        <w:rPr>
          <w:rFonts w:ascii="Arial" w:hAnsi="Arial" w:cs="Arial"/>
          <w:szCs w:val="20"/>
        </w:rPr>
        <w:t>; Hospital Inpatient Prospective Payment Systems for Acute Care Hospit</w:t>
      </w:r>
      <w:r w:rsidR="00AE40F7">
        <w:rPr>
          <w:rFonts w:ascii="Arial" w:hAnsi="Arial" w:cs="Arial"/>
          <w:szCs w:val="20"/>
        </w:rPr>
        <w:t>als and the Long-</w:t>
      </w:r>
      <w:r w:rsidR="00AE40F7" w:rsidRPr="00AE40F7">
        <w:rPr>
          <w:rFonts w:ascii="Arial" w:hAnsi="Arial" w:cs="Arial"/>
          <w:szCs w:val="20"/>
        </w:rPr>
        <w:t>Term Care Hospital Prospective Payment System and Policy Changes and Fiscal Yea</w:t>
      </w:r>
      <w:r w:rsidR="008A3802">
        <w:rPr>
          <w:rFonts w:ascii="Arial" w:hAnsi="Arial" w:cs="Arial"/>
          <w:szCs w:val="20"/>
        </w:rPr>
        <w:t>r 202</w:t>
      </w:r>
      <w:r w:rsidR="00624B51">
        <w:rPr>
          <w:rFonts w:ascii="Arial" w:hAnsi="Arial" w:cs="Arial"/>
          <w:szCs w:val="20"/>
        </w:rPr>
        <w:t>5</w:t>
      </w:r>
      <w:r w:rsidR="00AE40F7" w:rsidRPr="00AE40F7">
        <w:rPr>
          <w:rFonts w:ascii="Arial" w:hAnsi="Arial" w:cs="Arial"/>
          <w:szCs w:val="20"/>
        </w:rPr>
        <w:t xml:space="preserve"> Rates; Quality Programs Requirements</w:t>
      </w:r>
      <w:r w:rsidR="002A2581">
        <w:rPr>
          <w:rFonts w:ascii="Arial" w:hAnsi="Arial" w:cs="Arial"/>
          <w:szCs w:val="20"/>
        </w:rPr>
        <w:t>; and Other Policy</w:t>
      </w:r>
      <w:r w:rsidR="00C02A52">
        <w:rPr>
          <w:rFonts w:ascii="Arial" w:hAnsi="Arial" w:cs="Arial"/>
          <w:szCs w:val="20"/>
        </w:rPr>
        <w:t xml:space="preserve">.” </w:t>
      </w:r>
      <w:r w:rsidR="0061351E" w:rsidRPr="00A452BD">
        <w:rPr>
          <w:rFonts w:ascii="Arial" w:hAnsi="Arial" w:cs="Arial"/>
          <w:szCs w:val="20"/>
        </w:rPr>
        <w:t>(</w:t>
      </w:r>
      <w:r w:rsidR="00293B97">
        <w:rPr>
          <w:rFonts w:ascii="Arial" w:hAnsi="Arial" w:cs="Arial"/>
          <w:szCs w:val="20"/>
        </w:rPr>
        <w:t xml:space="preserve">Vol. 89 FR 68986, </w:t>
      </w:r>
      <w:r w:rsidR="0061351E" w:rsidRPr="00A452BD">
        <w:rPr>
          <w:rFonts w:ascii="Arial" w:hAnsi="Arial" w:cs="Arial"/>
          <w:szCs w:val="20"/>
        </w:rPr>
        <w:t>CMS-</w:t>
      </w:r>
      <w:r w:rsidR="008A3802">
        <w:rPr>
          <w:rFonts w:ascii="Arial" w:hAnsi="Arial" w:cs="Arial"/>
          <w:szCs w:val="20"/>
        </w:rPr>
        <w:t>1</w:t>
      </w:r>
      <w:r w:rsidR="00C02A52">
        <w:rPr>
          <w:rFonts w:ascii="Arial" w:hAnsi="Arial" w:cs="Arial"/>
          <w:szCs w:val="20"/>
        </w:rPr>
        <w:t>808</w:t>
      </w:r>
      <w:r w:rsidR="008F2922">
        <w:rPr>
          <w:rFonts w:ascii="Arial" w:hAnsi="Arial" w:cs="Arial"/>
          <w:szCs w:val="20"/>
        </w:rPr>
        <w:t>-F</w:t>
      </w:r>
      <w:r w:rsidR="008A0C84" w:rsidRPr="00A452BD">
        <w:rPr>
          <w:rFonts w:ascii="Arial" w:hAnsi="Arial" w:cs="Arial"/>
          <w:szCs w:val="20"/>
        </w:rPr>
        <w:t>; Final rule</w:t>
      </w:r>
      <w:r w:rsidR="0061351E" w:rsidRPr="00A452BD">
        <w:rPr>
          <w:rFonts w:ascii="Arial" w:hAnsi="Arial" w:cs="Arial"/>
          <w:szCs w:val="20"/>
        </w:rPr>
        <w:t>)</w:t>
      </w:r>
      <w:r w:rsidR="00402E50" w:rsidRPr="00A452BD">
        <w:rPr>
          <w:rFonts w:ascii="Arial" w:hAnsi="Arial" w:cs="Arial"/>
          <w:szCs w:val="20"/>
        </w:rPr>
        <w:t xml:space="preserve">.  </w:t>
      </w:r>
      <w:r w:rsidR="00C42044">
        <w:rPr>
          <w:rFonts w:ascii="Arial" w:hAnsi="Arial" w:cs="Arial"/>
          <w:szCs w:val="20"/>
        </w:rPr>
        <w:t>A correct</w:t>
      </w:r>
      <w:r w:rsidR="00DC0B29">
        <w:rPr>
          <w:rFonts w:ascii="Arial" w:hAnsi="Arial" w:cs="Arial"/>
          <w:szCs w:val="20"/>
        </w:rPr>
        <w:t>ion</w:t>
      </w:r>
      <w:r w:rsidR="008A3802">
        <w:rPr>
          <w:rFonts w:ascii="Arial" w:hAnsi="Arial" w:cs="Arial"/>
          <w:szCs w:val="20"/>
        </w:rPr>
        <w:t xml:space="preserve"> </w:t>
      </w:r>
      <w:r w:rsidR="00DC0B29">
        <w:rPr>
          <w:rFonts w:ascii="Arial" w:hAnsi="Arial" w:cs="Arial"/>
          <w:szCs w:val="20"/>
        </w:rPr>
        <w:t>notice</w:t>
      </w:r>
      <w:r w:rsidR="008A3802">
        <w:rPr>
          <w:rFonts w:ascii="Arial" w:hAnsi="Arial" w:cs="Arial"/>
          <w:szCs w:val="20"/>
        </w:rPr>
        <w:t xml:space="preserve"> </w:t>
      </w:r>
      <w:r w:rsidR="000321BC">
        <w:rPr>
          <w:rFonts w:ascii="Arial" w:hAnsi="Arial" w:cs="Arial"/>
          <w:szCs w:val="20"/>
        </w:rPr>
        <w:t xml:space="preserve">to the final rule </w:t>
      </w:r>
      <w:r w:rsidR="00544C9B">
        <w:rPr>
          <w:rFonts w:ascii="Arial" w:hAnsi="Arial" w:cs="Arial"/>
          <w:szCs w:val="20"/>
        </w:rPr>
        <w:t>was</w:t>
      </w:r>
      <w:r w:rsidR="008A3802">
        <w:rPr>
          <w:rFonts w:ascii="Arial" w:hAnsi="Arial" w:cs="Arial"/>
          <w:szCs w:val="20"/>
        </w:rPr>
        <w:t xml:space="preserve"> published on </w:t>
      </w:r>
      <w:r w:rsidR="009D3D53">
        <w:rPr>
          <w:rFonts w:ascii="Arial" w:hAnsi="Arial" w:cs="Arial"/>
          <w:szCs w:val="20"/>
        </w:rPr>
        <w:t>October 2</w:t>
      </w:r>
      <w:r w:rsidR="00DC0B29">
        <w:rPr>
          <w:rFonts w:ascii="Arial" w:hAnsi="Arial" w:cs="Arial"/>
          <w:szCs w:val="20"/>
        </w:rPr>
        <w:t>, 202</w:t>
      </w:r>
      <w:r w:rsidR="009D3D53">
        <w:rPr>
          <w:rFonts w:ascii="Arial" w:hAnsi="Arial" w:cs="Arial"/>
          <w:szCs w:val="20"/>
        </w:rPr>
        <w:t>4</w:t>
      </w:r>
      <w:r w:rsidR="00EF5C2A">
        <w:rPr>
          <w:rFonts w:ascii="Arial" w:hAnsi="Arial" w:cs="Arial"/>
          <w:szCs w:val="20"/>
        </w:rPr>
        <w:t xml:space="preserve"> (Vol. 8</w:t>
      </w:r>
      <w:r w:rsidR="009D3D53">
        <w:rPr>
          <w:rFonts w:ascii="Arial" w:hAnsi="Arial" w:cs="Arial"/>
          <w:szCs w:val="20"/>
        </w:rPr>
        <w:t>9</w:t>
      </w:r>
      <w:r w:rsidR="00EF5C2A">
        <w:rPr>
          <w:rFonts w:ascii="Arial" w:hAnsi="Arial" w:cs="Arial"/>
          <w:szCs w:val="20"/>
        </w:rPr>
        <w:t xml:space="preserve"> FR </w:t>
      </w:r>
      <w:r w:rsidR="0081221B">
        <w:rPr>
          <w:rFonts w:ascii="Arial" w:hAnsi="Arial" w:cs="Arial"/>
          <w:szCs w:val="20"/>
        </w:rPr>
        <w:t>80098</w:t>
      </w:r>
      <w:r w:rsidR="00EF5C2A">
        <w:rPr>
          <w:rFonts w:ascii="Arial" w:hAnsi="Arial" w:cs="Arial"/>
          <w:szCs w:val="20"/>
        </w:rPr>
        <w:t>, CMS-1</w:t>
      </w:r>
      <w:r w:rsidR="0081221B">
        <w:rPr>
          <w:rFonts w:ascii="Arial" w:hAnsi="Arial" w:cs="Arial"/>
          <w:szCs w:val="20"/>
        </w:rPr>
        <w:t>808</w:t>
      </w:r>
      <w:r w:rsidR="00EF5C2A">
        <w:rPr>
          <w:rFonts w:ascii="Arial" w:hAnsi="Arial" w:cs="Arial"/>
          <w:szCs w:val="20"/>
        </w:rPr>
        <w:t>-CN</w:t>
      </w:r>
      <w:r w:rsidR="0081221B">
        <w:rPr>
          <w:rFonts w:ascii="Arial" w:hAnsi="Arial" w:cs="Arial"/>
          <w:szCs w:val="20"/>
        </w:rPr>
        <w:t>2</w:t>
      </w:r>
      <w:r w:rsidR="00EF5C2A">
        <w:rPr>
          <w:rFonts w:ascii="Arial" w:hAnsi="Arial" w:cs="Arial"/>
          <w:szCs w:val="20"/>
        </w:rPr>
        <w:t>; Correction Notice)</w:t>
      </w:r>
      <w:r w:rsidR="0081221B">
        <w:rPr>
          <w:rFonts w:ascii="Arial" w:hAnsi="Arial" w:cs="Arial"/>
          <w:szCs w:val="20"/>
        </w:rPr>
        <w:t xml:space="preserve"> and </w:t>
      </w:r>
      <w:r w:rsidR="00170701">
        <w:rPr>
          <w:rFonts w:ascii="Arial" w:hAnsi="Arial" w:cs="Arial"/>
          <w:szCs w:val="20"/>
        </w:rPr>
        <w:t>an Interim Final Action with comment period to the final rule was published on October 3, 2024 (Vol.89 FR</w:t>
      </w:r>
      <w:r w:rsidR="0008107B">
        <w:rPr>
          <w:rFonts w:ascii="Arial" w:hAnsi="Arial" w:cs="Arial"/>
          <w:szCs w:val="20"/>
        </w:rPr>
        <w:t xml:space="preserve"> 80405; </w:t>
      </w:r>
      <w:r w:rsidR="007716C8">
        <w:rPr>
          <w:rFonts w:ascii="Arial" w:hAnsi="Arial" w:cs="Arial"/>
          <w:szCs w:val="20"/>
        </w:rPr>
        <w:t>IFC</w:t>
      </w:r>
      <w:r w:rsidR="004116AC">
        <w:rPr>
          <w:rFonts w:ascii="Arial" w:hAnsi="Arial" w:cs="Arial"/>
          <w:szCs w:val="20"/>
        </w:rPr>
        <w:t>)</w:t>
      </w:r>
      <w:r w:rsidR="00267060">
        <w:rPr>
          <w:rFonts w:ascii="Arial" w:hAnsi="Arial" w:cs="Arial"/>
          <w:szCs w:val="20"/>
        </w:rPr>
        <w:t>.</w:t>
      </w:r>
    </w:p>
    <w:p w14:paraId="6AC3D9EA" w14:textId="286A8B85" w:rsidR="00794954" w:rsidRPr="001336C8" w:rsidRDefault="001336C8" w:rsidP="004A3048">
      <w:pPr>
        <w:autoSpaceDE w:val="0"/>
        <w:autoSpaceDN w:val="0"/>
        <w:adjustRightInd w:val="0"/>
        <w:spacing w:before="240"/>
        <w:ind w:left="360" w:hanging="360"/>
        <w:rPr>
          <w:rFonts w:ascii="Arial" w:hAnsi="Arial" w:cs="Arial"/>
          <w:szCs w:val="17"/>
        </w:rPr>
      </w:pPr>
      <w:r>
        <w:rPr>
          <w:rFonts w:ascii="Arial" w:hAnsi="Arial" w:cs="Arial"/>
          <w:szCs w:val="17"/>
        </w:rPr>
        <w:t>b.</w:t>
      </w:r>
      <w:r>
        <w:rPr>
          <w:rFonts w:ascii="Arial" w:hAnsi="Arial" w:cs="Arial"/>
          <w:szCs w:val="17"/>
        </w:rPr>
        <w:tab/>
      </w:r>
      <w:r w:rsidR="00AE40F7">
        <w:rPr>
          <w:rFonts w:ascii="Arial" w:hAnsi="Arial" w:cs="Arial"/>
          <w:szCs w:val="20"/>
        </w:rPr>
        <w:t xml:space="preserve">The </w:t>
      </w:r>
      <w:r w:rsidR="000321BC" w:rsidRPr="00EF5C2A">
        <w:rPr>
          <w:rFonts w:ascii="Arial" w:hAnsi="Arial" w:cs="Arial"/>
          <w:szCs w:val="20"/>
        </w:rPr>
        <w:t>CY 202</w:t>
      </w:r>
      <w:r w:rsidR="00293B97">
        <w:rPr>
          <w:rFonts w:ascii="Arial" w:hAnsi="Arial" w:cs="Arial"/>
          <w:szCs w:val="20"/>
        </w:rPr>
        <w:t>5</w:t>
      </w:r>
      <w:r w:rsidR="00AE40F7" w:rsidRPr="00EF5C2A">
        <w:rPr>
          <w:rFonts w:ascii="Arial" w:hAnsi="Arial" w:cs="Arial"/>
          <w:szCs w:val="20"/>
        </w:rPr>
        <w:t xml:space="preserve"> </w:t>
      </w:r>
      <w:hyperlink r:id="rId10" w:history="1">
        <w:r w:rsidR="00AE40F7" w:rsidRPr="007F2A23">
          <w:rPr>
            <w:rStyle w:val="Hyperlink"/>
            <w:rFonts w:ascii="Arial" w:hAnsi="Arial" w:cs="Arial"/>
            <w:szCs w:val="20"/>
          </w:rPr>
          <w:t>Hospital Outpatient Prospect</w:t>
        </w:r>
        <w:r w:rsidR="000321BC" w:rsidRPr="007F2A23">
          <w:rPr>
            <w:rStyle w:val="Hyperlink"/>
            <w:rFonts w:ascii="Arial" w:hAnsi="Arial" w:cs="Arial"/>
            <w:szCs w:val="20"/>
          </w:rPr>
          <w:t xml:space="preserve">ive Payment </w:t>
        </w:r>
        <w:r w:rsidR="002729E0">
          <w:rPr>
            <w:rStyle w:val="Hyperlink"/>
            <w:rFonts w:ascii="Arial" w:hAnsi="Arial" w:cs="Arial"/>
            <w:szCs w:val="20"/>
          </w:rPr>
          <w:t xml:space="preserve">System </w:t>
        </w:r>
        <w:r w:rsidR="000321BC" w:rsidRPr="007F2A23">
          <w:rPr>
            <w:rStyle w:val="Hyperlink"/>
            <w:rFonts w:ascii="Arial" w:hAnsi="Arial" w:cs="Arial"/>
            <w:szCs w:val="20"/>
          </w:rPr>
          <w:t>Final Rule, CMS-1</w:t>
        </w:r>
        <w:r w:rsidR="00293B97">
          <w:rPr>
            <w:rStyle w:val="Hyperlink"/>
            <w:rFonts w:ascii="Arial" w:hAnsi="Arial" w:cs="Arial"/>
            <w:szCs w:val="20"/>
          </w:rPr>
          <w:t>809</w:t>
        </w:r>
        <w:r w:rsidR="00AE40F7" w:rsidRPr="007F2A23">
          <w:rPr>
            <w:rStyle w:val="Hyperlink"/>
            <w:rFonts w:ascii="Arial" w:hAnsi="Arial" w:cs="Arial"/>
            <w:szCs w:val="20"/>
          </w:rPr>
          <w:t>-FC</w:t>
        </w:r>
      </w:hyperlink>
      <w:r w:rsidR="00BF4203">
        <w:rPr>
          <w:rFonts w:ascii="Arial" w:hAnsi="Arial" w:cs="Arial"/>
          <w:szCs w:val="20"/>
        </w:rPr>
        <w:t>,</w:t>
      </w:r>
      <w:r w:rsidR="00AE40F7">
        <w:rPr>
          <w:rFonts w:ascii="Arial" w:hAnsi="Arial" w:cs="Arial"/>
          <w:szCs w:val="20"/>
        </w:rPr>
        <w:t xml:space="preserve"> </w:t>
      </w:r>
      <w:hyperlink r:id="rId11" w:history="1">
        <w:r w:rsidR="000321BC" w:rsidRPr="008E00EB">
          <w:rPr>
            <w:rStyle w:val="Hyperlink"/>
            <w:rFonts w:ascii="Arial" w:hAnsi="Arial" w:cs="Arial"/>
            <w:szCs w:val="20"/>
          </w:rPr>
          <w:t>FY 202</w:t>
        </w:r>
        <w:r w:rsidR="00293B97" w:rsidRPr="008E00EB">
          <w:rPr>
            <w:rStyle w:val="Hyperlink"/>
            <w:rFonts w:ascii="Arial" w:hAnsi="Arial" w:cs="Arial"/>
            <w:szCs w:val="20"/>
          </w:rPr>
          <w:t>5</w:t>
        </w:r>
        <w:r w:rsidR="00AE40F7" w:rsidRPr="008E00EB">
          <w:rPr>
            <w:rStyle w:val="Hyperlink"/>
            <w:rFonts w:ascii="Arial" w:hAnsi="Arial" w:cs="Arial"/>
            <w:szCs w:val="20"/>
          </w:rPr>
          <w:t xml:space="preserve"> IPPS Final Rule</w:t>
        </w:r>
        <w:r w:rsidR="00BF4203" w:rsidRPr="008E00EB">
          <w:rPr>
            <w:rStyle w:val="Hyperlink"/>
            <w:rFonts w:ascii="Arial" w:hAnsi="Arial" w:cs="Arial"/>
            <w:szCs w:val="20"/>
          </w:rPr>
          <w:t xml:space="preserve">, </w:t>
        </w:r>
        <w:r w:rsidR="008E00EB" w:rsidRPr="008E00EB">
          <w:rPr>
            <w:rStyle w:val="Hyperlink"/>
            <w:rFonts w:ascii="Arial" w:hAnsi="Arial" w:cs="Arial"/>
            <w:szCs w:val="20"/>
          </w:rPr>
          <w:t>C</w:t>
        </w:r>
        <w:r w:rsidR="000321BC" w:rsidRPr="008E00EB">
          <w:rPr>
            <w:rStyle w:val="Hyperlink"/>
            <w:rFonts w:ascii="Arial" w:hAnsi="Arial" w:cs="Arial"/>
            <w:szCs w:val="20"/>
          </w:rPr>
          <w:t xml:space="preserve">orrection </w:t>
        </w:r>
        <w:r w:rsidR="00EF5C2A" w:rsidRPr="008E00EB">
          <w:rPr>
            <w:rStyle w:val="Hyperlink"/>
            <w:rFonts w:ascii="Arial" w:hAnsi="Arial" w:cs="Arial"/>
            <w:szCs w:val="20"/>
          </w:rPr>
          <w:t>N</w:t>
        </w:r>
        <w:r w:rsidR="000321BC" w:rsidRPr="008E00EB">
          <w:rPr>
            <w:rStyle w:val="Hyperlink"/>
            <w:rFonts w:ascii="Arial" w:hAnsi="Arial" w:cs="Arial"/>
            <w:szCs w:val="20"/>
          </w:rPr>
          <w:t>otice</w:t>
        </w:r>
        <w:r w:rsidR="00293B97" w:rsidRPr="008E00EB">
          <w:rPr>
            <w:rStyle w:val="Hyperlink"/>
          </w:rPr>
          <w:t>,</w:t>
        </w:r>
        <w:r w:rsidR="008E00EB" w:rsidRPr="008E00EB">
          <w:rPr>
            <w:rStyle w:val="Hyperlink"/>
            <w:rFonts w:ascii="Arial" w:hAnsi="Arial" w:cs="Arial"/>
          </w:rPr>
          <w:t xml:space="preserve"> and Interim Final Action with Comment Period</w:t>
        </w:r>
      </w:hyperlink>
      <w:r w:rsidR="00BF4203">
        <w:rPr>
          <w:rFonts w:ascii="Arial" w:hAnsi="Arial" w:cs="Arial"/>
          <w:szCs w:val="20"/>
        </w:rPr>
        <w:t xml:space="preserve"> </w:t>
      </w:r>
      <w:r w:rsidR="00AE40F7">
        <w:rPr>
          <w:rFonts w:ascii="Arial" w:hAnsi="Arial" w:cs="Arial"/>
          <w:szCs w:val="20"/>
        </w:rPr>
        <w:t xml:space="preserve">are available on the CMS’ web pages.  </w:t>
      </w:r>
    </w:p>
    <w:p w14:paraId="768BC3BD" w14:textId="359F3914" w:rsidR="00D75FA3" w:rsidRPr="004A3048" w:rsidRDefault="00051367" w:rsidP="004A3048">
      <w:pPr>
        <w:pStyle w:val="Heading2"/>
      </w:pPr>
      <w:r w:rsidRPr="004A3048">
        <w:t xml:space="preserve">2. </w:t>
      </w:r>
      <w:r w:rsidR="00D75FA3" w:rsidRPr="004A3048">
        <w:t>Title 8 CCR §9789.30:</w:t>
      </w:r>
    </w:p>
    <w:p w14:paraId="6D8991DA" w14:textId="55E04E86" w:rsidR="001336C8" w:rsidRDefault="00051367" w:rsidP="001336C8">
      <w:pPr>
        <w:ind w:left="360" w:hanging="36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a. </w:t>
      </w:r>
      <w:r w:rsidR="001336C8">
        <w:rPr>
          <w:rFonts w:ascii="Arial" w:hAnsi="Arial" w:cs="Arial"/>
          <w:szCs w:val="20"/>
        </w:rPr>
        <w:tab/>
      </w:r>
      <w:bookmarkStart w:id="0" w:name="_Hlk187837821"/>
      <w:r w:rsidR="00D75FA3" w:rsidRPr="000D3843">
        <w:rPr>
          <w:rFonts w:ascii="Arial" w:hAnsi="Arial" w:cs="Arial"/>
          <w:szCs w:val="20"/>
        </w:rPr>
        <w:t xml:space="preserve">For services rendered on or after </w:t>
      </w:r>
      <w:r w:rsidR="008E00EB">
        <w:rPr>
          <w:rFonts w:ascii="Arial" w:hAnsi="Arial" w:cs="Arial"/>
          <w:szCs w:val="20"/>
        </w:rPr>
        <w:t>March 1</w:t>
      </w:r>
      <w:r w:rsidR="000321BC" w:rsidRPr="000D3843">
        <w:rPr>
          <w:rFonts w:ascii="Arial" w:hAnsi="Arial" w:cs="Arial"/>
          <w:szCs w:val="20"/>
        </w:rPr>
        <w:t>, 202</w:t>
      </w:r>
      <w:r w:rsidR="008E00EB">
        <w:rPr>
          <w:rFonts w:ascii="Arial" w:hAnsi="Arial" w:cs="Arial"/>
          <w:szCs w:val="20"/>
        </w:rPr>
        <w:t>5</w:t>
      </w:r>
      <w:r w:rsidR="00D75FA3" w:rsidRPr="000D3843">
        <w:rPr>
          <w:rFonts w:ascii="Arial" w:hAnsi="Arial" w:cs="Arial"/>
          <w:szCs w:val="20"/>
        </w:rPr>
        <w:t xml:space="preserve">, the </w:t>
      </w:r>
      <w:r w:rsidR="00E41433" w:rsidRPr="000D3843">
        <w:rPr>
          <w:rFonts w:ascii="Arial" w:hAnsi="Arial" w:cs="Arial"/>
          <w:szCs w:val="20"/>
        </w:rPr>
        <w:t>un</w:t>
      </w:r>
      <w:r w:rsidR="00D75FA3" w:rsidRPr="000D3843">
        <w:rPr>
          <w:rFonts w:ascii="Arial" w:hAnsi="Arial" w:cs="Arial"/>
          <w:szCs w:val="20"/>
        </w:rPr>
        <w:t>adjusted conversion factor means th</w:t>
      </w:r>
      <w:r w:rsidR="00794954" w:rsidRPr="000D3843">
        <w:rPr>
          <w:rFonts w:ascii="Arial" w:hAnsi="Arial" w:cs="Arial"/>
          <w:szCs w:val="20"/>
        </w:rPr>
        <w:t>e</w:t>
      </w:r>
      <w:r w:rsidR="00AE40F7" w:rsidRPr="000D3843">
        <w:rPr>
          <w:rFonts w:ascii="Arial" w:hAnsi="Arial" w:cs="Arial"/>
          <w:szCs w:val="20"/>
        </w:rPr>
        <w:t xml:space="preserve"> OMFS conversi</w:t>
      </w:r>
      <w:r w:rsidR="000321BC" w:rsidRPr="000D3843">
        <w:rPr>
          <w:rFonts w:ascii="Arial" w:hAnsi="Arial" w:cs="Arial"/>
          <w:szCs w:val="20"/>
        </w:rPr>
        <w:t>on factor for 202</w:t>
      </w:r>
      <w:r w:rsidR="00025950">
        <w:rPr>
          <w:rFonts w:ascii="Arial" w:hAnsi="Arial" w:cs="Arial"/>
          <w:szCs w:val="20"/>
        </w:rPr>
        <w:t>4</w:t>
      </w:r>
      <w:r w:rsidR="00D75FA3" w:rsidRPr="000D3843">
        <w:rPr>
          <w:rFonts w:ascii="Arial" w:hAnsi="Arial" w:cs="Arial"/>
          <w:szCs w:val="20"/>
        </w:rPr>
        <w:t xml:space="preserve"> of $</w:t>
      </w:r>
      <w:r w:rsidR="00D752F9">
        <w:rPr>
          <w:rFonts w:ascii="Arial" w:hAnsi="Arial" w:cs="Arial"/>
          <w:szCs w:val="20"/>
        </w:rPr>
        <w:t>9</w:t>
      </w:r>
      <w:r w:rsidR="00025950">
        <w:rPr>
          <w:rFonts w:ascii="Arial" w:hAnsi="Arial" w:cs="Arial"/>
          <w:szCs w:val="20"/>
        </w:rPr>
        <w:t>6.</w:t>
      </w:r>
      <w:r w:rsidR="00E559CF">
        <w:rPr>
          <w:rFonts w:ascii="Arial" w:hAnsi="Arial" w:cs="Arial"/>
          <w:szCs w:val="20"/>
        </w:rPr>
        <w:t>614</w:t>
      </w:r>
      <w:r w:rsidR="00E81B2E" w:rsidRPr="000D3843">
        <w:rPr>
          <w:rFonts w:ascii="Arial" w:hAnsi="Arial" w:cs="Arial"/>
          <w:szCs w:val="20"/>
        </w:rPr>
        <w:t>. The “Adjusted Conversion Factor” i</w:t>
      </w:r>
      <w:r w:rsidR="00AE40F7" w:rsidRPr="000D3843">
        <w:rPr>
          <w:rFonts w:ascii="Arial" w:hAnsi="Arial" w:cs="Arial"/>
          <w:szCs w:val="20"/>
        </w:rPr>
        <w:t xml:space="preserve">s calculated as follows: </w:t>
      </w:r>
      <w:r w:rsidR="0036362B" w:rsidRPr="000D3843">
        <w:rPr>
          <w:rFonts w:ascii="Arial" w:hAnsi="Arial" w:cs="Arial"/>
          <w:szCs w:val="20"/>
        </w:rPr>
        <w:t>$</w:t>
      </w:r>
      <w:r w:rsidR="00D752F9">
        <w:rPr>
          <w:rFonts w:ascii="Arial" w:hAnsi="Arial" w:cs="Arial"/>
          <w:szCs w:val="20"/>
        </w:rPr>
        <w:t>9</w:t>
      </w:r>
      <w:r w:rsidR="00025950">
        <w:rPr>
          <w:rFonts w:ascii="Arial" w:hAnsi="Arial" w:cs="Arial"/>
          <w:szCs w:val="20"/>
        </w:rPr>
        <w:t>6.</w:t>
      </w:r>
      <w:r w:rsidR="00E559CF">
        <w:rPr>
          <w:rFonts w:ascii="Arial" w:hAnsi="Arial" w:cs="Arial"/>
          <w:szCs w:val="20"/>
        </w:rPr>
        <w:t>614</w:t>
      </w:r>
      <w:r w:rsidR="00BB4B62" w:rsidRPr="000D3843">
        <w:rPr>
          <w:rFonts w:ascii="Arial" w:hAnsi="Arial" w:cs="Arial"/>
          <w:szCs w:val="20"/>
        </w:rPr>
        <w:t xml:space="preserve"> </w:t>
      </w:r>
      <w:r w:rsidR="00D75FA3" w:rsidRPr="000D3843">
        <w:rPr>
          <w:rFonts w:ascii="Arial" w:hAnsi="Arial" w:cs="Arial"/>
          <w:szCs w:val="20"/>
        </w:rPr>
        <w:t>x the ma</w:t>
      </w:r>
      <w:r w:rsidR="009661CA" w:rsidRPr="000D3843">
        <w:rPr>
          <w:rFonts w:ascii="Arial" w:hAnsi="Arial" w:cs="Arial"/>
          <w:szCs w:val="20"/>
        </w:rPr>
        <w:t>r</w:t>
      </w:r>
      <w:r w:rsidR="00D0674B" w:rsidRPr="000D3843">
        <w:rPr>
          <w:rFonts w:ascii="Arial" w:hAnsi="Arial" w:cs="Arial"/>
          <w:szCs w:val="20"/>
        </w:rPr>
        <w:t>k</w:t>
      </w:r>
      <w:r w:rsidR="0036362B" w:rsidRPr="000D3843">
        <w:rPr>
          <w:rFonts w:ascii="Arial" w:hAnsi="Arial" w:cs="Arial"/>
          <w:szCs w:val="20"/>
        </w:rPr>
        <w:t>et basket inflation factor 1.0</w:t>
      </w:r>
      <w:r w:rsidR="00D752F9">
        <w:rPr>
          <w:rFonts w:ascii="Arial" w:hAnsi="Arial" w:cs="Arial"/>
          <w:szCs w:val="20"/>
        </w:rPr>
        <w:t>3</w:t>
      </w:r>
      <w:r w:rsidR="00025950">
        <w:rPr>
          <w:rFonts w:ascii="Arial" w:hAnsi="Arial" w:cs="Arial"/>
          <w:szCs w:val="20"/>
        </w:rPr>
        <w:t>4</w:t>
      </w:r>
      <w:r w:rsidR="00D75FA3" w:rsidRPr="000D3843">
        <w:rPr>
          <w:rFonts w:ascii="Arial" w:hAnsi="Arial" w:cs="Arial"/>
          <w:szCs w:val="20"/>
        </w:rPr>
        <w:t xml:space="preserve"> x (0.</w:t>
      </w:r>
      <w:r w:rsidR="00684C1B">
        <w:rPr>
          <w:rFonts w:ascii="Arial" w:hAnsi="Arial" w:cs="Arial"/>
          <w:szCs w:val="20"/>
        </w:rPr>
        <w:t>40</w:t>
      </w:r>
      <w:r w:rsidR="00D75FA3" w:rsidRPr="000D3843">
        <w:rPr>
          <w:rFonts w:ascii="Arial" w:hAnsi="Arial" w:cs="Arial"/>
          <w:szCs w:val="20"/>
        </w:rPr>
        <w:t xml:space="preserve"> + (0.6 x wage index).</w:t>
      </w:r>
      <w:r w:rsidR="00684C1B">
        <w:rPr>
          <w:rFonts w:ascii="Arial" w:hAnsi="Arial" w:cs="Arial"/>
          <w:szCs w:val="20"/>
        </w:rPr>
        <w:t>)</w:t>
      </w:r>
      <w:r w:rsidR="000D74EB" w:rsidRPr="000D3843">
        <w:rPr>
          <w:rFonts w:ascii="Arial" w:hAnsi="Arial" w:cs="Arial"/>
          <w:szCs w:val="20"/>
        </w:rPr>
        <w:t xml:space="preserve"> See section 9789.39 </w:t>
      </w:r>
      <w:r w:rsidR="00BF381A" w:rsidRPr="000D3843">
        <w:rPr>
          <w:rFonts w:ascii="Arial" w:hAnsi="Arial" w:cs="Arial"/>
          <w:szCs w:val="20"/>
        </w:rPr>
        <w:t>for the conversion factor</w:t>
      </w:r>
      <w:r w:rsidR="00320822" w:rsidRPr="000D3843">
        <w:rPr>
          <w:rFonts w:ascii="Arial" w:hAnsi="Arial" w:cs="Arial"/>
          <w:szCs w:val="20"/>
        </w:rPr>
        <w:t xml:space="preserve"> adjusted for</w:t>
      </w:r>
      <w:r w:rsidR="00BF381A" w:rsidRPr="000D3843">
        <w:rPr>
          <w:rFonts w:ascii="Arial" w:hAnsi="Arial" w:cs="Arial"/>
          <w:szCs w:val="20"/>
        </w:rPr>
        <w:t xml:space="preserve"> market basket inflation factor and labor-related share by date of service.</w:t>
      </w:r>
    </w:p>
    <w:bookmarkEnd w:id="0"/>
    <w:p w14:paraId="55EF6329" w14:textId="6BE34F33" w:rsidR="001336C8" w:rsidRDefault="001336C8" w:rsidP="004A3048">
      <w:pPr>
        <w:spacing w:before="240"/>
        <w:ind w:left="360" w:hanging="36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b.</w:t>
      </w:r>
      <w:r>
        <w:rPr>
          <w:rFonts w:ascii="Arial" w:hAnsi="Arial" w:cs="Arial"/>
          <w:szCs w:val="20"/>
        </w:rPr>
        <w:tab/>
      </w:r>
      <w:r w:rsidR="00771D6F" w:rsidRPr="00A452BD">
        <w:rPr>
          <w:rFonts w:ascii="Arial" w:hAnsi="Arial" w:cs="Arial"/>
          <w:szCs w:val="20"/>
        </w:rPr>
        <w:t xml:space="preserve">For services rendered on or after </w:t>
      </w:r>
      <w:r w:rsidR="00025950">
        <w:rPr>
          <w:rFonts w:ascii="Arial" w:hAnsi="Arial" w:cs="Arial"/>
          <w:szCs w:val="20"/>
        </w:rPr>
        <w:t>March 1</w:t>
      </w:r>
      <w:r w:rsidR="00D50148">
        <w:rPr>
          <w:rFonts w:ascii="Arial" w:hAnsi="Arial" w:cs="Arial"/>
          <w:szCs w:val="20"/>
        </w:rPr>
        <w:t>, 202</w:t>
      </w:r>
      <w:r w:rsidR="00025950">
        <w:rPr>
          <w:rFonts w:ascii="Arial" w:hAnsi="Arial" w:cs="Arial"/>
          <w:szCs w:val="20"/>
        </w:rPr>
        <w:t>5</w:t>
      </w:r>
      <w:r w:rsidR="00771D6F" w:rsidRPr="00A452BD">
        <w:rPr>
          <w:rFonts w:ascii="Arial" w:hAnsi="Arial" w:cs="Arial"/>
          <w:szCs w:val="20"/>
        </w:rPr>
        <w:t>, "APC Payment Rate" means CMS' hospital outpatient prospective payment s</w:t>
      </w:r>
      <w:r w:rsidR="00986A7A" w:rsidRPr="00A452BD">
        <w:rPr>
          <w:rFonts w:ascii="Arial" w:hAnsi="Arial" w:cs="Arial"/>
          <w:szCs w:val="20"/>
        </w:rPr>
        <w:t>y</w:t>
      </w:r>
      <w:r w:rsidR="00791B2C">
        <w:rPr>
          <w:rFonts w:ascii="Arial" w:hAnsi="Arial" w:cs="Arial"/>
          <w:szCs w:val="20"/>
        </w:rPr>
        <w:t>stem rate for Calendar Year 202</w:t>
      </w:r>
      <w:r w:rsidR="00025950">
        <w:rPr>
          <w:rFonts w:ascii="Arial" w:hAnsi="Arial" w:cs="Arial"/>
          <w:szCs w:val="20"/>
        </w:rPr>
        <w:t>5</w:t>
      </w:r>
      <w:r w:rsidR="00771D6F" w:rsidRPr="00A452BD">
        <w:rPr>
          <w:rFonts w:ascii="Arial" w:hAnsi="Arial" w:cs="Arial"/>
          <w:szCs w:val="20"/>
        </w:rPr>
        <w:t xml:space="preserve"> as set forth in the Federal Register on </w:t>
      </w:r>
      <w:r w:rsidR="00791B2C">
        <w:rPr>
          <w:rFonts w:ascii="Arial" w:hAnsi="Arial" w:cs="Arial"/>
          <w:szCs w:val="20"/>
        </w:rPr>
        <w:t>November 2</w:t>
      </w:r>
      <w:r w:rsidR="00274E43">
        <w:rPr>
          <w:rFonts w:ascii="Arial" w:hAnsi="Arial" w:cs="Arial"/>
          <w:szCs w:val="20"/>
        </w:rPr>
        <w:t>7</w:t>
      </w:r>
      <w:r w:rsidR="00791B2C">
        <w:rPr>
          <w:rFonts w:ascii="Arial" w:hAnsi="Arial" w:cs="Arial"/>
          <w:szCs w:val="20"/>
        </w:rPr>
        <w:t>, 202</w:t>
      </w:r>
      <w:r w:rsidR="00274E43">
        <w:rPr>
          <w:rFonts w:ascii="Arial" w:hAnsi="Arial" w:cs="Arial"/>
          <w:szCs w:val="20"/>
        </w:rPr>
        <w:t>4</w:t>
      </w:r>
      <w:r w:rsidR="00791B2C">
        <w:rPr>
          <w:rFonts w:ascii="Arial" w:hAnsi="Arial" w:cs="Arial"/>
          <w:szCs w:val="20"/>
        </w:rPr>
        <w:t xml:space="preserve"> (CMS-1</w:t>
      </w:r>
      <w:r w:rsidR="00274E43">
        <w:rPr>
          <w:rFonts w:ascii="Arial" w:hAnsi="Arial" w:cs="Arial"/>
          <w:szCs w:val="20"/>
        </w:rPr>
        <w:t>809</w:t>
      </w:r>
      <w:r w:rsidR="00F679CF">
        <w:rPr>
          <w:rFonts w:ascii="Arial" w:hAnsi="Arial" w:cs="Arial"/>
          <w:szCs w:val="20"/>
        </w:rPr>
        <w:t>-FC</w:t>
      </w:r>
      <w:r w:rsidR="0005184D" w:rsidRPr="00A452BD">
        <w:rPr>
          <w:rFonts w:ascii="Arial" w:hAnsi="Arial" w:cs="Arial"/>
          <w:szCs w:val="20"/>
        </w:rPr>
        <w:t>)</w:t>
      </w:r>
      <w:r w:rsidR="00986A7A" w:rsidRPr="00A452BD">
        <w:rPr>
          <w:rFonts w:ascii="Arial" w:hAnsi="Arial" w:cs="Arial"/>
          <w:szCs w:val="20"/>
        </w:rPr>
        <w:t xml:space="preserve">, </w:t>
      </w:r>
      <w:r w:rsidR="000767F1" w:rsidRPr="0026249B">
        <w:rPr>
          <w:rFonts w:ascii="Arial" w:hAnsi="Arial" w:cs="Arial"/>
          <w:szCs w:val="20"/>
        </w:rPr>
        <w:t>Addendum B</w:t>
      </w:r>
      <w:r w:rsidR="00023C5F" w:rsidRPr="00A452BD">
        <w:rPr>
          <w:rFonts w:ascii="Arial" w:hAnsi="Arial" w:cs="Arial"/>
          <w:szCs w:val="20"/>
        </w:rPr>
        <w:t>,</w:t>
      </w:r>
      <w:r w:rsidR="00E97908" w:rsidRPr="00A452BD">
        <w:rPr>
          <w:rFonts w:ascii="Arial" w:hAnsi="Arial" w:cs="Arial"/>
          <w:szCs w:val="20"/>
        </w:rPr>
        <w:t xml:space="preserve"> </w:t>
      </w:r>
      <w:r w:rsidR="00771D6F" w:rsidRPr="00A452BD">
        <w:rPr>
          <w:rFonts w:ascii="Arial" w:hAnsi="Arial" w:cs="Arial"/>
          <w:szCs w:val="20"/>
        </w:rPr>
        <w:t xml:space="preserve">which document is found on the CMS web site at: </w:t>
      </w:r>
      <w:hyperlink r:id="rId12" w:history="1">
        <w:r w:rsidR="00AE40F7" w:rsidRPr="005041EC">
          <w:rPr>
            <w:rStyle w:val="Hyperlink"/>
            <w:rFonts w:ascii="Arial" w:hAnsi="Arial" w:cs="Arial"/>
          </w:rPr>
          <w:t>Addendum A and Addendum B Updates | CMS</w:t>
        </w:r>
      </w:hyperlink>
      <w:r w:rsidR="00AE40F7">
        <w:t xml:space="preserve">. </w:t>
      </w:r>
      <w:r w:rsidR="00BF381A" w:rsidRPr="00A452BD">
        <w:rPr>
          <w:rFonts w:ascii="Arial" w:hAnsi="Arial" w:cs="Arial"/>
          <w:szCs w:val="20"/>
        </w:rPr>
        <w:t xml:space="preserve">See </w:t>
      </w:r>
      <w:r w:rsidR="00A82C03" w:rsidRPr="00A452BD">
        <w:rPr>
          <w:rFonts w:ascii="Arial" w:hAnsi="Arial" w:cs="Arial"/>
          <w:szCs w:val="20"/>
        </w:rPr>
        <w:t xml:space="preserve">subdivision (b) of </w:t>
      </w:r>
      <w:r w:rsidR="00BF381A" w:rsidRPr="00A452BD">
        <w:rPr>
          <w:rFonts w:ascii="Arial" w:hAnsi="Arial" w:cs="Arial"/>
          <w:szCs w:val="20"/>
        </w:rPr>
        <w:t xml:space="preserve">section </w:t>
      </w:r>
      <w:r w:rsidR="00BF381A" w:rsidRPr="00A452BD">
        <w:rPr>
          <w:rFonts w:ascii="Arial" w:hAnsi="Arial" w:cs="Arial"/>
          <w:szCs w:val="20"/>
        </w:rPr>
        <w:lastRenderedPageBreak/>
        <w:t xml:space="preserve">9789.39 for the APC payment rate </w:t>
      </w:r>
      <w:r w:rsidR="006101ED" w:rsidRPr="00A452BD">
        <w:rPr>
          <w:rFonts w:ascii="Arial" w:hAnsi="Arial" w:cs="Arial"/>
          <w:szCs w:val="20"/>
        </w:rPr>
        <w:t>referenced in Addendum B</w:t>
      </w:r>
      <w:r w:rsidR="00AE40F7">
        <w:rPr>
          <w:rFonts w:ascii="Arial" w:hAnsi="Arial" w:cs="Arial"/>
          <w:szCs w:val="20"/>
        </w:rPr>
        <w:t>-</w:t>
      </w:r>
      <w:r w:rsidR="000767F1">
        <w:rPr>
          <w:rFonts w:ascii="Arial" w:hAnsi="Arial" w:cs="Arial"/>
          <w:szCs w:val="20"/>
        </w:rPr>
        <w:t xml:space="preserve">updated </w:t>
      </w:r>
      <w:r w:rsidR="00B4526E">
        <w:rPr>
          <w:rFonts w:ascii="Arial" w:hAnsi="Arial" w:cs="Arial"/>
          <w:szCs w:val="20"/>
        </w:rPr>
        <w:t>01</w:t>
      </w:r>
      <w:r w:rsidR="000767F1">
        <w:rPr>
          <w:rFonts w:ascii="Arial" w:hAnsi="Arial" w:cs="Arial"/>
          <w:szCs w:val="20"/>
        </w:rPr>
        <w:t>/</w:t>
      </w:r>
      <w:r w:rsidR="00B4526E">
        <w:rPr>
          <w:rFonts w:ascii="Arial" w:hAnsi="Arial" w:cs="Arial"/>
          <w:szCs w:val="20"/>
        </w:rPr>
        <w:t>02</w:t>
      </w:r>
      <w:r w:rsidR="000767F1">
        <w:rPr>
          <w:rFonts w:ascii="Arial" w:hAnsi="Arial" w:cs="Arial"/>
          <w:szCs w:val="20"/>
        </w:rPr>
        <w:t>/</w:t>
      </w:r>
      <w:r w:rsidR="006D4691">
        <w:rPr>
          <w:rFonts w:ascii="Arial" w:hAnsi="Arial" w:cs="Arial"/>
          <w:szCs w:val="20"/>
        </w:rPr>
        <w:t>2</w:t>
      </w:r>
      <w:r w:rsidR="00B4526E">
        <w:rPr>
          <w:rFonts w:ascii="Arial" w:hAnsi="Arial" w:cs="Arial"/>
          <w:szCs w:val="20"/>
        </w:rPr>
        <w:t>5</w:t>
      </w:r>
      <w:r w:rsidR="006D4691">
        <w:rPr>
          <w:rFonts w:ascii="Arial" w:hAnsi="Arial" w:cs="Arial"/>
          <w:szCs w:val="20"/>
        </w:rPr>
        <w:t xml:space="preserve"> </w:t>
      </w:r>
      <w:r w:rsidR="006D4691" w:rsidRPr="00A452BD">
        <w:rPr>
          <w:rFonts w:ascii="Arial" w:hAnsi="Arial" w:cs="Arial"/>
          <w:szCs w:val="20"/>
        </w:rPr>
        <w:t>by</w:t>
      </w:r>
      <w:r w:rsidR="00BF381A" w:rsidRPr="00A452BD">
        <w:rPr>
          <w:rFonts w:ascii="Arial" w:hAnsi="Arial" w:cs="Arial"/>
          <w:szCs w:val="20"/>
        </w:rPr>
        <w:t xml:space="preserve"> date of service.</w:t>
      </w:r>
    </w:p>
    <w:p w14:paraId="5CD66904" w14:textId="0FF24C12" w:rsidR="001336C8" w:rsidRDefault="001336C8" w:rsidP="004A3048">
      <w:pPr>
        <w:spacing w:before="240"/>
        <w:ind w:left="360" w:hanging="36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c.</w:t>
      </w:r>
      <w:r>
        <w:rPr>
          <w:rFonts w:ascii="Arial" w:hAnsi="Arial" w:cs="Arial"/>
          <w:szCs w:val="20"/>
        </w:rPr>
        <w:tab/>
      </w:r>
      <w:r w:rsidR="00771D6F" w:rsidRPr="00A452BD">
        <w:rPr>
          <w:rFonts w:ascii="Arial" w:hAnsi="Arial" w:cs="Arial"/>
          <w:szCs w:val="20"/>
        </w:rPr>
        <w:t xml:space="preserve">For services rendered on or after </w:t>
      </w:r>
      <w:r w:rsidR="00E55771">
        <w:rPr>
          <w:rFonts w:ascii="Arial" w:hAnsi="Arial" w:cs="Arial"/>
          <w:szCs w:val="20"/>
        </w:rPr>
        <w:t>March</w:t>
      </w:r>
      <w:r w:rsidR="00794282">
        <w:rPr>
          <w:rFonts w:ascii="Arial" w:hAnsi="Arial" w:cs="Arial"/>
          <w:szCs w:val="20"/>
        </w:rPr>
        <w:t xml:space="preserve"> 1, 202</w:t>
      </w:r>
      <w:r w:rsidR="00E55771">
        <w:rPr>
          <w:rFonts w:ascii="Arial" w:hAnsi="Arial" w:cs="Arial"/>
          <w:szCs w:val="20"/>
        </w:rPr>
        <w:t>5</w:t>
      </w:r>
      <w:r w:rsidR="00771D6F" w:rsidRPr="00A452BD">
        <w:rPr>
          <w:rFonts w:ascii="Arial" w:hAnsi="Arial" w:cs="Arial"/>
          <w:szCs w:val="20"/>
        </w:rPr>
        <w:t xml:space="preserve">, "APC Relative Weight" means CMS' APC relative weight </w:t>
      </w:r>
      <w:r w:rsidR="00E97908" w:rsidRPr="00A452BD">
        <w:rPr>
          <w:rFonts w:ascii="Arial" w:hAnsi="Arial" w:cs="Arial"/>
          <w:szCs w:val="20"/>
        </w:rPr>
        <w:t xml:space="preserve">as set forth in the Federal </w:t>
      </w:r>
      <w:r w:rsidR="00467701" w:rsidRPr="00A452BD">
        <w:rPr>
          <w:rFonts w:ascii="Arial" w:hAnsi="Arial" w:cs="Arial"/>
          <w:szCs w:val="20"/>
        </w:rPr>
        <w:t xml:space="preserve">Register </w:t>
      </w:r>
      <w:r w:rsidR="00F801F4" w:rsidRPr="00A452BD">
        <w:rPr>
          <w:rFonts w:ascii="Arial" w:hAnsi="Arial" w:cs="Arial"/>
          <w:szCs w:val="20"/>
        </w:rPr>
        <w:t xml:space="preserve">on </w:t>
      </w:r>
      <w:r w:rsidR="00794282">
        <w:rPr>
          <w:rFonts w:ascii="Arial" w:hAnsi="Arial" w:cs="Arial"/>
          <w:szCs w:val="20"/>
        </w:rPr>
        <w:t>November 2</w:t>
      </w:r>
      <w:r w:rsidR="007A4645">
        <w:rPr>
          <w:rFonts w:ascii="Arial" w:hAnsi="Arial" w:cs="Arial"/>
          <w:szCs w:val="20"/>
        </w:rPr>
        <w:t>7</w:t>
      </w:r>
      <w:r w:rsidR="00794282">
        <w:rPr>
          <w:rFonts w:ascii="Arial" w:hAnsi="Arial" w:cs="Arial"/>
          <w:szCs w:val="20"/>
        </w:rPr>
        <w:t>, 202</w:t>
      </w:r>
      <w:r w:rsidR="007A4645">
        <w:rPr>
          <w:rFonts w:ascii="Arial" w:hAnsi="Arial" w:cs="Arial"/>
          <w:szCs w:val="20"/>
        </w:rPr>
        <w:t>4</w:t>
      </w:r>
      <w:r w:rsidR="00AE40F7">
        <w:rPr>
          <w:rFonts w:ascii="Arial" w:hAnsi="Arial" w:cs="Arial"/>
          <w:szCs w:val="20"/>
        </w:rPr>
        <w:t xml:space="preserve"> (CMS-1</w:t>
      </w:r>
      <w:r w:rsidR="007A4645">
        <w:rPr>
          <w:rFonts w:ascii="Arial" w:hAnsi="Arial" w:cs="Arial"/>
          <w:szCs w:val="20"/>
        </w:rPr>
        <w:t>809</w:t>
      </w:r>
      <w:r w:rsidR="00812DA1" w:rsidRPr="00A452BD">
        <w:rPr>
          <w:rFonts w:ascii="Arial" w:hAnsi="Arial" w:cs="Arial"/>
          <w:szCs w:val="20"/>
        </w:rPr>
        <w:t>-FC)</w:t>
      </w:r>
      <w:r w:rsidR="00BF4203">
        <w:rPr>
          <w:rFonts w:ascii="Arial" w:hAnsi="Arial" w:cs="Arial"/>
          <w:szCs w:val="20"/>
        </w:rPr>
        <w:t>,</w:t>
      </w:r>
      <w:r w:rsidR="00812DA1" w:rsidRPr="00A452BD">
        <w:rPr>
          <w:rFonts w:ascii="Arial" w:hAnsi="Arial" w:cs="Arial"/>
          <w:szCs w:val="20"/>
        </w:rPr>
        <w:t xml:space="preserve"> </w:t>
      </w:r>
      <w:hyperlink r:id="rId13" w:history="1">
        <w:r w:rsidR="000767F1" w:rsidRPr="000767F1">
          <w:rPr>
            <w:rStyle w:val="Hyperlink"/>
            <w:rFonts w:ascii="Arial" w:hAnsi="Arial" w:cs="Arial"/>
            <w:szCs w:val="20"/>
          </w:rPr>
          <w:t>Addendum B</w:t>
        </w:r>
      </w:hyperlink>
      <w:r w:rsidR="00AE40F7" w:rsidRPr="00AE40F7">
        <w:rPr>
          <w:rFonts w:ascii="Arial" w:hAnsi="Arial" w:cs="Arial"/>
          <w:szCs w:val="20"/>
          <w:u w:val="single"/>
        </w:rPr>
        <w:t>-</w:t>
      </w:r>
      <w:r w:rsidR="000767F1">
        <w:rPr>
          <w:rFonts w:ascii="Arial" w:hAnsi="Arial" w:cs="Arial"/>
          <w:szCs w:val="20"/>
          <w:u w:val="single"/>
        </w:rPr>
        <w:t xml:space="preserve">updated </w:t>
      </w:r>
      <w:r w:rsidR="007A4645">
        <w:rPr>
          <w:rFonts w:ascii="Arial" w:hAnsi="Arial" w:cs="Arial"/>
          <w:szCs w:val="20"/>
          <w:u w:val="single"/>
        </w:rPr>
        <w:t>01/02</w:t>
      </w:r>
      <w:r w:rsidR="000767F1">
        <w:rPr>
          <w:rFonts w:ascii="Arial" w:hAnsi="Arial" w:cs="Arial"/>
          <w:szCs w:val="20"/>
          <w:u w:val="single"/>
        </w:rPr>
        <w:t>/202</w:t>
      </w:r>
      <w:r w:rsidR="007A4645">
        <w:rPr>
          <w:rFonts w:ascii="Arial" w:hAnsi="Arial" w:cs="Arial"/>
          <w:szCs w:val="20"/>
          <w:u w:val="single"/>
        </w:rPr>
        <w:t>5</w:t>
      </w:r>
      <w:r w:rsidR="00AE40F7" w:rsidRPr="00A452BD">
        <w:rPr>
          <w:rFonts w:ascii="Arial" w:hAnsi="Arial" w:cs="Arial"/>
          <w:szCs w:val="20"/>
        </w:rPr>
        <w:t xml:space="preserve">, which document is found on the CMS web site at: </w:t>
      </w:r>
      <w:hyperlink r:id="rId14" w:history="1">
        <w:r w:rsidR="00AE40F7" w:rsidRPr="007A4645">
          <w:rPr>
            <w:rStyle w:val="Hyperlink"/>
            <w:rFonts w:ascii="Arial" w:hAnsi="Arial" w:cs="Arial"/>
          </w:rPr>
          <w:t>Addendum A and Addendum B Updates | CMS</w:t>
        </w:r>
      </w:hyperlink>
      <w:r w:rsidR="00C529F3" w:rsidRPr="00A452BD">
        <w:rPr>
          <w:rFonts w:ascii="Arial" w:hAnsi="Arial" w:cs="Arial"/>
          <w:szCs w:val="20"/>
        </w:rPr>
        <w:t>.</w:t>
      </w:r>
      <w:r w:rsidR="00BF381A" w:rsidRPr="00A452BD">
        <w:rPr>
          <w:rFonts w:ascii="Arial" w:hAnsi="Arial" w:cs="Arial"/>
          <w:szCs w:val="20"/>
        </w:rPr>
        <w:t xml:space="preserve"> See </w:t>
      </w:r>
      <w:r w:rsidR="003177BD" w:rsidRPr="00A452BD">
        <w:rPr>
          <w:rFonts w:ascii="Arial" w:hAnsi="Arial" w:cs="Arial"/>
          <w:szCs w:val="20"/>
        </w:rPr>
        <w:t xml:space="preserve">subdivision (b) of </w:t>
      </w:r>
      <w:r w:rsidR="00BF381A" w:rsidRPr="00A452BD">
        <w:rPr>
          <w:rFonts w:ascii="Arial" w:hAnsi="Arial" w:cs="Arial"/>
          <w:szCs w:val="20"/>
        </w:rPr>
        <w:t xml:space="preserve">section 9789.39 for the APC relative weight </w:t>
      </w:r>
      <w:r w:rsidR="003177BD" w:rsidRPr="00A452BD">
        <w:rPr>
          <w:rFonts w:ascii="Arial" w:hAnsi="Arial" w:cs="Arial"/>
          <w:szCs w:val="20"/>
        </w:rPr>
        <w:t>referenced in Addendum B</w:t>
      </w:r>
      <w:r w:rsidR="00AE40F7">
        <w:rPr>
          <w:rFonts w:ascii="Arial" w:hAnsi="Arial" w:cs="Arial"/>
          <w:szCs w:val="20"/>
        </w:rPr>
        <w:t>-</w:t>
      </w:r>
      <w:r w:rsidR="000767F1">
        <w:rPr>
          <w:rFonts w:ascii="Arial" w:hAnsi="Arial" w:cs="Arial"/>
          <w:szCs w:val="20"/>
        </w:rPr>
        <w:t xml:space="preserve">updated </w:t>
      </w:r>
      <w:r w:rsidR="007A4645">
        <w:rPr>
          <w:rFonts w:ascii="Arial" w:hAnsi="Arial" w:cs="Arial"/>
          <w:szCs w:val="20"/>
        </w:rPr>
        <w:t>01</w:t>
      </w:r>
      <w:r w:rsidR="000767F1">
        <w:rPr>
          <w:rFonts w:ascii="Arial" w:hAnsi="Arial" w:cs="Arial"/>
          <w:szCs w:val="20"/>
        </w:rPr>
        <w:t>/</w:t>
      </w:r>
      <w:r w:rsidR="007A4645">
        <w:rPr>
          <w:rFonts w:ascii="Arial" w:hAnsi="Arial" w:cs="Arial"/>
          <w:szCs w:val="20"/>
        </w:rPr>
        <w:t>02/</w:t>
      </w:r>
      <w:r w:rsidR="000767F1">
        <w:rPr>
          <w:rFonts w:ascii="Arial" w:hAnsi="Arial" w:cs="Arial"/>
          <w:szCs w:val="20"/>
        </w:rPr>
        <w:t>202</w:t>
      </w:r>
      <w:r w:rsidR="007A4645">
        <w:rPr>
          <w:rFonts w:ascii="Arial" w:hAnsi="Arial" w:cs="Arial"/>
          <w:szCs w:val="20"/>
        </w:rPr>
        <w:t>5</w:t>
      </w:r>
      <w:r w:rsidR="003177BD" w:rsidRPr="00A452BD">
        <w:rPr>
          <w:rFonts w:ascii="Arial" w:hAnsi="Arial" w:cs="Arial"/>
          <w:szCs w:val="20"/>
        </w:rPr>
        <w:t xml:space="preserve"> </w:t>
      </w:r>
      <w:r w:rsidR="00BF381A" w:rsidRPr="00A452BD">
        <w:rPr>
          <w:rFonts w:ascii="Arial" w:hAnsi="Arial" w:cs="Arial"/>
          <w:szCs w:val="20"/>
        </w:rPr>
        <w:t>by date of service.</w:t>
      </w:r>
    </w:p>
    <w:p w14:paraId="2C14A23D" w14:textId="2ED1A589" w:rsidR="001336C8" w:rsidRDefault="001336C8" w:rsidP="004A3048">
      <w:pPr>
        <w:spacing w:before="240"/>
        <w:ind w:left="360" w:hanging="36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d.</w:t>
      </w:r>
      <w:r>
        <w:rPr>
          <w:rFonts w:ascii="Arial" w:hAnsi="Arial" w:cs="Arial"/>
          <w:szCs w:val="20"/>
        </w:rPr>
        <w:tab/>
      </w:r>
      <w:r w:rsidR="001C6290" w:rsidRPr="00A452BD">
        <w:rPr>
          <w:rFonts w:ascii="Arial" w:hAnsi="Arial" w:cs="Arial"/>
          <w:szCs w:val="20"/>
        </w:rPr>
        <w:t xml:space="preserve">For services rendered on or after </w:t>
      </w:r>
      <w:r w:rsidR="007A4645">
        <w:rPr>
          <w:rFonts w:ascii="Arial" w:hAnsi="Arial" w:cs="Arial"/>
          <w:szCs w:val="20"/>
        </w:rPr>
        <w:t>March 1</w:t>
      </w:r>
      <w:r w:rsidR="00794282">
        <w:rPr>
          <w:rFonts w:ascii="Arial" w:hAnsi="Arial" w:cs="Arial"/>
          <w:szCs w:val="20"/>
        </w:rPr>
        <w:t>, 202</w:t>
      </w:r>
      <w:r w:rsidR="007A4645">
        <w:rPr>
          <w:rFonts w:ascii="Arial" w:hAnsi="Arial" w:cs="Arial"/>
          <w:szCs w:val="20"/>
        </w:rPr>
        <w:t>5</w:t>
      </w:r>
      <w:r w:rsidR="001C6290" w:rsidRPr="00A452BD">
        <w:rPr>
          <w:rFonts w:ascii="Arial" w:hAnsi="Arial" w:cs="Arial"/>
          <w:szCs w:val="20"/>
        </w:rPr>
        <w:t xml:space="preserve">, "Market Basket Inflation Factor" means </w:t>
      </w:r>
      <w:r w:rsidR="00751474">
        <w:rPr>
          <w:rFonts w:ascii="Arial" w:hAnsi="Arial" w:cs="Arial"/>
          <w:szCs w:val="20"/>
        </w:rPr>
        <w:t>3</w:t>
      </w:r>
      <w:r w:rsidR="008D2F69">
        <w:rPr>
          <w:rFonts w:ascii="Arial" w:hAnsi="Arial" w:cs="Arial"/>
          <w:szCs w:val="20"/>
        </w:rPr>
        <w:t>.</w:t>
      </w:r>
      <w:r w:rsidR="007A4645">
        <w:rPr>
          <w:rFonts w:ascii="Arial" w:hAnsi="Arial" w:cs="Arial"/>
          <w:szCs w:val="20"/>
        </w:rPr>
        <w:t>4</w:t>
      </w:r>
      <w:r w:rsidR="001C6290" w:rsidRPr="00A452BD">
        <w:rPr>
          <w:rFonts w:ascii="Arial" w:hAnsi="Arial" w:cs="Arial"/>
          <w:szCs w:val="20"/>
        </w:rPr>
        <w:t>%, the market basket percentage incre</w:t>
      </w:r>
      <w:r w:rsidR="00D4124E" w:rsidRPr="00A452BD">
        <w:rPr>
          <w:rFonts w:ascii="Arial" w:hAnsi="Arial" w:cs="Arial"/>
          <w:szCs w:val="20"/>
        </w:rPr>
        <w:t>a</w:t>
      </w:r>
      <w:r w:rsidR="00AE40F7">
        <w:rPr>
          <w:rFonts w:ascii="Arial" w:hAnsi="Arial" w:cs="Arial"/>
          <w:szCs w:val="20"/>
        </w:rPr>
        <w:t>se determined by CM</w:t>
      </w:r>
      <w:r w:rsidR="008D2F69">
        <w:rPr>
          <w:rFonts w:ascii="Arial" w:hAnsi="Arial" w:cs="Arial"/>
          <w:szCs w:val="20"/>
        </w:rPr>
        <w:t>S for 202</w:t>
      </w:r>
      <w:r w:rsidR="00751474">
        <w:rPr>
          <w:rFonts w:ascii="Arial" w:hAnsi="Arial" w:cs="Arial"/>
          <w:szCs w:val="20"/>
        </w:rPr>
        <w:t>4</w:t>
      </w:r>
      <w:r w:rsidR="001C6290" w:rsidRPr="00A452BD">
        <w:rPr>
          <w:rFonts w:ascii="Arial" w:hAnsi="Arial" w:cs="Arial"/>
          <w:szCs w:val="20"/>
        </w:rPr>
        <w:t>.</w:t>
      </w:r>
      <w:r w:rsidR="00BE401C" w:rsidRPr="00A452BD">
        <w:rPr>
          <w:rFonts w:ascii="Arial" w:hAnsi="Arial" w:cs="Arial"/>
          <w:szCs w:val="20"/>
        </w:rPr>
        <w:t xml:space="preserve"> See </w:t>
      </w:r>
      <w:r w:rsidR="009E387E" w:rsidRPr="00A452BD">
        <w:rPr>
          <w:rFonts w:ascii="Arial" w:hAnsi="Arial" w:cs="Arial"/>
          <w:szCs w:val="20"/>
        </w:rPr>
        <w:t xml:space="preserve">subdivision (b) of </w:t>
      </w:r>
      <w:r w:rsidR="00BE401C" w:rsidRPr="00A452BD">
        <w:rPr>
          <w:rFonts w:ascii="Arial" w:hAnsi="Arial" w:cs="Arial"/>
          <w:szCs w:val="20"/>
        </w:rPr>
        <w:t>section 9789.39 for the Federal Register reference to the market basket inflation factor by date of service.</w:t>
      </w:r>
      <w:r w:rsidR="008D2F69">
        <w:rPr>
          <w:rFonts w:ascii="Arial" w:hAnsi="Arial" w:cs="Arial"/>
          <w:szCs w:val="20"/>
        </w:rPr>
        <w:t xml:space="preserve"> (</w:t>
      </w:r>
      <w:r w:rsidR="00FB7F18">
        <w:rPr>
          <w:rFonts w:ascii="Arial" w:hAnsi="Arial" w:cs="Arial"/>
          <w:szCs w:val="20"/>
        </w:rPr>
        <w:t>C</w:t>
      </w:r>
      <w:r w:rsidR="008D2F69">
        <w:rPr>
          <w:rFonts w:ascii="Arial" w:hAnsi="Arial" w:cs="Arial"/>
          <w:szCs w:val="20"/>
        </w:rPr>
        <w:t>Y 202</w:t>
      </w:r>
      <w:r w:rsidR="007A4645">
        <w:rPr>
          <w:rFonts w:ascii="Arial" w:hAnsi="Arial" w:cs="Arial"/>
          <w:szCs w:val="20"/>
        </w:rPr>
        <w:t>5</w:t>
      </w:r>
      <w:r w:rsidR="008D2F69">
        <w:rPr>
          <w:rFonts w:ascii="Arial" w:hAnsi="Arial" w:cs="Arial"/>
          <w:szCs w:val="20"/>
        </w:rPr>
        <w:t xml:space="preserve"> Final Rule, 8</w:t>
      </w:r>
      <w:r w:rsidR="007A4645">
        <w:rPr>
          <w:rFonts w:ascii="Arial" w:hAnsi="Arial" w:cs="Arial"/>
          <w:szCs w:val="20"/>
        </w:rPr>
        <w:t>9</w:t>
      </w:r>
      <w:r w:rsidR="008D2F69">
        <w:rPr>
          <w:rFonts w:ascii="Arial" w:hAnsi="Arial" w:cs="Arial"/>
          <w:szCs w:val="20"/>
        </w:rPr>
        <w:t xml:space="preserve"> Federal Register </w:t>
      </w:r>
      <w:r w:rsidR="00FB7F18">
        <w:rPr>
          <w:rFonts w:ascii="Arial" w:hAnsi="Arial" w:cs="Arial"/>
          <w:szCs w:val="20"/>
        </w:rPr>
        <w:t xml:space="preserve">at </w:t>
      </w:r>
      <w:r w:rsidR="005911EA">
        <w:rPr>
          <w:rFonts w:ascii="Arial" w:hAnsi="Arial" w:cs="Arial"/>
          <w:szCs w:val="20"/>
        </w:rPr>
        <w:t>93968</w:t>
      </w:r>
      <w:r w:rsidR="00AE40F7">
        <w:rPr>
          <w:rFonts w:ascii="Arial" w:hAnsi="Arial" w:cs="Arial"/>
          <w:szCs w:val="20"/>
        </w:rPr>
        <w:t xml:space="preserve">) </w:t>
      </w:r>
    </w:p>
    <w:p w14:paraId="37B75E64" w14:textId="69FE9311" w:rsidR="00D75FA3" w:rsidRPr="005135D8" w:rsidRDefault="001336C8" w:rsidP="004A3048">
      <w:pPr>
        <w:spacing w:before="240"/>
        <w:ind w:left="360" w:hanging="36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e.</w:t>
      </w:r>
      <w:r>
        <w:rPr>
          <w:rFonts w:ascii="Arial" w:hAnsi="Arial" w:cs="Arial"/>
          <w:szCs w:val="20"/>
        </w:rPr>
        <w:tab/>
      </w:r>
      <w:r w:rsidR="00771D6F" w:rsidRPr="00A452BD">
        <w:rPr>
          <w:rFonts w:ascii="Arial" w:hAnsi="Arial" w:cs="Arial"/>
          <w:szCs w:val="20"/>
        </w:rPr>
        <w:t xml:space="preserve">For services rendered on or after </w:t>
      </w:r>
      <w:r w:rsidR="005911EA">
        <w:rPr>
          <w:rFonts w:ascii="Arial" w:hAnsi="Arial" w:cs="Arial"/>
          <w:szCs w:val="20"/>
        </w:rPr>
        <w:t>March 1</w:t>
      </w:r>
      <w:r w:rsidR="00AE40F7">
        <w:rPr>
          <w:rFonts w:ascii="Arial" w:hAnsi="Arial" w:cs="Arial"/>
          <w:szCs w:val="20"/>
        </w:rPr>
        <w:t>,</w:t>
      </w:r>
      <w:r w:rsidR="008A2658">
        <w:rPr>
          <w:rFonts w:ascii="Arial" w:hAnsi="Arial" w:cs="Arial"/>
          <w:szCs w:val="20"/>
        </w:rPr>
        <w:t xml:space="preserve"> 202</w:t>
      </w:r>
      <w:r w:rsidR="005911EA">
        <w:rPr>
          <w:rFonts w:ascii="Arial" w:hAnsi="Arial" w:cs="Arial"/>
          <w:szCs w:val="20"/>
        </w:rPr>
        <w:t>5</w:t>
      </w:r>
      <w:r w:rsidR="00771D6F" w:rsidRPr="00A452BD">
        <w:rPr>
          <w:rFonts w:ascii="Arial" w:hAnsi="Arial" w:cs="Arial"/>
          <w:szCs w:val="20"/>
        </w:rPr>
        <w:t>, "Wage Index" means CMS' wage index for urban, rural and hospitals that are recla</w:t>
      </w:r>
      <w:r w:rsidR="00D4124E" w:rsidRPr="00A452BD">
        <w:rPr>
          <w:rFonts w:ascii="Arial" w:hAnsi="Arial" w:cs="Arial"/>
          <w:szCs w:val="20"/>
        </w:rPr>
        <w:t>s</w:t>
      </w:r>
      <w:r w:rsidR="008A2658">
        <w:rPr>
          <w:rFonts w:ascii="Arial" w:hAnsi="Arial" w:cs="Arial"/>
          <w:szCs w:val="20"/>
        </w:rPr>
        <w:t>sified as described in CMS' 202</w:t>
      </w:r>
      <w:r w:rsidR="005911EA">
        <w:rPr>
          <w:rFonts w:ascii="Arial" w:hAnsi="Arial" w:cs="Arial"/>
          <w:szCs w:val="20"/>
        </w:rPr>
        <w:t>5</w:t>
      </w:r>
      <w:r w:rsidR="00771D6F" w:rsidRPr="00A452BD">
        <w:rPr>
          <w:rFonts w:ascii="Arial" w:hAnsi="Arial" w:cs="Arial"/>
          <w:szCs w:val="20"/>
        </w:rPr>
        <w:t xml:space="preserve"> Hospital Outpatie</w:t>
      </w:r>
      <w:r w:rsidR="00604054" w:rsidRPr="00A452BD">
        <w:rPr>
          <w:rFonts w:ascii="Arial" w:hAnsi="Arial" w:cs="Arial"/>
          <w:szCs w:val="20"/>
        </w:rPr>
        <w:t>nt Prospective Payment System (</w:t>
      </w:r>
      <w:r w:rsidR="00771D6F" w:rsidRPr="00A452BD">
        <w:rPr>
          <w:rFonts w:ascii="Arial" w:hAnsi="Arial" w:cs="Arial"/>
          <w:szCs w:val="20"/>
        </w:rPr>
        <w:t xml:space="preserve">OPPS) final rule of </w:t>
      </w:r>
      <w:r w:rsidR="008A2658">
        <w:rPr>
          <w:rFonts w:ascii="Arial" w:hAnsi="Arial" w:cs="Arial"/>
          <w:szCs w:val="20"/>
        </w:rPr>
        <w:t>November 2</w:t>
      </w:r>
      <w:r w:rsidR="005911EA">
        <w:rPr>
          <w:rFonts w:ascii="Arial" w:hAnsi="Arial" w:cs="Arial"/>
          <w:szCs w:val="20"/>
        </w:rPr>
        <w:t>7</w:t>
      </w:r>
      <w:r w:rsidR="008A2658">
        <w:rPr>
          <w:rFonts w:ascii="Arial" w:hAnsi="Arial" w:cs="Arial"/>
          <w:szCs w:val="20"/>
        </w:rPr>
        <w:t>, 202</w:t>
      </w:r>
      <w:r w:rsidR="005911EA">
        <w:rPr>
          <w:rFonts w:ascii="Arial" w:hAnsi="Arial" w:cs="Arial"/>
          <w:szCs w:val="20"/>
        </w:rPr>
        <w:t>4</w:t>
      </w:r>
      <w:r w:rsidR="008A2658">
        <w:rPr>
          <w:rFonts w:ascii="Arial" w:hAnsi="Arial" w:cs="Arial"/>
          <w:szCs w:val="20"/>
        </w:rPr>
        <w:t xml:space="preserve"> (CMS-1</w:t>
      </w:r>
      <w:r w:rsidR="005911EA">
        <w:rPr>
          <w:rFonts w:ascii="Arial" w:hAnsi="Arial" w:cs="Arial"/>
          <w:szCs w:val="20"/>
        </w:rPr>
        <w:t>806</w:t>
      </w:r>
      <w:r w:rsidR="003E0C10">
        <w:rPr>
          <w:rFonts w:ascii="Arial" w:hAnsi="Arial" w:cs="Arial"/>
          <w:szCs w:val="20"/>
        </w:rPr>
        <w:t>-FC</w:t>
      </w:r>
      <w:r w:rsidR="00D4124E" w:rsidRPr="00A452BD">
        <w:rPr>
          <w:rFonts w:ascii="Arial" w:hAnsi="Arial" w:cs="Arial"/>
          <w:szCs w:val="20"/>
        </w:rPr>
        <w:t>)</w:t>
      </w:r>
      <w:r w:rsidR="003E0C10">
        <w:rPr>
          <w:rFonts w:ascii="Arial" w:hAnsi="Arial" w:cs="Arial"/>
          <w:szCs w:val="20"/>
        </w:rPr>
        <w:t xml:space="preserve">. </w:t>
      </w:r>
      <w:r w:rsidR="00771D6F" w:rsidRPr="00A452BD">
        <w:rPr>
          <w:rFonts w:ascii="Arial" w:hAnsi="Arial" w:cs="Arial"/>
          <w:szCs w:val="20"/>
        </w:rPr>
        <w:t xml:space="preserve">The wage index values are specified in the Hospital Inpatient Prospective Payment Systems </w:t>
      </w:r>
      <w:r w:rsidR="00F927E5" w:rsidRPr="00A452BD">
        <w:rPr>
          <w:rFonts w:ascii="Arial" w:hAnsi="Arial" w:cs="Arial"/>
          <w:szCs w:val="20"/>
        </w:rPr>
        <w:t xml:space="preserve">final rule </w:t>
      </w:r>
      <w:r w:rsidR="004A3548" w:rsidRPr="00A452BD">
        <w:rPr>
          <w:rFonts w:ascii="Arial" w:hAnsi="Arial" w:cs="Arial"/>
          <w:szCs w:val="20"/>
        </w:rPr>
        <w:t xml:space="preserve">of </w:t>
      </w:r>
      <w:r w:rsidR="003D582B">
        <w:rPr>
          <w:rFonts w:ascii="Arial" w:hAnsi="Arial" w:cs="Arial"/>
          <w:szCs w:val="20"/>
        </w:rPr>
        <w:t xml:space="preserve">August </w:t>
      </w:r>
      <w:r w:rsidR="00F519F5">
        <w:rPr>
          <w:rFonts w:ascii="Arial" w:hAnsi="Arial" w:cs="Arial"/>
          <w:szCs w:val="20"/>
        </w:rPr>
        <w:t>28</w:t>
      </w:r>
      <w:r w:rsidR="003D582B">
        <w:rPr>
          <w:rFonts w:ascii="Arial" w:hAnsi="Arial" w:cs="Arial"/>
          <w:szCs w:val="20"/>
        </w:rPr>
        <w:t>, 202</w:t>
      </w:r>
      <w:r w:rsidR="005911EA">
        <w:rPr>
          <w:rFonts w:ascii="Arial" w:hAnsi="Arial" w:cs="Arial"/>
          <w:szCs w:val="20"/>
        </w:rPr>
        <w:t>4</w:t>
      </w:r>
      <w:r w:rsidR="003214BA" w:rsidRPr="00A452BD">
        <w:rPr>
          <w:rFonts w:ascii="Arial" w:hAnsi="Arial" w:cs="Arial"/>
          <w:szCs w:val="20"/>
        </w:rPr>
        <w:t xml:space="preserve"> </w:t>
      </w:r>
      <w:r w:rsidR="00F927E5" w:rsidRPr="00A452BD">
        <w:rPr>
          <w:rFonts w:ascii="Arial" w:hAnsi="Arial" w:cs="Arial"/>
          <w:szCs w:val="20"/>
        </w:rPr>
        <w:t>(</w:t>
      </w:r>
      <w:r w:rsidR="008F767E" w:rsidRPr="00A452BD">
        <w:rPr>
          <w:rFonts w:ascii="Arial" w:hAnsi="Arial" w:cs="Arial"/>
          <w:szCs w:val="20"/>
        </w:rPr>
        <w:t>CMS-</w:t>
      </w:r>
      <w:r w:rsidR="003D582B">
        <w:rPr>
          <w:rFonts w:ascii="Arial" w:hAnsi="Arial" w:cs="Arial"/>
          <w:szCs w:val="20"/>
        </w:rPr>
        <w:t>1</w:t>
      </w:r>
      <w:r w:rsidR="005911EA">
        <w:rPr>
          <w:rFonts w:ascii="Arial" w:hAnsi="Arial" w:cs="Arial"/>
          <w:szCs w:val="20"/>
        </w:rPr>
        <w:t>808</w:t>
      </w:r>
      <w:r w:rsidR="003E0C10">
        <w:rPr>
          <w:rFonts w:ascii="Arial" w:hAnsi="Arial" w:cs="Arial"/>
          <w:szCs w:val="20"/>
        </w:rPr>
        <w:t>-F</w:t>
      </w:r>
      <w:r w:rsidR="00F927E5" w:rsidRPr="00A452BD">
        <w:rPr>
          <w:rFonts w:ascii="Arial" w:hAnsi="Arial" w:cs="Arial"/>
          <w:szCs w:val="20"/>
        </w:rPr>
        <w:t>)</w:t>
      </w:r>
      <w:r w:rsidR="003D582B">
        <w:rPr>
          <w:rFonts w:ascii="Arial" w:hAnsi="Arial" w:cs="Arial"/>
          <w:szCs w:val="20"/>
        </w:rPr>
        <w:t xml:space="preserve">, correction notice </w:t>
      </w:r>
      <w:r w:rsidR="00D76E0A" w:rsidRPr="00A452BD">
        <w:rPr>
          <w:rFonts w:ascii="Arial" w:hAnsi="Arial" w:cs="Arial"/>
          <w:szCs w:val="20"/>
        </w:rPr>
        <w:t xml:space="preserve">to the final rule </w:t>
      </w:r>
      <w:r w:rsidR="00F927E5" w:rsidRPr="00A452BD">
        <w:rPr>
          <w:rFonts w:ascii="Arial" w:hAnsi="Arial" w:cs="Arial"/>
          <w:szCs w:val="20"/>
        </w:rPr>
        <w:t>of</w:t>
      </w:r>
      <w:r w:rsidR="00D76E0A" w:rsidRPr="00A452BD">
        <w:rPr>
          <w:rFonts w:ascii="Arial" w:hAnsi="Arial" w:cs="Arial"/>
          <w:szCs w:val="20"/>
        </w:rPr>
        <w:t xml:space="preserve"> </w:t>
      </w:r>
      <w:r w:rsidR="00F519F5">
        <w:rPr>
          <w:rFonts w:ascii="Arial" w:hAnsi="Arial" w:cs="Arial"/>
          <w:szCs w:val="20"/>
        </w:rPr>
        <w:t xml:space="preserve">October </w:t>
      </w:r>
      <w:r w:rsidR="001B5B21">
        <w:rPr>
          <w:rFonts w:ascii="Arial" w:hAnsi="Arial" w:cs="Arial"/>
          <w:szCs w:val="20"/>
        </w:rPr>
        <w:t>2</w:t>
      </w:r>
      <w:r w:rsidR="003D582B">
        <w:rPr>
          <w:rFonts w:ascii="Arial" w:hAnsi="Arial" w:cs="Arial"/>
          <w:szCs w:val="20"/>
        </w:rPr>
        <w:t>, 202</w:t>
      </w:r>
      <w:r w:rsidR="001B5B21">
        <w:rPr>
          <w:rFonts w:ascii="Arial" w:hAnsi="Arial" w:cs="Arial"/>
          <w:szCs w:val="20"/>
        </w:rPr>
        <w:t>4</w:t>
      </w:r>
      <w:r w:rsidR="008F767E" w:rsidRPr="00A452BD">
        <w:rPr>
          <w:rFonts w:ascii="Arial" w:hAnsi="Arial" w:cs="Arial"/>
          <w:szCs w:val="20"/>
        </w:rPr>
        <w:t xml:space="preserve"> </w:t>
      </w:r>
      <w:r w:rsidR="00F927E5" w:rsidRPr="00A452BD">
        <w:rPr>
          <w:rFonts w:ascii="Arial" w:hAnsi="Arial" w:cs="Arial"/>
          <w:szCs w:val="20"/>
        </w:rPr>
        <w:t>(</w:t>
      </w:r>
      <w:r w:rsidR="008F767E" w:rsidRPr="00A452BD">
        <w:rPr>
          <w:rFonts w:ascii="Arial" w:hAnsi="Arial" w:cs="Arial"/>
          <w:szCs w:val="20"/>
        </w:rPr>
        <w:t>CMS-</w:t>
      </w:r>
      <w:r w:rsidR="00E41192">
        <w:rPr>
          <w:rFonts w:ascii="Arial" w:hAnsi="Arial" w:cs="Arial"/>
          <w:szCs w:val="20"/>
        </w:rPr>
        <w:t>1</w:t>
      </w:r>
      <w:r w:rsidR="001B5B21">
        <w:rPr>
          <w:rFonts w:ascii="Arial" w:hAnsi="Arial" w:cs="Arial"/>
          <w:szCs w:val="20"/>
        </w:rPr>
        <w:t>808</w:t>
      </w:r>
      <w:r w:rsidR="00F519F5">
        <w:rPr>
          <w:rFonts w:ascii="Arial" w:hAnsi="Arial" w:cs="Arial"/>
          <w:szCs w:val="20"/>
        </w:rPr>
        <w:t>-C</w:t>
      </w:r>
      <w:r w:rsidR="003D582B">
        <w:rPr>
          <w:rFonts w:ascii="Arial" w:hAnsi="Arial" w:cs="Arial"/>
          <w:szCs w:val="20"/>
        </w:rPr>
        <w:t>N</w:t>
      </w:r>
      <w:r w:rsidR="001B5B21">
        <w:rPr>
          <w:rFonts w:ascii="Arial" w:hAnsi="Arial" w:cs="Arial"/>
          <w:szCs w:val="20"/>
        </w:rPr>
        <w:t>2</w:t>
      </w:r>
      <w:r w:rsidR="00D76E0A" w:rsidRPr="00A452BD">
        <w:rPr>
          <w:rFonts w:ascii="Arial" w:hAnsi="Arial" w:cs="Arial"/>
          <w:szCs w:val="20"/>
        </w:rPr>
        <w:t>)</w:t>
      </w:r>
      <w:r w:rsidR="00771D6F" w:rsidRPr="00A452BD">
        <w:rPr>
          <w:rFonts w:ascii="Arial" w:hAnsi="Arial" w:cs="Arial"/>
          <w:szCs w:val="20"/>
        </w:rPr>
        <w:t>,</w:t>
      </w:r>
      <w:r w:rsidR="001B5B21">
        <w:rPr>
          <w:rFonts w:ascii="Arial" w:hAnsi="Arial" w:cs="Arial"/>
          <w:szCs w:val="20"/>
        </w:rPr>
        <w:t xml:space="preserve"> and interim final action with comment period of October 3, 2024 (CMS-1808-IFC)</w:t>
      </w:r>
      <w:r w:rsidR="00771D6F" w:rsidRPr="00A452BD">
        <w:rPr>
          <w:rFonts w:ascii="Arial" w:hAnsi="Arial" w:cs="Arial"/>
          <w:szCs w:val="20"/>
        </w:rPr>
        <w:t xml:space="preserve"> </w:t>
      </w:r>
      <w:hyperlink r:id="rId15" w:history="1">
        <w:r w:rsidR="00771D6F" w:rsidRPr="007C3A7B">
          <w:rPr>
            <w:rStyle w:val="Hyperlink"/>
            <w:rFonts w:ascii="Arial" w:hAnsi="Arial" w:cs="Arial"/>
            <w:szCs w:val="20"/>
          </w:rPr>
          <w:t xml:space="preserve">Table </w:t>
        </w:r>
        <w:r w:rsidR="00453C10" w:rsidRPr="007C3A7B">
          <w:rPr>
            <w:rStyle w:val="Hyperlink"/>
            <w:rFonts w:ascii="Arial" w:hAnsi="Arial" w:cs="Arial"/>
            <w:szCs w:val="20"/>
          </w:rPr>
          <w:t>2</w:t>
        </w:r>
      </w:hyperlink>
      <w:r w:rsidR="00771D6F" w:rsidRPr="00A452BD">
        <w:rPr>
          <w:rFonts w:ascii="Arial" w:hAnsi="Arial" w:cs="Arial"/>
          <w:szCs w:val="20"/>
        </w:rPr>
        <w:t xml:space="preserve">, which documents are found on the CMS web site at: </w:t>
      </w:r>
      <w:hyperlink r:id="rId16" w:history="1">
        <w:r w:rsidR="00AE40F7" w:rsidRPr="007C3A7B">
          <w:rPr>
            <w:rStyle w:val="Hyperlink"/>
            <w:rFonts w:ascii="Arial" w:hAnsi="Arial" w:cs="Arial"/>
          </w:rPr>
          <w:t>FY 202</w:t>
        </w:r>
        <w:r w:rsidR="007C3A7B" w:rsidRPr="007C3A7B">
          <w:rPr>
            <w:rStyle w:val="Hyperlink"/>
            <w:rFonts w:ascii="Arial" w:hAnsi="Arial" w:cs="Arial"/>
          </w:rPr>
          <w:t>5</w:t>
        </w:r>
        <w:r w:rsidR="003E0C10" w:rsidRPr="007C3A7B">
          <w:rPr>
            <w:rStyle w:val="Hyperlink"/>
            <w:rFonts w:ascii="Arial" w:hAnsi="Arial" w:cs="Arial"/>
          </w:rPr>
          <w:t xml:space="preserve"> IPPS Final Rule Home Page | CMS</w:t>
        </w:r>
      </w:hyperlink>
      <w:r w:rsidR="003E0C10" w:rsidRPr="003E0C10">
        <w:rPr>
          <w:rFonts w:ascii="Arial" w:hAnsi="Arial" w:cs="Arial"/>
        </w:rPr>
        <w:t xml:space="preserve"> </w:t>
      </w:r>
      <w:r w:rsidR="00BE401C" w:rsidRPr="00A452BD">
        <w:rPr>
          <w:rFonts w:ascii="Arial" w:hAnsi="Arial" w:cs="Arial"/>
          <w:szCs w:val="20"/>
        </w:rPr>
        <w:t>See section 9789.39 for the reference that contains description of the wage index and wage index values by date of service.</w:t>
      </w:r>
    </w:p>
    <w:p w14:paraId="56335C39" w14:textId="77777777" w:rsidR="006466B3" w:rsidRPr="00A452BD" w:rsidRDefault="00CA1D2C" w:rsidP="004A3048">
      <w:pPr>
        <w:pStyle w:val="Heading2"/>
      </w:pPr>
      <w:r w:rsidRPr="00A452BD">
        <w:t>3</w:t>
      </w:r>
      <w:r w:rsidR="00B23C9E" w:rsidRPr="00A452BD">
        <w:t>.</w:t>
      </w:r>
      <w:r w:rsidR="00C93C0C" w:rsidRPr="00A452BD">
        <w:t xml:space="preserve">  </w:t>
      </w:r>
      <w:r w:rsidR="001C6DFB" w:rsidRPr="00A452BD">
        <w:t>Title 8 CCR §9789.31</w:t>
      </w:r>
      <w:r w:rsidR="006466B3" w:rsidRPr="00A452BD">
        <w:t>:</w:t>
      </w:r>
    </w:p>
    <w:p w14:paraId="7E83F642" w14:textId="16A49ECC" w:rsidR="001336C8" w:rsidRDefault="006466B3" w:rsidP="00D54373">
      <w:pPr>
        <w:rPr>
          <w:rFonts w:ascii="Arial" w:hAnsi="Arial" w:cs="Arial"/>
        </w:rPr>
      </w:pPr>
      <w:r w:rsidRPr="00A452BD">
        <w:rPr>
          <w:rFonts w:ascii="Arial" w:hAnsi="Arial" w:cs="Arial"/>
          <w:szCs w:val="20"/>
        </w:rPr>
        <w:t>For serv</w:t>
      </w:r>
      <w:r w:rsidRPr="00A452BD">
        <w:rPr>
          <w:rFonts w:ascii="Arial" w:hAnsi="Arial" w:cs="Arial"/>
          <w:szCs w:val="17"/>
        </w:rPr>
        <w:t xml:space="preserve">ices rendered on or after </w:t>
      </w:r>
      <w:r w:rsidR="007C3A7B">
        <w:rPr>
          <w:rFonts w:ascii="Arial" w:hAnsi="Arial" w:cs="Arial"/>
          <w:szCs w:val="20"/>
        </w:rPr>
        <w:t>March 1</w:t>
      </w:r>
      <w:r w:rsidR="003D582B">
        <w:rPr>
          <w:rFonts w:ascii="Arial" w:hAnsi="Arial" w:cs="Arial"/>
          <w:szCs w:val="20"/>
        </w:rPr>
        <w:t>, 202</w:t>
      </w:r>
      <w:r w:rsidR="007C3A7B">
        <w:rPr>
          <w:rFonts w:ascii="Arial" w:hAnsi="Arial" w:cs="Arial"/>
          <w:szCs w:val="20"/>
        </w:rPr>
        <w:t>5</w:t>
      </w:r>
      <w:r w:rsidRPr="00A452BD">
        <w:rPr>
          <w:rFonts w:ascii="Arial" w:hAnsi="Arial" w:cs="Arial"/>
          <w:szCs w:val="17"/>
        </w:rPr>
        <w:t xml:space="preserve">, </w:t>
      </w:r>
      <w:r w:rsidR="000A7518" w:rsidRPr="00A452BD">
        <w:rPr>
          <w:rFonts w:ascii="Arial" w:hAnsi="Arial" w:cs="Arial"/>
          <w:szCs w:val="17"/>
        </w:rPr>
        <w:t xml:space="preserve">the following </w:t>
      </w:r>
      <w:r w:rsidR="002B5AD7" w:rsidRPr="00A452BD">
        <w:rPr>
          <w:rFonts w:ascii="Arial" w:hAnsi="Arial" w:cs="Arial"/>
          <w:szCs w:val="17"/>
        </w:rPr>
        <w:t>are</w:t>
      </w:r>
      <w:r w:rsidR="00171958" w:rsidRPr="00A452BD">
        <w:rPr>
          <w:rFonts w:ascii="Arial" w:hAnsi="Arial" w:cs="Arial"/>
        </w:rPr>
        <w:t xml:space="preserve"> incorporate</w:t>
      </w:r>
      <w:r w:rsidR="000A7518" w:rsidRPr="00A452BD">
        <w:rPr>
          <w:rFonts w:ascii="Arial" w:hAnsi="Arial" w:cs="Arial"/>
        </w:rPr>
        <w:t>d</w:t>
      </w:r>
      <w:r w:rsidR="00171958" w:rsidRPr="00A452BD">
        <w:rPr>
          <w:rFonts w:ascii="Arial" w:hAnsi="Arial" w:cs="Arial"/>
        </w:rPr>
        <w:t xml:space="preserve"> by reference:</w:t>
      </w:r>
    </w:p>
    <w:p w14:paraId="630F59E7" w14:textId="16272F9D" w:rsidR="00A32FA0" w:rsidRPr="001336C8" w:rsidRDefault="00D54373" w:rsidP="00A06D67">
      <w:pPr>
        <w:spacing w:before="240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a.</w:t>
      </w:r>
      <w:r>
        <w:rPr>
          <w:rFonts w:ascii="Arial" w:hAnsi="Arial" w:cs="Arial"/>
        </w:rPr>
        <w:tab/>
      </w:r>
      <w:r w:rsidR="00A32FA0" w:rsidRPr="00A452BD">
        <w:rPr>
          <w:rFonts w:ascii="Arial" w:hAnsi="Arial" w:cs="Arial"/>
        </w:rPr>
        <w:t>The Centers for Medicare</w:t>
      </w:r>
      <w:r w:rsidR="009661CA" w:rsidRPr="00A452BD">
        <w:rPr>
          <w:rFonts w:ascii="Arial" w:hAnsi="Arial" w:cs="Arial"/>
        </w:rPr>
        <w:t xml:space="preserve"> </w:t>
      </w:r>
      <w:r w:rsidR="001D7F9C">
        <w:rPr>
          <w:rFonts w:ascii="Arial" w:hAnsi="Arial" w:cs="Arial"/>
        </w:rPr>
        <w:t xml:space="preserve">and </w:t>
      </w:r>
      <w:r w:rsidR="00AE40F7">
        <w:rPr>
          <w:rFonts w:ascii="Arial" w:hAnsi="Arial" w:cs="Arial"/>
        </w:rPr>
        <w:t xml:space="preserve">Medicaid Services (CMS) </w:t>
      </w:r>
      <w:r w:rsidR="003D582B">
        <w:rPr>
          <w:rFonts w:ascii="Arial" w:hAnsi="Arial" w:cs="Arial"/>
        </w:rPr>
        <w:t>202</w:t>
      </w:r>
      <w:r w:rsidR="00467AB6">
        <w:rPr>
          <w:rFonts w:ascii="Arial" w:hAnsi="Arial" w:cs="Arial"/>
        </w:rPr>
        <w:t>5</w:t>
      </w:r>
      <w:r w:rsidR="00A32FA0" w:rsidRPr="00A452BD">
        <w:rPr>
          <w:rFonts w:ascii="Arial" w:hAnsi="Arial" w:cs="Arial"/>
        </w:rPr>
        <w:t xml:space="preserve"> Hospital Outpatient Prospective Payment </w:t>
      </w:r>
      <w:r w:rsidR="008F3915" w:rsidRPr="00A452BD">
        <w:rPr>
          <w:rFonts w:ascii="Arial" w:hAnsi="Arial" w:cs="Arial"/>
        </w:rPr>
        <w:t>and Ambulatory Surgical Center Payment System</w:t>
      </w:r>
      <w:r w:rsidR="00C0362E" w:rsidRPr="00A452BD">
        <w:rPr>
          <w:rFonts w:ascii="Arial" w:hAnsi="Arial" w:cs="Arial"/>
        </w:rPr>
        <w:t>s</w:t>
      </w:r>
      <w:r w:rsidR="008F3915" w:rsidRPr="00A452BD">
        <w:rPr>
          <w:rFonts w:ascii="Arial" w:hAnsi="Arial" w:cs="Arial"/>
        </w:rPr>
        <w:t xml:space="preserve"> </w:t>
      </w:r>
      <w:r w:rsidR="00695A28">
        <w:rPr>
          <w:rFonts w:ascii="Arial" w:hAnsi="Arial" w:cs="Arial"/>
        </w:rPr>
        <w:t>addenda</w:t>
      </w:r>
      <w:r w:rsidR="00244647">
        <w:rPr>
          <w:rFonts w:ascii="Arial" w:hAnsi="Arial" w:cs="Arial"/>
        </w:rPr>
        <w:t xml:space="preserve"> (or specified portion of addenda) as </w:t>
      </w:r>
      <w:r w:rsidR="00A32FA0" w:rsidRPr="00A452BD">
        <w:rPr>
          <w:rFonts w:ascii="Arial" w:hAnsi="Arial" w:cs="Arial"/>
        </w:rPr>
        <w:t>a</w:t>
      </w:r>
      <w:r w:rsidR="009661CA" w:rsidRPr="00A452BD">
        <w:rPr>
          <w:rFonts w:ascii="Arial" w:hAnsi="Arial" w:cs="Arial"/>
        </w:rPr>
        <w:t>d</w:t>
      </w:r>
      <w:r w:rsidR="003D582B">
        <w:rPr>
          <w:rFonts w:ascii="Arial" w:hAnsi="Arial" w:cs="Arial"/>
        </w:rPr>
        <w:t>opted for the Calendar Year 202</w:t>
      </w:r>
      <w:r w:rsidR="00467AB6">
        <w:rPr>
          <w:rFonts w:ascii="Arial" w:hAnsi="Arial" w:cs="Arial"/>
        </w:rPr>
        <w:t>5</w:t>
      </w:r>
      <w:r w:rsidR="00A32FA0" w:rsidRPr="00A452BD">
        <w:rPr>
          <w:rFonts w:ascii="Arial" w:hAnsi="Arial" w:cs="Arial"/>
        </w:rPr>
        <w:t xml:space="preserve">, published in the </w:t>
      </w:r>
      <w:r w:rsidR="005A4F25" w:rsidRPr="00A452BD">
        <w:rPr>
          <w:rFonts w:ascii="Arial" w:hAnsi="Arial" w:cs="Arial"/>
          <w:szCs w:val="20"/>
        </w:rPr>
        <w:t xml:space="preserve">Federal </w:t>
      </w:r>
      <w:r w:rsidR="002836E8" w:rsidRPr="00A452BD">
        <w:rPr>
          <w:rFonts w:ascii="Arial" w:hAnsi="Arial" w:cs="Arial"/>
          <w:szCs w:val="20"/>
        </w:rPr>
        <w:t xml:space="preserve">Register </w:t>
      </w:r>
      <w:r w:rsidR="009661CA" w:rsidRPr="00A452BD">
        <w:rPr>
          <w:rFonts w:ascii="Arial" w:hAnsi="Arial" w:cs="Arial"/>
          <w:szCs w:val="20"/>
        </w:rPr>
        <w:t xml:space="preserve">on </w:t>
      </w:r>
      <w:r w:rsidR="003D582B">
        <w:rPr>
          <w:rFonts w:ascii="Arial" w:hAnsi="Arial" w:cs="Arial"/>
          <w:szCs w:val="20"/>
        </w:rPr>
        <w:t>November 2</w:t>
      </w:r>
      <w:r w:rsidR="00467AB6">
        <w:rPr>
          <w:rFonts w:ascii="Arial" w:hAnsi="Arial" w:cs="Arial"/>
          <w:szCs w:val="20"/>
        </w:rPr>
        <w:t>7</w:t>
      </w:r>
      <w:r w:rsidR="003D582B">
        <w:rPr>
          <w:rFonts w:ascii="Arial" w:hAnsi="Arial" w:cs="Arial"/>
          <w:szCs w:val="20"/>
        </w:rPr>
        <w:t>, 202</w:t>
      </w:r>
      <w:r w:rsidR="00467AB6">
        <w:rPr>
          <w:rFonts w:ascii="Arial" w:hAnsi="Arial" w:cs="Arial"/>
          <w:szCs w:val="20"/>
        </w:rPr>
        <w:t>4</w:t>
      </w:r>
      <w:r w:rsidR="003D582B">
        <w:rPr>
          <w:rFonts w:ascii="Arial" w:hAnsi="Arial" w:cs="Arial"/>
          <w:szCs w:val="20"/>
        </w:rPr>
        <w:t xml:space="preserve"> (CMS-1</w:t>
      </w:r>
      <w:r w:rsidR="00467AB6">
        <w:rPr>
          <w:rFonts w:ascii="Arial" w:hAnsi="Arial" w:cs="Arial"/>
          <w:szCs w:val="20"/>
        </w:rPr>
        <w:t>809</w:t>
      </w:r>
      <w:r w:rsidR="002836E8" w:rsidRPr="00A452BD">
        <w:rPr>
          <w:rFonts w:ascii="Arial" w:hAnsi="Arial" w:cs="Arial"/>
          <w:szCs w:val="20"/>
        </w:rPr>
        <w:t>-FC)</w:t>
      </w:r>
      <w:r w:rsidR="00244647">
        <w:rPr>
          <w:rFonts w:ascii="Arial" w:hAnsi="Arial" w:cs="Arial"/>
          <w:szCs w:val="20"/>
        </w:rPr>
        <w:t>.</w:t>
      </w:r>
      <w:r w:rsidR="003D582B">
        <w:rPr>
          <w:rFonts w:ascii="Arial" w:hAnsi="Arial" w:cs="Arial"/>
          <w:szCs w:val="20"/>
        </w:rPr>
        <w:t xml:space="preserve"> </w:t>
      </w:r>
      <w:r w:rsidR="00A32FA0" w:rsidRPr="008F2922">
        <w:rPr>
          <w:rFonts w:ascii="Arial" w:hAnsi="Arial" w:cs="Arial"/>
        </w:rPr>
        <w:t xml:space="preserve">See </w:t>
      </w:r>
      <w:hyperlink r:id="rId17" w:history="1">
        <w:r w:rsidR="003D582B" w:rsidRPr="00866D13">
          <w:rPr>
            <w:rStyle w:val="Hyperlink"/>
            <w:rFonts w:ascii="Arial" w:hAnsi="Arial" w:cs="Arial"/>
          </w:rPr>
          <w:t>CMS-1</w:t>
        </w:r>
        <w:r w:rsidR="00467AB6">
          <w:rPr>
            <w:rStyle w:val="Hyperlink"/>
            <w:rFonts w:ascii="Arial" w:hAnsi="Arial" w:cs="Arial"/>
          </w:rPr>
          <w:t>80</w:t>
        </w:r>
        <w:r w:rsidR="00AA7881">
          <w:rPr>
            <w:rStyle w:val="Hyperlink"/>
            <w:rFonts w:ascii="Arial" w:hAnsi="Arial" w:cs="Arial"/>
          </w:rPr>
          <w:t>9</w:t>
        </w:r>
        <w:r w:rsidR="001D7F9C" w:rsidRPr="00866D13">
          <w:rPr>
            <w:rStyle w:val="Hyperlink"/>
            <w:rFonts w:ascii="Arial" w:hAnsi="Arial" w:cs="Arial"/>
          </w:rPr>
          <w:t>-FC | CMS</w:t>
        </w:r>
      </w:hyperlink>
      <w:r w:rsidR="00DB389D" w:rsidRPr="00A452BD">
        <w:rPr>
          <w:rFonts w:ascii="Arial" w:hAnsi="Arial" w:cs="Arial"/>
        </w:rPr>
        <w:t xml:space="preserve"> </w:t>
      </w:r>
      <w:r w:rsidR="00DB389D" w:rsidRPr="008F2922">
        <w:rPr>
          <w:rFonts w:ascii="Arial" w:hAnsi="Arial" w:cs="Arial"/>
        </w:rPr>
        <w:t xml:space="preserve">and </w:t>
      </w:r>
      <w:hyperlink r:id="rId18" w:history="1">
        <w:r w:rsidR="003D582B" w:rsidRPr="00AA7881">
          <w:rPr>
            <w:rStyle w:val="Hyperlink"/>
            <w:rFonts w:ascii="Arial" w:hAnsi="Arial" w:cs="Arial"/>
          </w:rPr>
          <w:t>FY 202</w:t>
        </w:r>
        <w:r w:rsidR="00AA7881" w:rsidRPr="00AA7881">
          <w:rPr>
            <w:rStyle w:val="Hyperlink"/>
            <w:rFonts w:ascii="Arial" w:hAnsi="Arial" w:cs="Arial"/>
          </w:rPr>
          <w:t>5</w:t>
        </w:r>
        <w:r w:rsidR="00AE40F7" w:rsidRPr="00AA7881">
          <w:rPr>
            <w:rStyle w:val="Hyperlink"/>
            <w:rFonts w:ascii="Arial" w:hAnsi="Arial" w:cs="Arial"/>
          </w:rPr>
          <w:t xml:space="preserve"> IPPS Final Rule Home Page | CMS</w:t>
        </w:r>
        <w:r w:rsidR="001D7F9C" w:rsidRPr="00AA7881">
          <w:rPr>
            <w:rStyle w:val="Hyperlink"/>
            <w:rFonts w:ascii="Arial" w:hAnsi="Arial" w:cs="Arial"/>
          </w:rPr>
          <w:t>.</w:t>
        </w:r>
      </w:hyperlink>
      <w:r w:rsidR="001D7F9C">
        <w:rPr>
          <w:rFonts w:ascii="Arial" w:hAnsi="Arial" w:cs="Arial"/>
        </w:rPr>
        <w:t xml:space="preserve"> </w:t>
      </w:r>
      <w:r w:rsidR="00A32FA0" w:rsidRPr="00A452BD">
        <w:rPr>
          <w:rFonts w:ascii="Arial" w:hAnsi="Arial" w:cs="Arial"/>
        </w:rPr>
        <w:t>The payment system</w:t>
      </w:r>
      <w:r w:rsidR="0067546B">
        <w:rPr>
          <w:rFonts w:ascii="Arial" w:hAnsi="Arial" w:cs="Arial"/>
        </w:rPr>
        <w:t>s addenda adopted and incorporated by reference</w:t>
      </w:r>
      <w:r w:rsidR="00A32FA0" w:rsidRPr="00A452BD">
        <w:rPr>
          <w:rFonts w:ascii="Arial" w:hAnsi="Arial" w:cs="Arial"/>
        </w:rPr>
        <w:t xml:space="preserve"> includes:</w:t>
      </w:r>
      <w:r w:rsidR="00A32FA0" w:rsidRPr="00A452BD">
        <w:rPr>
          <w:rFonts w:ascii="Arial" w:hAnsi="Arial" w:cs="Arial"/>
          <w:u w:val="single"/>
        </w:rPr>
        <w:t xml:space="preserve"> </w:t>
      </w:r>
    </w:p>
    <w:p w14:paraId="5EF8DA2B" w14:textId="3986C5D0" w:rsidR="00C672C8" w:rsidRPr="00A452BD" w:rsidRDefault="00BC401A" w:rsidP="00A06D67">
      <w:pPr>
        <w:spacing w:before="240"/>
        <w:ind w:left="1512" w:hanging="360"/>
        <w:rPr>
          <w:rFonts w:ascii="Arial" w:hAnsi="Arial" w:cs="Arial"/>
        </w:rPr>
      </w:pPr>
      <w:r w:rsidRPr="00A452BD">
        <w:rPr>
          <w:rFonts w:ascii="Arial" w:hAnsi="Arial" w:cs="Arial"/>
        </w:rPr>
        <w:t>1</w:t>
      </w:r>
      <w:r w:rsidR="001336C8">
        <w:rPr>
          <w:rFonts w:ascii="Arial" w:hAnsi="Arial" w:cs="Arial"/>
        </w:rPr>
        <w:t>)</w:t>
      </w:r>
      <w:r w:rsidR="00FE3181">
        <w:rPr>
          <w:rFonts w:ascii="Arial" w:hAnsi="Arial" w:cs="Arial"/>
        </w:rPr>
        <w:tab/>
      </w:r>
      <w:r w:rsidR="00EF4CDB" w:rsidRPr="00A452BD">
        <w:rPr>
          <w:rFonts w:ascii="Arial" w:hAnsi="Arial" w:cs="Arial"/>
        </w:rPr>
        <w:t xml:space="preserve">CMS OPPS </w:t>
      </w:r>
      <w:hyperlink r:id="rId19" w:history="1">
        <w:r w:rsidR="00A32FA0" w:rsidRPr="00CB57C4">
          <w:rPr>
            <w:rStyle w:val="Hyperlink"/>
            <w:rFonts w:ascii="Arial" w:hAnsi="Arial" w:cs="Arial"/>
          </w:rPr>
          <w:t>Addendu</w:t>
        </w:r>
        <w:r w:rsidR="00073654" w:rsidRPr="00CB57C4">
          <w:rPr>
            <w:rStyle w:val="Hyperlink"/>
            <w:rFonts w:ascii="Arial" w:hAnsi="Arial" w:cs="Arial"/>
          </w:rPr>
          <w:t>m A</w:t>
        </w:r>
        <w:r w:rsidR="0054083B">
          <w:rPr>
            <w:rStyle w:val="Hyperlink"/>
            <w:rFonts w:ascii="Arial" w:hAnsi="Arial" w:cs="Arial"/>
          </w:rPr>
          <w:t xml:space="preserve"> - </w:t>
        </w:r>
        <w:r w:rsidR="000767F1" w:rsidRPr="00CB57C4">
          <w:rPr>
            <w:rStyle w:val="Hyperlink"/>
            <w:rFonts w:ascii="Arial" w:hAnsi="Arial" w:cs="Arial"/>
          </w:rPr>
          <w:t>u</w:t>
        </w:r>
        <w:r w:rsidR="003B5B06" w:rsidRPr="00CB57C4">
          <w:rPr>
            <w:rStyle w:val="Hyperlink"/>
            <w:rFonts w:ascii="Arial" w:hAnsi="Arial" w:cs="Arial"/>
          </w:rPr>
          <w:t xml:space="preserve">pdated </w:t>
        </w:r>
        <w:r w:rsidR="00CB57C4" w:rsidRPr="00CB57C4">
          <w:rPr>
            <w:rStyle w:val="Hyperlink"/>
            <w:rFonts w:ascii="Arial" w:hAnsi="Arial" w:cs="Arial"/>
          </w:rPr>
          <w:t>01/02</w:t>
        </w:r>
        <w:r w:rsidR="003B5B06" w:rsidRPr="00CB57C4">
          <w:rPr>
            <w:rStyle w:val="Hyperlink"/>
            <w:rFonts w:ascii="Arial" w:hAnsi="Arial" w:cs="Arial"/>
          </w:rPr>
          <w:t>/202</w:t>
        </w:r>
        <w:r w:rsidR="00CB57C4" w:rsidRPr="00CB57C4">
          <w:rPr>
            <w:rStyle w:val="Hyperlink"/>
            <w:rFonts w:ascii="Arial" w:hAnsi="Arial" w:cs="Arial"/>
          </w:rPr>
          <w:t>5</w:t>
        </w:r>
      </w:hyperlink>
      <w:r w:rsidR="003B5B06">
        <w:rPr>
          <w:rFonts w:ascii="Arial" w:hAnsi="Arial" w:cs="Arial"/>
        </w:rPr>
        <w:t xml:space="preserve"> — OPPS APCs for</w:t>
      </w:r>
      <w:r w:rsidR="00FE3181">
        <w:rPr>
          <w:rFonts w:ascii="Arial" w:hAnsi="Arial" w:cs="Arial"/>
        </w:rPr>
        <w:t xml:space="preserve"> </w:t>
      </w:r>
      <w:r w:rsidR="003B5B06">
        <w:rPr>
          <w:rFonts w:ascii="Arial" w:hAnsi="Arial" w:cs="Arial"/>
        </w:rPr>
        <w:t>CY 202</w:t>
      </w:r>
      <w:r w:rsidR="00CB57C4">
        <w:rPr>
          <w:rFonts w:ascii="Arial" w:hAnsi="Arial" w:cs="Arial"/>
        </w:rPr>
        <w:t>5</w:t>
      </w:r>
      <w:r w:rsidR="00FE3181">
        <w:rPr>
          <w:rFonts w:ascii="Arial" w:hAnsi="Arial" w:cs="Arial"/>
        </w:rPr>
        <w:t xml:space="preserve"> </w:t>
      </w:r>
      <w:r w:rsidR="00072ABA" w:rsidRPr="00A452BD">
        <w:rPr>
          <w:rFonts w:ascii="Arial" w:hAnsi="Arial" w:cs="Arial"/>
        </w:rPr>
        <w:t>(</w:t>
      </w:r>
      <w:r w:rsidR="00AC439A">
        <w:rPr>
          <w:rFonts w:ascii="Arial" w:hAnsi="Arial" w:cs="Arial"/>
        </w:rPr>
        <w:t>January_</w:t>
      </w:r>
      <w:r w:rsidR="00CB57C4">
        <w:rPr>
          <w:rFonts w:ascii="Arial" w:hAnsi="Arial" w:cs="Arial"/>
        </w:rPr>
        <w:t>2025_</w:t>
      </w:r>
      <w:r w:rsidR="00AE40F7">
        <w:rPr>
          <w:rFonts w:ascii="Arial" w:hAnsi="Arial" w:cs="Arial"/>
        </w:rPr>
        <w:t>Adden</w:t>
      </w:r>
      <w:r w:rsidR="001D7F9C">
        <w:rPr>
          <w:rFonts w:ascii="Arial" w:hAnsi="Arial" w:cs="Arial"/>
        </w:rPr>
        <w:t>dum</w:t>
      </w:r>
      <w:r w:rsidR="00CB57C4">
        <w:rPr>
          <w:rFonts w:ascii="Arial" w:hAnsi="Arial" w:cs="Arial"/>
        </w:rPr>
        <w:t>_</w:t>
      </w:r>
      <w:r w:rsidR="00AE40F7">
        <w:rPr>
          <w:rFonts w:ascii="Arial" w:hAnsi="Arial" w:cs="Arial"/>
        </w:rPr>
        <w:t>A.</w:t>
      </w:r>
      <w:r w:rsidR="00CB57C4">
        <w:rPr>
          <w:rFonts w:ascii="Arial" w:hAnsi="Arial" w:cs="Arial"/>
        </w:rPr>
        <w:t>12.31.24</w:t>
      </w:r>
      <w:r w:rsidR="00AE40F7">
        <w:rPr>
          <w:rFonts w:ascii="Arial" w:hAnsi="Arial" w:cs="Arial"/>
        </w:rPr>
        <w:t xml:space="preserve">.xlsx) </w:t>
      </w:r>
    </w:p>
    <w:p w14:paraId="0BD68901" w14:textId="2F63ADF5" w:rsidR="001B2B4B" w:rsidRPr="00A452BD" w:rsidRDefault="001B2B4B" w:rsidP="00A06D67">
      <w:pPr>
        <w:spacing w:before="240"/>
        <w:ind w:left="1512" w:hanging="360"/>
        <w:rPr>
          <w:rFonts w:ascii="Arial" w:hAnsi="Arial" w:cs="Arial"/>
        </w:rPr>
      </w:pPr>
      <w:r w:rsidRPr="00A452BD">
        <w:rPr>
          <w:rFonts w:ascii="Arial" w:hAnsi="Arial" w:cs="Arial"/>
        </w:rPr>
        <w:t>2</w:t>
      </w:r>
      <w:r w:rsidR="001336C8">
        <w:rPr>
          <w:rFonts w:ascii="Arial" w:hAnsi="Arial" w:cs="Arial"/>
        </w:rPr>
        <w:t>)</w:t>
      </w:r>
      <w:r w:rsidR="00FE3181">
        <w:rPr>
          <w:rFonts w:ascii="Arial" w:hAnsi="Arial" w:cs="Arial"/>
        </w:rPr>
        <w:tab/>
      </w:r>
      <w:r w:rsidR="00EF4CDB" w:rsidRPr="00A452BD">
        <w:rPr>
          <w:rFonts w:ascii="Arial" w:hAnsi="Arial" w:cs="Arial"/>
        </w:rPr>
        <w:t xml:space="preserve">CMS ASC </w:t>
      </w:r>
      <w:hyperlink r:id="rId20" w:history="1">
        <w:r w:rsidRPr="001009B0">
          <w:rPr>
            <w:rStyle w:val="Hyperlink"/>
            <w:rFonts w:ascii="Arial" w:hAnsi="Arial" w:cs="Arial"/>
          </w:rPr>
          <w:t>Addendum AA</w:t>
        </w:r>
        <w:r w:rsidR="0054083B">
          <w:rPr>
            <w:rStyle w:val="Hyperlink"/>
            <w:rFonts w:ascii="Arial" w:hAnsi="Arial" w:cs="Arial"/>
          </w:rPr>
          <w:t xml:space="preserve"> - </w:t>
        </w:r>
        <w:r w:rsidR="00847967" w:rsidRPr="001009B0">
          <w:rPr>
            <w:rStyle w:val="Hyperlink"/>
            <w:rFonts w:ascii="Arial" w:hAnsi="Arial" w:cs="Arial"/>
          </w:rPr>
          <w:t>u</w:t>
        </w:r>
        <w:r w:rsidR="000767F1" w:rsidRPr="001009B0">
          <w:rPr>
            <w:rStyle w:val="Hyperlink"/>
            <w:rFonts w:ascii="Arial" w:hAnsi="Arial" w:cs="Arial"/>
          </w:rPr>
          <w:t xml:space="preserve">pdated </w:t>
        </w:r>
        <w:r w:rsidR="00847967" w:rsidRPr="001009B0">
          <w:rPr>
            <w:rStyle w:val="Hyperlink"/>
            <w:rFonts w:ascii="Arial" w:hAnsi="Arial" w:cs="Arial"/>
          </w:rPr>
          <w:t>12/27</w:t>
        </w:r>
        <w:r w:rsidR="000767F1" w:rsidRPr="001009B0">
          <w:rPr>
            <w:rStyle w:val="Hyperlink"/>
            <w:rFonts w:ascii="Arial" w:hAnsi="Arial" w:cs="Arial"/>
          </w:rPr>
          <w:t>/202</w:t>
        </w:r>
        <w:r w:rsidR="001009B0" w:rsidRPr="001009B0">
          <w:rPr>
            <w:rStyle w:val="Hyperlink"/>
            <w:rFonts w:ascii="Arial" w:hAnsi="Arial" w:cs="Arial"/>
          </w:rPr>
          <w:t>4</w:t>
        </w:r>
      </w:hyperlink>
      <w:r w:rsidR="00453BF5">
        <w:rPr>
          <w:rFonts w:ascii="Arial" w:hAnsi="Arial" w:cs="Arial"/>
        </w:rPr>
        <w:t xml:space="preserve"> – </w:t>
      </w:r>
      <w:r w:rsidR="00EF4CDB" w:rsidRPr="00A452BD">
        <w:rPr>
          <w:rFonts w:ascii="Arial" w:hAnsi="Arial" w:cs="Arial"/>
        </w:rPr>
        <w:t>(</w:t>
      </w:r>
      <w:r w:rsidR="000767F1">
        <w:rPr>
          <w:rFonts w:ascii="Arial" w:hAnsi="Arial" w:cs="Arial"/>
        </w:rPr>
        <w:t>January_202</w:t>
      </w:r>
      <w:r w:rsidR="001009B0">
        <w:rPr>
          <w:rFonts w:ascii="Arial" w:hAnsi="Arial" w:cs="Arial"/>
        </w:rPr>
        <w:t>5</w:t>
      </w:r>
      <w:r w:rsidR="000767F1">
        <w:rPr>
          <w:rFonts w:ascii="Arial" w:hAnsi="Arial" w:cs="Arial"/>
        </w:rPr>
        <w:t>_ASC_</w:t>
      </w:r>
      <w:r w:rsidR="000767F1" w:rsidRPr="00847967">
        <w:rPr>
          <w:rFonts w:ascii="Arial" w:hAnsi="Arial" w:cs="Arial"/>
        </w:rPr>
        <w:t>Addenda</w:t>
      </w:r>
      <w:r w:rsidR="000767F1">
        <w:rPr>
          <w:rFonts w:ascii="Arial" w:hAnsi="Arial" w:cs="Arial"/>
        </w:rPr>
        <w:t>.xlsx</w:t>
      </w:r>
      <w:r w:rsidR="00453BF5">
        <w:rPr>
          <w:rFonts w:ascii="Arial" w:hAnsi="Arial" w:cs="Arial"/>
        </w:rPr>
        <w:t xml:space="preserve">), </w:t>
      </w:r>
      <w:r w:rsidR="009702F3" w:rsidRPr="00A452BD">
        <w:rPr>
          <w:rFonts w:ascii="Arial" w:hAnsi="Arial" w:cs="Arial"/>
        </w:rPr>
        <w:t>Column A</w:t>
      </w:r>
      <w:r w:rsidR="008F3915" w:rsidRPr="00A452BD">
        <w:rPr>
          <w:rFonts w:ascii="Arial" w:hAnsi="Arial" w:cs="Arial"/>
        </w:rPr>
        <w:t xml:space="preserve"> (</w:t>
      </w:r>
      <w:r w:rsidR="00EF4CDB" w:rsidRPr="00A452BD">
        <w:rPr>
          <w:rFonts w:ascii="Arial" w:hAnsi="Arial" w:cs="Arial"/>
        </w:rPr>
        <w:t>entitled “HCPCS Code”</w:t>
      </w:r>
      <w:r w:rsidR="008F3915" w:rsidRPr="00A452BD">
        <w:rPr>
          <w:rFonts w:ascii="Arial" w:hAnsi="Arial" w:cs="Arial"/>
        </w:rPr>
        <w:t>)</w:t>
      </w:r>
    </w:p>
    <w:p w14:paraId="405295A0" w14:textId="087276C5" w:rsidR="00171958" w:rsidRPr="00A452BD" w:rsidRDefault="001B2B4B" w:rsidP="00FE3181">
      <w:pPr>
        <w:ind w:left="1512" w:hanging="360"/>
        <w:rPr>
          <w:rFonts w:ascii="Arial" w:hAnsi="Arial" w:cs="Arial"/>
          <w:b/>
        </w:rPr>
      </w:pPr>
      <w:r w:rsidRPr="00A452BD">
        <w:rPr>
          <w:rFonts w:ascii="Arial" w:hAnsi="Arial" w:cs="Arial"/>
        </w:rPr>
        <w:lastRenderedPageBreak/>
        <w:t>3</w:t>
      </w:r>
      <w:r w:rsidR="001336C8">
        <w:rPr>
          <w:rFonts w:ascii="Arial" w:hAnsi="Arial" w:cs="Arial"/>
        </w:rPr>
        <w:t>)</w:t>
      </w:r>
      <w:r w:rsidR="00FE3181">
        <w:rPr>
          <w:rFonts w:ascii="Arial" w:hAnsi="Arial" w:cs="Arial"/>
        </w:rPr>
        <w:tab/>
      </w:r>
      <w:r w:rsidR="00EF4CDB" w:rsidRPr="00A452BD">
        <w:rPr>
          <w:rFonts w:ascii="Arial" w:hAnsi="Arial" w:cs="Arial"/>
        </w:rPr>
        <w:t xml:space="preserve">CMS OPPS </w:t>
      </w:r>
      <w:hyperlink r:id="rId21" w:history="1">
        <w:r w:rsidR="00A32FA0" w:rsidRPr="001009B0">
          <w:rPr>
            <w:rStyle w:val="Hyperlink"/>
            <w:rFonts w:ascii="Arial" w:hAnsi="Arial" w:cs="Arial"/>
          </w:rPr>
          <w:t>Addendum B</w:t>
        </w:r>
        <w:r w:rsidR="00453BF5" w:rsidRPr="001009B0">
          <w:rPr>
            <w:rStyle w:val="Hyperlink"/>
            <w:rFonts w:ascii="Arial" w:hAnsi="Arial" w:cs="Arial"/>
          </w:rPr>
          <w:t xml:space="preserve"> – </w:t>
        </w:r>
        <w:r w:rsidR="007D0E11" w:rsidRPr="001009B0">
          <w:rPr>
            <w:rStyle w:val="Hyperlink"/>
            <w:rFonts w:ascii="Arial" w:hAnsi="Arial" w:cs="Arial"/>
          </w:rPr>
          <w:t>u</w:t>
        </w:r>
        <w:r w:rsidR="00453BF5" w:rsidRPr="001009B0">
          <w:rPr>
            <w:rStyle w:val="Hyperlink"/>
            <w:rFonts w:ascii="Arial" w:hAnsi="Arial" w:cs="Arial"/>
          </w:rPr>
          <w:t xml:space="preserve">pdated </w:t>
        </w:r>
        <w:r w:rsidR="001009B0" w:rsidRPr="001009B0">
          <w:rPr>
            <w:rStyle w:val="Hyperlink"/>
            <w:rFonts w:ascii="Arial" w:hAnsi="Arial" w:cs="Arial"/>
          </w:rPr>
          <w:t>01/02</w:t>
        </w:r>
        <w:r w:rsidR="00453BF5" w:rsidRPr="001009B0">
          <w:rPr>
            <w:rStyle w:val="Hyperlink"/>
            <w:rFonts w:ascii="Arial" w:hAnsi="Arial" w:cs="Arial"/>
          </w:rPr>
          <w:t>/202</w:t>
        </w:r>
        <w:r w:rsidR="001009B0" w:rsidRPr="001009B0">
          <w:rPr>
            <w:rStyle w:val="Hyperlink"/>
            <w:rFonts w:ascii="Arial" w:hAnsi="Arial" w:cs="Arial"/>
          </w:rPr>
          <w:t>5</w:t>
        </w:r>
      </w:hyperlink>
      <w:r w:rsidR="00453BF5">
        <w:rPr>
          <w:rFonts w:ascii="Arial" w:hAnsi="Arial" w:cs="Arial"/>
        </w:rPr>
        <w:t xml:space="preserve"> </w:t>
      </w:r>
      <w:r w:rsidR="0054083B">
        <w:rPr>
          <w:rFonts w:ascii="Arial" w:hAnsi="Arial" w:cs="Arial"/>
        </w:rPr>
        <w:t>-</w:t>
      </w:r>
      <w:r w:rsidR="0016265C" w:rsidRPr="00A452BD">
        <w:rPr>
          <w:rFonts w:ascii="Arial" w:hAnsi="Arial" w:cs="Arial"/>
        </w:rPr>
        <w:t xml:space="preserve"> OPPS P</w:t>
      </w:r>
      <w:r w:rsidR="00B6471A" w:rsidRPr="00A452BD">
        <w:rPr>
          <w:rFonts w:ascii="Arial" w:hAnsi="Arial" w:cs="Arial"/>
        </w:rPr>
        <w:t>a</w:t>
      </w:r>
      <w:r w:rsidR="00453BF5">
        <w:rPr>
          <w:rFonts w:ascii="Arial" w:hAnsi="Arial" w:cs="Arial"/>
        </w:rPr>
        <w:t>yment by HCPCS Codes for CY 202</w:t>
      </w:r>
      <w:r w:rsidR="001009B0">
        <w:rPr>
          <w:rFonts w:ascii="Arial" w:hAnsi="Arial" w:cs="Arial"/>
        </w:rPr>
        <w:t>5</w:t>
      </w:r>
      <w:r w:rsidR="00AE40F7">
        <w:rPr>
          <w:rFonts w:ascii="Arial" w:hAnsi="Arial" w:cs="Arial"/>
        </w:rPr>
        <w:t xml:space="preserve"> </w:t>
      </w:r>
      <w:r w:rsidR="00EF4CDB" w:rsidRPr="00A452BD">
        <w:rPr>
          <w:rFonts w:ascii="Arial" w:hAnsi="Arial" w:cs="Arial"/>
        </w:rPr>
        <w:t>(</w:t>
      </w:r>
      <w:r w:rsidR="00AC439A">
        <w:rPr>
          <w:rFonts w:ascii="Arial" w:hAnsi="Arial" w:cs="Arial"/>
        </w:rPr>
        <w:t>January_</w:t>
      </w:r>
      <w:r w:rsidR="007D0E11">
        <w:rPr>
          <w:rFonts w:ascii="Arial" w:hAnsi="Arial" w:cs="Arial"/>
        </w:rPr>
        <w:t>202</w:t>
      </w:r>
      <w:r w:rsidR="001009B0">
        <w:rPr>
          <w:rFonts w:ascii="Arial" w:hAnsi="Arial" w:cs="Arial"/>
        </w:rPr>
        <w:t>5</w:t>
      </w:r>
      <w:r w:rsidR="007D0E11">
        <w:rPr>
          <w:rFonts w:ascii="Arial" w:hAnsi="Arial" w:cs="Arial"/>
        </w:rPr>
        <w:t>_</w:t>
      </w:r>
      <w:r w:rsidR="00AC439A">
        <w:rPr>
          <w:rFonts w:ascii="Arial" w:hAnsi="Arial" w:cs="Arial"/>
        </w:rPr>
        <w:t>Addendum</w:t>
      </w:r>
      <w:r w:rsidR="007D0E11">
        <w:rPr>
          <w:rFonts w:ascii="Arial" w:hAnsi="Arial" w:cs="Arial"/>
        </w:rPr>
        <w:t>_</w:t>
      </w:r>
      <w:r w:rsidR="001009B0">
        <w:rPr>
          <w:rFonts w:ascii="Arial" w:hAnsi="Arial" w:cs="Arial"/>
        </w:rPr>
        <w:t>A.12.31.24</w:t>
      </w:r>
      <w:r w:rsidR="00AE40F7">
        <w:rPr>
          <w:rFonts w:ascii="Arial" w:hAnsi="Arial" w:cs="Arial"/>
        </w:rPr>
        <w:t>.xlsx</w:t>
      </w:r>
      <w:r w:rsidR="00EF4CDB" w:rsidRPr="00A452BD">
        <w:rPr>
          <w:rFonts w:ascii="Arial" w:hAnsi="Arial" w:cs="Arial"/>
        </w:rPr>
        <w:t>)</w:t>
      </w:r>
    </w:p>
    <w:p w14:paraId="3B42DFAF" w14:textId="5B8020D9" w:rsidR="00A32FA0" w:rsidRPr="00A452BD" w:rsidRDefault="001B2B4B" w:rsidP="00A06D67">
      <w:pPr>
        <w:spacing w:before="240"/>
        <w:ind w:left="1512" w:hanging="360"/>
        <w:rPr>
          <w:rFonts w:ascii="Arial" w:hAnsi="Arial" w:cs="Arial"/>
        </w:rPr>
      </w:pPr>
      <w:r w:rsidRPr="00A452BD">
        <w:rPr>
          <w:rFonts w:ascii="Arial" w:hAnsi="Arial" w:cs="Arial"/>
        </w:rPr>
        <w:t>4</w:t>
      </w:r>
      <w:r w:rsidR="001336C8">
        <w:rPr>
          <w:rFonts w:ascii="Arial" w:hAnsi="Arial" w:cs="Arial"/>
        </w:rPr>
        <w:t>)</w:t>
      </w:r>
      <w:r w:rsidR="00FE3181">
        <w:rPr>
          <w:rFonts w:ascii="Arial" w:hAnsi="Arial" w:cs="Arial"/>
        </w:rPr>
        <w:tab/>
      </w:r>
      <w:r w:rsidR="00EF4CDB" w:rsidRPr="00A452BD">
        <w:rPr>
          <w:rFonts w:ascii="Arial" w:hAnsi="Arial" w:cs="Arial"/>
        </w:rPr>
        <w:t xml:space="preserve">CMS OPPS </w:t>
      </w:r>
      <w:hyperlink r:id="rId22" w:history="1">
        <w:r w:rsidR="00A32FA0" w:rsidRPr="00D53C9B">
          <w:rPr>
            <w:rStyle w:val="Hyperlink"/>
            <w:rFonts w:ascii="Arial" w:hAnsi="Arial" w:cs="Arial"/>
          </w:rPr>
          <w:t>Addendum D1</w:t>
        </w:r>
      </w:hyperlink>
      <w:r w:rsidR="0016265C" w:rsidRPr="00A452BD">
        <w:rPr>
          <w:rFonts w:ascii="Arial" w:hAnsi="Arial" w:cs="Arial"/>
        </w:rPr>
        <w:t xml:space="preserve"> </w:t>
      </w:r>
      <w:r w:rsidR="0054083B">
        <w:rPr>
          <w:rFonts w:ascii="Arial" w:hAnsi="Arial" w:cs="Arial"/>
        </w:rPr>
        <w:t xml:space="preserve">- </w:t>
      </w:r>
      <w:r w:rsidR="002C6740" w:rsidRPr="00A452BD">
        <w:rPr>
          <w:rFonts w:ascii="Arial" w:hAnsi="Arial" w:cs="Arial"/>
        </w:rPr>
        <w:t>OPPS Payme</w:t>
      </w:r>
      <w:r w:rsidR="00FD43CE">
        <w:rPr>
          <w:rFonts w:ascii="Arial" w:hAnsi="Arial" w:cs="Arial"/>
        </w:rPr>
        <w:t>nt Status Indicators for CY 202</w:t>
      </w:r>
      <w:r w:rsidR="001009B0">
        <w:rPr>
          <w:rFonts w:ascii="Arial" w:hAnsi="Arial" w:cs="Arial"/>
        </w:rPr>
        <w:t>5</w:t>
      </w:r>
      <w:r w:rsidR="0016265C" w:rsidRPr="00A452BD">
        <w:rPr>
          <w:rFonts w:ascii="Arial" w:hAnsi="Arial" w:cs="Arial"/>
        </w:rPr>
        <w:t xml:space="preserve"> </w:t>
      </w:r>
      <w:r w:rsidR="00EF4CDB" w:rsidRPr="00A452BD">
        <w:rPr>
          <w:rFonts w:ascii="Arial" w:hAnsi="Arial" w:cs="Arial"/>
        </w:rPr>
        <w:t>(</w:t>
      </w:r>
      <w:r w:rsidR="00FD43CE">
        <w:rPr>
          <w:rFonts w:ascii="Arial" w:hAnsi="Arial" w:cs="Arial"/>
        </w:rPr>
        <w:t>202</w:t>
      </w:r>
      <w:r w:rsidR="00B147F9">
        <w:rPr>
          <w:rFonts w:ascii="Arial" w:hAnsi="Arial" w:cs="Arial"/>
        </w:rPr>
        <w:t>5</w:t>
      </w:r>
      <w:r w:rsidR="00FD43CE">
        <w:rPr>
          <w:rFonts w:ascii="Arial" w:hAnsi="Arial" w:cs="Arial"/>
        </w:rPr>
        <w:t xml:space="preserve"> NFRM Addendum D1.1</w:t>
      </w:r>
      <w:r w:rsidR="00B147F9">
        <w:rPr>
          <w:rFonts w:ascii="Arial" w:hAnsi="Arial" w:cs="Arial"/>
        </w:rPr>
        <w:t>0242024</w:t>
      </w:r>
      <w:r w:rsidR="00AE40F7">
        <w:rPr>
          <w:rFonts w:ascii="Arial" w:hAnsi="Arial" w:cs="Arial"/>
        </w:rPr>
        <w:t>.xlsx</w:t>
      </w:r>
      <w:r w:rsidR="00EF4CDB" w:rsidRPr="00A452BD">
        <w:rPr>
          <w:rFonts w:ascii="Arial" w:hAnsi="Arial" w:cs="Arial"/>
        </w:rPr>
        <w:t>)</w:t>
      </w:r>
    </w:p>
    <w:p w14:paraId="0F8C1E22" w14:textId="0FF99815" w:rsidR="00171958" w:rsidRPr="00A452BD" w:rsidRDefault="001B2B4B" w:rsidP="00A06D67">
      <w:pPr>
        <w:spacing w:before="240"/>
        <w:ind w:left="1512" w:hanging="360"/>
        <w:rPr>
          <w:rFonts w:ascii="Arial" w:hAnsi="Arial" w:cs="Arial"/>
        </w:rPr>
      </w:pPr>
      <w:r w:rsidRPr="00A452BD">
        <w:rPr>
          <w:rFonts w:ascii="Arial" w:hAnsi="Arial" w:cs="Arial"/>
        </w:rPr>
        <w:t>5</w:t>
      </w:r>
      <w:r w:rsidR="001336C8">
        <w:rPr>
          <w:rFonts w:ascii="Arial" w:hAnsi="Arial" w:cs="Arial"/>
        </w:rPr>
        <w:t>)</w:t>
      </w:r>
      <w:r w:rsidR="00FE3181">
        <w:rPr>
          <w:rFonts w:ascii="Arial" w:hAnsi="Arial" w:cs="Arial"/>
        </w:rPr>
        <w:tab/>
      </w:r>
      <w:r w:rsidR="00EF4CDB" w:rsidRPr="00A452BD">
        <w:rPr>
          <w:rFonts w:ascii="Arial" w:hAnsi="Arial" w:cs="Arial"/>
        </w:rPr>
        <w:t xml:space="preserve">CMS OPPS </w:t>
      </w:r>
      <w:hyperlink r:id="rId23" w:history="1">
        <w:r w:rsidR="00A32FA0" w:rsidRPr="00D53C9B">
          <w:rPr>
            <w:rStyle w:val="Hyperlink"/>
            <w:rFonts w:ascii="Arial" w:hAnsi="Arial" w:cs="Arial"/>
          </w:rPr>
          <w:t>Addendum D2</w:t>
        </w:r>
      </w:hyperlink>
      <w:r w:rsidR="0016265C" w:rsidRPr="00A452BD">
        <w:rPr>
          <w:rFonts w:ascii="Arial" w:hAnsi="Arial" w:cs="Arial"/>
        </w:rPr>
        <w:t xml:space="preserve"> </w:t>
      </w:r>
      <w:r w:rsidR="0054083B">
        <w:rPr>
          <w:rFonts w:ascii="Arial" w:hAnsi="Arial" w:cs="Arial"/>
        </w:rPr>
        <w:t xml:space="preserve">- </w:t>
      </w:r>
      <w:r w:rsidR="002C6740" w:rsidRPr="00A452BD">
        <w:rPr>
          <w:rFonts w:ascii="Arial" w:hAnsi="Arial" w:cs="Arial"/>
        </w:rPr>
        <w:t xml:space="preserve">OPPS Comment </w:t>
      </w:r>
      <w:r w:rsidR="00FD43CE">
        <w:rPr>
          <w:rFonts w:ascii="Arial" w:hAnsi="Arial" w:cs="Arial"/>
        </w:rPr>
        <w:t>Indicators for CY 202</w:t>
      </w:r>
      <w:r w:rsidR="00B147F9">
        <w:rPr>
          <w:rFonts w:ascii="Arial" w:hAnsi="Arial" w:cs="Arial"/>
        </w:rPr>
        <w:t>5</w:t>
      </w:r>
      <w:r w:rsidR="00A32FA0" w:rsidRPr="00A452BD">
        <w:rPr>
          <w:rFonts w:ascii="Arial" w:hAnsi="Arial" w:cs="Arial"/>
        </w:rPr>
        <w:t xml:space="preserve"> </w:t>
      </w:r>
      <w:r w:rsidR="00EF4CDB" w:rsidRPr="00A452BD">
        <w:rPr>
          <w:rFonts w:ascii="Arial" w:hAnsi="Arial" w:cs="Arial"/>
        </w:rPr>
        <w:t>(</w:t>
      </w:r>
      <w:r w:rsidR="00FD43CE">
        <w:rPr>
          <w:rFonts w:ascii="Arial" w:hAnsi="Arial" w:cs="Arial"/>
        </w:rPr>
        <w:t>202</w:t>
      </w:r>
      <w:r w:rsidR="00B147F9">
        <w:rPr>
          <w:rFonts w:ascii="Arial" w:hAnsi="Arial" w:cs="Arial"/>
        </w:rPr>
        <w:t>5</w:t>
      </w:r>
      <w:r w:rsidR="00AE40F7">
        <w:rPr>
          <w:rFonts w:ascii="Arial" w:hAnsi="Arial" w:cs="Arial"/>
        </w:rPr>
        <w:t xml:space="preserve"> NFR</w:t>
      </w:r>
      <w:r w:rsidR="00FD43CE">
        <w:rPr>
          <w:rFonts w:ascii="Arial" w:hAnsi="Arial" w:cs="Arial"/>
        </w:rPr>
        <w:t>M Addendum D2.1</w:t>
      </w:r>
      <w:r w:rsidR="00B147F9">
        <w:rPr>
          <w:rFonts w:ascii="Arial" w:hAnsi="Arial" w:cs="Arial"/>
        </w:rPr>
        <w:t>0102024</w:t>
      </w:r>
      <w:r w:rsidR="001A3BED">
        <w:rPr>
          <w:rFonts w:ascii="Arial" w:hAnsi="Arial" w:cs="Arial"/>
        </w:rPr>
        <w:t>.xls</w:t>
      </w:r>
      <w:r w:rsidR="00B147F9">
        <w:rPr>
          <w:rFonts w:ascii="Arial" w:hAnsi="Arial" w:cs="Arial"/>
        </w:rPr>
        <w:t>x</w:t>
      </w:r>
      <w:r w:rsidR="00EF4CDB" w:rsidRPr="00A452BD">
        <w:rPr>
          <w:rFonts w:ascii="Arial" w:hAnsi="Arial" w:cs="Arial"/>
        </w:rPr>
        <w:t>)</w:t>
      </w:r>
    </w:p>
    <w:p w14:paraId="0D6CC4DD" w14:textId="6DC3310A" w:rsidR="00171958" w:rsidRPr="00A452BD" w:rsidRDefault="001B2B4B" w:rsidP="00A06D67">
      <w:pPr>
        <w:spacing w:before="240"/>
        <w:ind w:left="1512" w:hanging="360"/>
        <w:rPr>
          <w:rFonts w:ascii="Arial" w:hAnsi="Arial" w:cs="Arial"/>
        </w:rPr>
      </w:pPr>
      <w:r w:rsidRPr="00A452BD">
        <w:rPr>
          <w:rFonts w:ascii="Arial" w:hAnsi="Arial" w:cs="Arial"/>
        </w:rPr>
        <w:t>6</w:t>
      </w:r>
      <w:r w:rsidR="001336C8">
        <w:rPr>
          <w:rFonts w:ascii="Arial" w:hAnsi="Arial" w:cs="Arial"/>
        </w:rPr>
        <w:t>)</w:t>
      </w:r>
      <w:r w:rsidR="00FE3181">
        <w:rPr>
          <w:rFonts w:ascii="Arial" w:hAnsi="Arial" w:cs="Arial"/>
        </w:rPr>
        <w:tab/>
      </w:r>
      <w:r w:rsidR="00EF4CDB" w:rsidRPr="00A452BD">
        <w:rPr>
          <w:rFonts w:ascii="Arial" w:hAnsi="Arial" w:cs="Arial"/>
        </w:rPr>
        <w:t xml:space="preserve">CMS OPPS </w:t>
      </w:r>
      <w:hyperlink r:id="rId24" w:history="1">
        <w:r w:rsidR="00A32FA0" w:rsidRPr="00D53C9B">
          <w:rPr>
            <w:rStyle w:val="Hyperlink"/>
            <w:rFonts w:ascii="Arial" w:hAnsi="Arial" w:cs="Arial"/>
          </w:rPr>
          <w:t>Addendum E</w:t>
        </w:r>
      </w:hyperlink>
      <w:r w:rsidR="0016265C" w:rsidRPr="00A452BD">
        <w:rPr>
          <w:rFonts w:ascii="Arial" w:hAnsi="Arial" w:cs="Arial"/>
        </w:rPr>
        <w:t xml:space="preserve"> </w:t>
      </w:r>
      <w:r w:rsidR="0054083B">
        <w:rPr>
          <w:rFonts w:ascii="Arial" w:hAnsi="Arial" w:cs="Arial"/>
        </w:rPr>
        <w:t>-</w:t>
      </w:r>
      <w:r w:rsidR="0016265C" w:rsidRPr="00A452BD">
        <w:rPr>
          <w:rFonts w:ascii="Arial" w:hAnsi="Arial" w:cs="Arial"/>
        </w:rPr>
        <w:t xml:space="preserve"> </w:t>
      </w:r>
      <w:r w:rsidR="002C6740" w:rsidRPr="00A452BD">
        <w:rPr>
          <w:rFonts w:ascii="Arial" w:hAnsi="Arial" w:cs="Arial"/>
        </w:rPr>
        <w:t>HCPCS Codes that Would Be Paid Only as</w:t>
      </w:r>
      <w:r w:rsidR="00B6471A" w:rsidRPr="00A452BD">
        <w:rPr>
          <w:rFonts w:ascii="Arial" w:hAnsi="Arial" w:cs="Arial"/>
        </w:rPr>
        <w:t xml:space="preserve"> Inpatient Procedure for </w:t>
      </w:r>
      <w:r w:rsidR="002668A6" w:rsidRPr="00A452BD">
        <w:rPr>
          <w:rFonts w:ascii="Arial" w:hAnsi="Arial" w:cs="Arial"/>
        </w:rPr>
        <w:t>CY</w:t>
      </w:r>
      <w:r w:rsidR="00C86247">
        <w:rPr>
          <w:rFonts w:ascii="Arial" w:hAnsi="Arial" w:cs="Arial"/>
        </w:rPr>
        <w:t>202</w:t>
      </w:r>
      <w:r w:rsidR="00D53C9B">
        <w:rPr>
          <w:rFonts w:ascii="Arial" w:hAnsi="Arial" w:cs="Arial"/>
        </w:rPr>
        <w:t>4</w:t>
      </w:r>
      <w:r w:rsidR="00A32FA0" w:rsidRPr="00A452BD">
        <w:rPr>
          <w:rFonts w:ascii="Arial" w:hAnsi="Arial" w:cs="Arial"/>
        </w:rPr>
        <w:t xml:space="preserve"> </w:t>
      </w:r>
      <w:r w:rsidR="00EF4CDB" w:rsidRPr="00A452BD">
        <w:rPr>
          <w:rFonts w:ascii="Arial" w:hAnsi="Arial" w:cs="Arial"/>
        </w:rPr>
        <w:t>(</w:t>
      </w:r>
      <w:r w:rsidR="00C86247">
        <w:rPr>
          <w:rFonts w:ascii="Arial" w:hAnsi="Arial" w:cs="Arial"/>
        </w:rPr>
        <w:t>202</w:t>
      </w:r>
      <w:r w:rsidR="00703DE7">
        <w:rPr>
          <w:rFonts w:ascii="Arial" w:hAnsi="Arial" w:cs="Arial"/>
        </w:rPr>
        <w:t>5</w:t>
      </w:r>
      <w:r w:rsidR="00AE40F7">
        <w:rPr>
          <w:rFonts w:ascii="Arial" w:hAnsi="Arial" w:cs="Arial"/>
        </w:rPr>
        <w:t xml:space="preserve"> NFRM Addendum E.1</w:t>
      </w:r>
      <w:r w:rsidR="00703DE7">
        <w:rPr>
          <w:rFonts w:ascii="Arial" w:hAnsi="Arial" w:cs="Arial"/>
        </w:rPr>
        <w:t>0102024</w:t>
      </w:r>
      <w:r w:rsidR="009661CA" w:rsidRPr="00A452BD">
        <w:rPr>
          <w:rFonts w:ascii="Arial" w:hAnsi="Arial" w:cs="Arial"/>
        </w:rPr>
        <w:t>.xlsx)</w:t>
      </w:r>
    </w:p>
    <w:p w14:paraId="20C902D7" w14:textId="3CF03E79" w:rsidR="001B2B4B" w:rsidRPr="00A452BD" w:rsidRDefault="001B2B4B" w:rsidP="00A06D67">
      <w:pPr>
        <w:spacing w:before="240"/>
        <w:ind w:left="1512" w:hanging="360"/>
        <w:rPr>
          <w:rFonts w:ascii="Arial" w:hAnsi="Arial" w:cs="Arial"/>
        </w:rPr>
      </w:pPr>
      <w:r w:rsidRPr="0054083B">
        <w:rPr>
          <w:rFonts w:ascii="Arial" w:hAnsi="Arial" w:cs="Arial"/>
        </w:rPr>
        <w:t>7</w:t>
      </w:r>
      <w:r w:rsidR="001336C8" w:rsidRPr="0054083B">
        <w:rPr>
          <w:rFonts w:ascii="Arial" w:hAnsi="Arial" w:cs="Arial"/>
        </w:rPr>
        <w:t>)</w:t>
      </w:r>
      <w:r w:rsidR="000E252E" w:rsidRPr="0054083B">
        <w:rPr>
          <w:rFonts w:ascii="Arial" w:hAnsi="Arial" w:cs="Arial"/>
        </w:rPr>
        <w:tab/>
      </w:r>
      <w:r w:rsidR="00EF4CDB" w:rsidRPr="0054083B">
        <w:rPr>
          <w:rFonts w:ascii="Arial" w:hAnsi="Arial" w:cs="Arial"/>
        </w:rPr>
        <w:t xml:space="preserve">CMS ASC </w:t>
      </w:r>
      <w:hyperlink r:id="rId25" w:history="1">
        <w:r w:rsidR="002F62BE" w:rsidRPr="0054083B">
          <w:rPr>
            <w:rStyle w:val="Hyperlink"/>
            <w:rFonts w:ascii="Arial" w:hAnsi="Arial" w:cs="Arial"/>
          </w:rPr>
          <w:t>Addendum EE</w:t>
        </w:r>
        <w:r w:rsidR="0054083B" w:rsidRPr="0054083B">
          <w:rPr>
            <w:rStyle w:val="Hyperlink"/>
            <w:rFonts w:ascii="Arial" w:hAnsi="Arial" w:cs="Arial"/>
          </w:rPr>
          <w:t xml:space="preserve"> - </w:t>
        </w:r>
        <w:r w:rsidR="00991A6A" w:rsidRPr="0054083B">
          <w:rPr>
            <w:rStyle w:val="Hyperlink"/>
            <w:rFonts w:ascii="Arial" w:hAnsi="Arial" w:cs="Arial"/>
          </w:rPr>
          <w:t>u</w:t>
        </w:r>
        <w:r w:rsidR="000767F1" w:rsidRPr="0054083B">
          <w:rPr>
            <w:rStyle w:val="Hyperlink"/>
            <w:rFonts w:ascii="Arial" w:hAnsi="Arial" w:cs="Arial"/>
          </w:rPr>
          <w:t xml:space="preserve">pdated </w:t>
        </w:r>
        <w:r w:rsidR="00991A6A" w:rsidRPr="0054083B">
          <w:rPr>
            <w:rStyle w:val="Hyperlink"/>
            <w:rFonts w:ascii="Arial" w:hAnsi="Arial" w:cs="Arial"/>
          </w:rPr>
          <w:t>12/27/202</w:t>
        </w:r>
        <w:r w:rsidR="0054083B" w:rsidRPr="0054083B">
          <w:rPr>
            <w:rStyle w:val="Hyperlink"/>
            <w:rFonts w:ascii="Arial" w:hAnsi="Arial" w:cs="Arial"/>
          </w:rPr>
          <w:t>4</w:t>
        </w:r>
      </w:hyperlink>
      <w:r w:rsidR="00991A6A" w:rsidRPr="0054083B">
        <w:rPr>
          <w:rFonts w:ascii="Arial" w:hAnsi="Arial" w:cs="Arial"/>
        </w:rPr>
        <w:t xml:space="preserve"> </w:t>
      </w:r>
      <w:r w:rsidR="00EF4CDB" w:rsidRPr="0054083B">
        <w:rPr>
          <w:rFonts w:ascii="Arial" w:hAnsi="Arial" w:cs="Arial"/>
        </w:rPr>
        <w:t>(</w:t>
      </w:r>
      <w:r w:rsidR="00991A6A" w:rsidRPr="0054083B">
        <w:rPr>
          <w:rFonts w:ascii="Arial" w:hAnsi="Arial" w:cs="Arial"/>
        </w:rPr>
        <w:t>January_202</w:t>
      </w:r>
      <w:r w:rsidR="0054083B" w:rsidRPr="0054083B">
        <w:rPr>
          <w:rFonts w:ascii="Arial" w:hAnsi="Arial" w:cs="Arial"/>
        </w:rPr>
        <w:t>5</w:t>
      </w:r>
      <w:r w:rsidR="00991A6A" w:rsidRPr="0054083B">
        <w:rPr>
          <w:rFonts w:ascii="Arial" w:hAnsi="Arial" w:cs="Arial"/>
        </w:rPr>
        <w:t>_ASC_Addenda.xlsx</w:t>
      </w:r>
      <w:r w:rsidR="005C47A0" w:rsidRPr="0054083B">
        <w:rPr>
          <w:rFonts w:ascii="Arial" w:hAnsi="Arial" w:cs="Arial"/>
        </w:rPr>
        <w:t>)</w:t>
      </w:r>
      <w:r w:rsidR="00EF4CDB" w:rsidRPr="0054083B">
        <w:rPr>
          <w:rFonts w:ascii="Arial" w:hAnsi="Arial" w:cs="Arial"/>
        </w:rPr>
        <w:t>, Column A</w:t>
      </w:r>
      <w:r w:rsidR="00CF35F2" w:rsidRPr="0054083B">
        <w:rPr>
          <w:rFonts w:ascii="Arial" w:hAnsi="Arial" w:cs="Arial"/>
        </w:rPr>
        <w:t xml:space="preserve"> (entitled “HCPCS Code”)</w:t>
      </w:r>
    </w:p>
    <w:p w14:paraId="5A7EC08E" w14:textId="4E9F93DC" w:rsidR="00B344DD" w:rsidRPr="00A452BD" w:rsidRDefault="001B2B4B" w:rsidP="00A06D67">
      <w:pPr>
        <w:spacing w:before="240"/>
        <w:ind w:left="1512" w:hanging="360"/>
        <w:rPr>
          <w:rFonts w:ascii="Arial" w:hAnsi="Arial" w:cs="Arial"/>
        </w:rPr>
      </w:pPr>
      <w:r w:rsidRPr="00A452BD">
        <w:rPr>
          <w:rFonts w:ascii="Arial" w:hAnsi="Arial" w:cs="Arial"/>
        </w:rPr>
        <w:t>8</w:t>
      </w:r>
      <w:r w:rsidR="001336C8">
        <w:rPr>
          <w:rFonts w:ascii="Arial" w:hAnsi="Arial" w:cs="Arial"/>
        </w:rPr>
        <w:t>)</w:t>
      </w:r>
      <w:r w:rsidR="000E252E">
        <w:rPr>
          <w:rFonts w:ascii="Arial" w:hAnsi="Arial" w:cs="Arial"/>
        </w:rPr>
        <w:tab/>
      </w:r>
      <w:r w:rsidR="00CF35F2" w:rsidRPr="00A452BD">
        <w:rPr>
          <w:rFonts w:ascii="Arial" w:hAnsi="Arial" w:cs="Arial"/>
        </w:rPr>
        <w:t xml:space="preserve">CMS OPPS </w:t>
      </w:r>
      <w:hyperlink r:id="rId26" w:history="1">
        <w:r w:rsidR="003B78BB" w:rsidRPr="00991A6A">
          <w:rPr>
            <w:rStyle w:val="Hyperlink"/>
            <w:rFonts w:ascii="Arial" w:hAnsi="Arial" w:cs="Arial"/>
          </w:rPr>
          <w:t>Addendum J</w:t>
        </w:r>
      </w:hyperlink>
      <w:r w:rsidR="0016265C" w:rsidRPr="00A452BD">
        <w:rPr>
          <w:rFonts w:ascii="Arial" w:hAnsi="Arial" w:cs="Arial"/>
        </w:rPr>
        <w:t xml:space="preserve"> — </w:t>
      </w:r>
      <w:r w:rsidR="007F7A49" w:rsidRPr="00A452BD">
        <w:rPr>
          <w:rFonts w:ascii="Arial" w:hAnsi="Arial" w:cs="Arial"/>
        </w:rPr>
        <w:t xml:space="preserve">Comprehensive APCs </w:t>
      </w:r>
      <w:r w:rsidR="00CF35F2" w:rsidRPr="00A452BD">
        <w:rPr>
          <w:rFonts w:ascii="Arial" w:hAnsi="Arial" w:cs="Arial"/>
        </w:rPr>
        <w:t>(</w:t>
      </w:r>
      <w:r w:rsidR="00975ADE">
        <w:rPr>
          <w:rFonts w:ascii="Arial" w:hAnsi="Arial" w:cs="Arial"/>
        </w:rPr>
        <w:t>202</w:t>
      </w:r>
      <w:r w:rsidR="00703DE7">
        <w:rPr>
          <w:rFonts w:ascii="Arial" w:hAnsi="Arial" w:cs="Arial"/>
        </w:rPr>
        <w:t>5</w:t>
      </w:r>
      <w:r w:rsidR="00B344DD" w:rsidRPr="00A452BD">
        <w:rPr>
          <w:rFonts w:ascii="Arial" w:hAnsi="Arial" w:cs="Arial"/>
        </w:rPr>
        <w:t xml:space="preserve"> NFRM</w:t>
      </w:r>
      <w:r w:rsidR="00975ADE">
        <w:rPr>
          <w:rFonts w:ascii="Arial" w:hAnsi="Arial" w:cs="Arial"/>
        </w:rPr>
        <w:t xml:space="preserve"> Addendum J.1</w:t>
      </w:r>
      <w:r w:rsidR="00703DE7">
        <w:rPr>
          <w:rFonts w:ascii="Arial" w:hAnsi="Arial" w:cs="Arial"/>
        </w:rPr>
        <w:t>0282024</w:t>
      </w:r>
      <w:r w:rsidR="00B344DD" w:rsidRPr="00A452BD">
        <w:rPr>
          <w:rFonts w:ascii="Arial" w:hAnsi="Arial" w:cs="Arial"/>
        </w:rPr>
        <w:t>.xls</w:t>
      </w:r>
      <w:r w:rsidR="00AE40F7">
        <w:rPr>
          <w:rFonts w:ascii="Arial" w:hAnsi="Arial" w:cs="Arial"/>
        </w:rPr>
        <w:t>x</w:t>
      </w:r>
      <w:r w:rsidR="00B344DD" w:rsidRPr="00A452BD">
        <w:rPr>
          <w:rFonts w:ascii="Arial" w:hAnsi="Arial" w:cs="Arial"/>
        </w:rPr>
        <w:t>)</w:t>
      </w:r>
    </w:p>
    <w:p w14:paraId="4BADE83E" w14:textId="35906006" w:rsidR="00A32FA0" w:rsidRPr="00A452BD" w:rsidRDefault="001B2B4B" w:rsidP="00A06D67">
      <w:pPr>
        <w:spacing w:before="240"/>
        <w:ind w:left="1512" w:hanging="360"/>
        <w:rPr>
          <w:rFonts w:ascii="Arial" w:hAnsi="Arial" w:cs="Arial"/>
        </w:rPr>
      </w:pPr>
      <w:r w:rsidRPr="00A452BD">
        <w:rPr>
          <w:rFonts w:ascii="Arial" w:hAnsi="Arial" w:cs="Arial"/>
        </w:rPr>
        <w:t>9</w:t>
      </w:r>
      <w:r w:rsidR="001336C8">
        <w:rPr>
          <w:rFonts w:ascii="Arial" w:hAnsi="Arial" w:cs="Arial"/>
        </w:rPr>
        <w:t>)</w:t>
      </w:r>
      <w:r w:rsidR="000E252E">
        <w:rPr>
          <w:rFonts w:ascii="Arial" w:hAnsi="Arial" w:cs="Arial"/>
        </w:rPr>
        <w:tab/>
      </w:r>
      <w:r w:rsidR="00CF35F2" w:rsidRPr="00A452BD">
        <w:rPr>
          <w:rFonts w:ascii="Arial" w:hAnsi="Arial" w:cs="Arial"/>
        </w:rPr>
        <w:t xml:space="preserve">CMS OPPS </w:t>
      </w:r>
      <w:hyperlink r:id="rId27" w:history="1">
        <w:r w:rsidR="00A32FA0" w:rsidRPr="00991A6A">
          <w:rPr>
            <w:rStyle w:val="Hyperlink"/>
            <w:rFonts w:ascii="Arial" w:hAnsi="Arial" w:cs="Arial"/>
          </w:rPr>
          <w:t>Addendum L</w:t>
        </w:r>
      </w:hyperlink>
      <w:r w:rsidR="0016265C" w:rsidRPr="00A452BD">
        <w:rPr>
          <w:rFonts w:ascii="Arial" w:hAnsi="Arial" w:cs="Arial"/>
        </w:rPr>
        <w:t xml:space="preserve"> — </w:t>
      </w:r>
      <w:r w:rsidR="007F7A49" w:rsidRPr="00A452BD">
        <w:rPr>
          <w:rFonts w:ascii="Arial" w:hAnsi="Arial" w:cs="Arial"/>
        </w:rPr>
        <w:t>Out-</w:t>
      </w:r>
      <w:r w:rsidR="00AE40F7">
        <w:rPr>
          <w:rFonts w:ascii="Arial" w:hAnsi="Arial" w:cs="Arial"/>
        </w:rPr>
        <w:t>Migrat</w:t>
      </w:r>
      <w:r w:rsidR="00895BB6">
        <w:rPr>
          <w:rFonts w:ascii="Arial" w:hAnsi="Arial" w:cs="Arial"/>
        </w:rPr>
        <w:t>ion Adjustment for CY 202</w:t>
      </w:r>
      <w:r w:rsidR="00703DE7">
        <w:rPr>
          <w:rFonts w:ascii="Arial" w:hAnsi="Arial" w:cs="Arial"/>
        </w:rPr>
        <w:t>5</w:t>
      </w:r>
      <w:r w:rsidR="00F14315">
        <w:rPr>
          <w:rFonts w:ascii="Arial" w:hAnsi="Arial" w:cs="Arial"/>
        </w:rPr>
        <w:t xml:space="preserve"> </w:t>
      </w:r>
      <w:r w:rsidR="00CF35F2" w:rsidRPr="00A452BD">
        <w:rPr>
          <w:rFonts w:ascii="Arial" w:hAnsi="Arial" w:cs="Arial"/>
        </w:rPr>
        <w:t>(</w:t>
      </w:r>
      <w:r w:rsidR="00895BB6">
        <w:rPr>
          <w:rFonts w:ascii="Arial" w:hAnsi="Arial" w:cs="Arial"/>
        </w:rPr>
        <w:t>202</w:t>
      </w:r>
      <w:r w:rsidR="00703DE7">
        <w:rPr>
          <w:rFonts w:ascii="Arial" w:hAnsi="Arial" w:cs="Arial"/>
        </w:rPr>
        <w:t>5</w:t>
      </w:r>
      <w:r w:rsidR="00AE40F7">
        <w:rPr>
          <w:rFonts w:ascii="Arial" w:hAnsi="Arial" w:cs="Arial"/>
        </w:rPr>
        <w:t xml:space="preserve"> NFRM </w:t>
      </w:r>
      <w:r w:rsidR="00895BB6">
        <w:rPr>
          <w:rFonts w:ascii="Arial" w:hAnsi="Arial" w:cs="Arial"/>
        </w:rPr>
        <w:t>Addendum L.1</w:t>
      </w:r>
      <w:r w:rsidR="00703DE7">
        <w:rPr>
          <w:rFonts w:ascii="Arial" w:hAnsi="Arial" w:cs="Arial"/>
        </w:rPr>
        <w:t>02</w:t>
      </w:r>
      <w:r w:rsidR="00A84866">
        <w:rPr>
          <w:rFonts w:ascii="Arial" w:hAnsi="Arial" w:cs="Arial"/>
        </w:rPr>
        <w:t>1</w:t>
      </w:r>
      <w:r w:rsidR="00703DE7">
        <w:rPr>
          <w:rFonts w:ascii="Arial" w:hAnsi="Arial" w:cs="Arial"/>
        </w:rPr>
        <w:t>2024</w:t>
      </w:r>
      <w:r w:rsidR="00FD5CBF" w:rsidRPr="00A452BD">
        <w:rPr>
          <w:rFonts w:ascii="Arial" w:hAnsi="Arial" w:cs="Arial"/>
        </w:rPr>
        <w:t>.xlsx</w:t>
      </w:r>
      <w:r w:rsidR="00CF35F2" w:rsidRPr="00A452BD">
        <w:rPr>
          <w:rFonts w:ascii="Arial" w:hAnsi="Arial" w:cs="Arial"/>
        </w:rPr>
        <w:t>)</w:t>
      </w:r>
    </w:p>
    <w:p w14:paraId="69B37880" w14:textId="5B5217AC" w:rsidR="00B42928" w:rsidRPr="00A452BD" w:rsidRDefault="001B2B4B" w:rsidP="00A06D67">
      <w:pPr>
        <w:spacing w:before="240"/>
        <w:ind w:left="1512" w:hanging="360"/>
        <w:rPr>
          <w:rFonts w:ascii="Arial" w:hAnsi="Arial" w:cs="Arial"/>
        </w:rPr>
      </w:pPr>
      <w:r w:rsidRPr="00A452BD">
        <w:rPr>
          <w:rFonts w:ascii="Arial" w:hAnsi="Arial" w:cs="Arial"/>
        </w:rPr>
        <w:t>10</w:t>
      </w:r>
      <w:r w:rsidR="001336C8">
        <w:rPr>
          <w:rFonts w:ascii="Arial" w:hAnsi="Arial" w:cs="Arial"/>
        </w:rPr>
        <w:t>)</w:t>
      </w:r>
      <w:r w:rsidR="00CF35F2" w:rsidRPr="00A452BD">
        <w:rPr>
          <w:rFonts w:ascii="Arial" w:hAnsi="Arial" w:cs="Arial"/>
        </w:rPr>
        <w:t xml:space="preserve">CMS OPPS </w:t>
      </w:r>
      <w:hyperlink r:id="rId28" w:history="1">
        <w:r w:rsidR="00A32FA0" w:rsidRPr="00991A6A">
          <w:rPr>
            <w:rStyle w:val="Hyperlink"/>
            <w:rFonts w:ascii="Arial" w:hAnsi="Arial" w:cs="Arial"/>
          </w:rPr>
          <w:t>Addendum M</w:t>
        </w:r>
      </w:hyperlink>
      <w:r w:rsidR="0016265C" w:rsidRPr="00A452BD">
        <w:rPr>
          <w:rFonts w:ascii="Arial" w:hAnsi="Arial" w:cs="Arial"/>
        </w:rPr>
        <w:t xml:space="preserve"> — </w:t>
      </w:r>
      <w:r w:rsidR="007F7A49" w:rsidRPr="00A452BD">
        <w:rPr>
          <w:rFonts w:ascii="Arial" w:hAnsi="Arial" w:cs="Arial"/>
        </w:rPr>
        <w:t>HCPCS Codes for Assignment to</w:t>
      </w:r>
      <w:r w:rsidR="00AE40F7">
        <w:rPr>
          <w:rFonts w:ascii="Arial" w:hAnsi="Arial" w:cs="Arial"/>
        </w:rPr>
        <w:t xml:space="preserve"> OPPS Com</w:t>
      </w:r>
      <w:r w:rsidR="00E34FDA">
        <w:rPr>
          <w:rFonts w:ascii="Arial" w:hAnsi="Arial" w:cs="Arial"/>
        </w:rPr>
        <w:t>posite APCs for CY 202</w:t>
      </w:r>
      <w:r w:rsidR="00A84866">
        <w:rPr>
          <w:rFonts w:ascii="Arial" w:hAnsi="Arial" w:cs="Arial"/>
        </w:rPr>
        <w:t>5</w:t>
      </w:r>
      <w:r w:rsidR="00A32FA0" w:rsidRPr="00A452BD">
        <w:rPr>
          <w:rFonts w:ascii="Arial" w:hAnsi="Arial" w:cs="Arial"/>
        </w:rPr>
        <w:t xml:space="preserve"> </w:t>
      </w:r>
      <w:r w:rsidR="00CF35F2" w:rsidRPr="00A452BD">
        <w:rPr>
          <w:rFonts w:ascii="Arial" w:hAnsi="Arial" w:cs="Arial"/>
        </w:rPr>
        <w:t>(</w:t>
      </w:r>
      <w:r w:rsidR="00E34FDA">
        <w:rPr>
          <w:rFonts w:ascii="Arial" w:hAnsi="Arial" w:cs="Arial"/>
        </w:rPr>
        <w:t>202</w:t>
      </w:r>
      <w:r w:rsidR="00A84866">
        <w:rPr>
          <w:rFonts w:ascii="Arial" w:hAnsi="Arial" w:cs="Arial"/>
        </w:rPr>
        <w:t>5</w:t>
      </w:r>
      <w:r w:rsidR="00E34FDA">
        <w:rPr>
          <w:rFonts w:ascii="Arial" w:hAnsi="Arial" w:cs="Arial"/>
        </w:rPr>
        <w:t xml:space="preserve"> NFRM Addendum M.1</w:t>
      </w:r>
      <w:r w:rsidR="00A84866">
        <w:rPr>
          <w:rFonts w:ascii="Arial" w:hAnsi="Arial" w:cs="Arial"/>
        </w:rPr>
        <w:t>0102024</w:t>
      </w:r>
      <w:r w:rsidR="00B42928" w:rsidRPr="00A452BD">
        <w:rPr>
          <w:rFonts w:ascii="Arial" w:hAnsi="Arial" w:cs="Arial"/>
        </w:rPr>
        <w:t>.xlsx)</w:t>
      </w:r>
    </w:p>
    <w:p w14:paraId="03D47E58" w14:textId="58B603BB" w:rsidR="001336C8" w:rsidRDefault="006216D4" w:rsidP="00A06D67">
      <w:pPr>
        <w:spacing w:before="240"/>
        <w:ind w:left="1512" w:hanging="360"/>
        <w:rPr>
          <w:rFonts w:ascii="Arial" w:hAnsi="Arial" w:cs="Arial"/>
        </w:rPr>
      </w:pPr>
      <w:r w:rsidRPr="00A452BD">
        <w:rPr>
          <w:rFonts w:ascii="Arial" w:hAnsi="Arial" w:cs="Arial"/>
        </w:rPr>
        <w:t>11</w:t>
      </w:r>
      <w:r w:rsidR="001336C8">
        <w:rPr>
          <w:rFonts w:ascii="Arial" w:hAnsi="Arial" w:cs="Arial"/>
        </w:rPr>
        <w:t>)</w:t>
      </w:r>
      <w:r w:rsidR="00CF35F2" w:rsidRPr="00A452BD">
        <w:rPr>
          <w:rFonts w:ascii="Arial" w:hAnsi="Arial" w:cs="Arial"/>
        </w:rPr>
        <w:t xml:space="preserve">CMS OPPS </w:t>
      </w:r>
      <w:hyperlink r:id="rId29" w:history="1">
        <w:r w:rsidRPr="00991A6A">
          <w:rPr>
            <w:rStyle w:val="Hyperlink"/>
            <w:rFonts w:ascii="Arial" w:hAnsi="Arial" w:cs="Arial"/>
          </w:rPr>
          <w:t>Addendum P</w:t>
        </w:r>
      </w:hyperlink>
      <w:r w:rsidR="0016265C" w:rsidRPr="00A452BD">
        <w:rPr>
          <w:rFonts w:ascii="Arial" w:hAnsi="Arial" w:cs="Arial"/>
        </w:rPr>
        <w:t xml:space="preserve"> — </w:t>
      </w:r>
      <w:r w:rsidR="007F7A49" w:rsidRPr="00A452BD">
        <w:rPr>
          <w:rFonts w:ascii="Arial" w:hAnsi="Arial" w:cs="Arial"/>
        </w:rPr>
        <w:t>Device-Intens</w:t>
      </w:r>
      <w:r w:rsidR="00A07E44">
        <w:rPr>
          <w:rFonts w:ascii="Arial" w:hAnsi="Arial" w:cs="Arial"/>
        </w:rPr>
        <w:t>ive Procedures for CY 202</w:t>
      </w:r>
      <w:r w:rsidR="00A84866">
        <w:rPr>
          <w:rFonts w:ascii="Arial" w:hAnsi="Arial" w:cs="Arial"/>
        </w:rPr>
        <w:t>5</w:t>
      </w:r>
      <w:r w:rsidR="0016265C" w:rsidRPr="00A452BD">
        <w:rPr>
          <w:rFonts w:ascii="Arial" w:hAnsi="Arial" w:cs="Arial"/>
        </w:rPr>
        <w:t xml:space="preserve"> </w:t>
      </w:r>
      <w:r w:rsidR="00CF35F2" w:rsidRPr="00A452BD">
        <w:rPr>
          <w:rFonts w:ascii="Arial" w:hAnsi="Arial" w:cs="Arial"/>
        </w:rPr>
        <w:t>(</w:t>
      </w:r>
      <w:r w:rsidR="00DA2186">
        <w:rPr>
          <w:rFonts w:ascii="Arial" w:hAnsi="Arial" w:cs="Arial"/>
        </w:rPr>
        <w:t>202</w:t>
      </w:r>
      <w:r w:rsidR="00A84866">
        <w:rPr>
          <w:rFonts w:ascii="Arial" w:hAnsi="Arial" w:cs="Arial"/>
        </w:rPr>
        <w:t>5</w:t>
      </w:r>
      <w:r w:rsidR="00DA2186">
        <w:rPr>
          <w:rFonts w:ascii="Arial" w:hAnsi="Arial" w:cs="Arial"/>
        </w:rPr>
        <w:t xml:space="preserve"> NFRM Addendum P.</w:t>
      </w:r>
      <w:r w:rsidR="00A84866">
        <w:rPr>
          <w:rFonts w:ascii="Arial" w:hAnsi="Arial" w:cs="Arial"/>
        </w:rPr>
        <w:t>10302024</w:t>
      </w:r>
      <w:r w:rsidR="00C672C8" w:rsidRPr="00A452BD">
        <w:rPr>
          <w:rFonts w:ascii="Arial" w:hAnsi="Arial" w:cs="Arial"/>
        </w:rPr>
        <w:t>.xlsx</w:t>
      </w:r>
      <w:r w:rsidR="00CF35F2" w:rsidRPr="00A452BD">
        <w:rPr>
          <w:rFonts w:ascii="Arial" w:hAnsi="Arial" w:cs="Arial"/>
        </w:rPr>
        <w:t>)</w:t>
      </w:r>
    </w:p>
    <w:p w14:paraId="68225011" w14:textId="75A6D3D1" w:rsidR="0035116F" w:rsidRPr="00A452BD" w:rsidRDefault="0035116F" w:rsidP="00FC3651">
      <w:pPr>
        <w:spacing w:before="240" w:after="240"/>
        <w:ind w:left="360" w:hanging="360"/>
        <w:rPr>
          <w:rFonts w:ascii="Arial" w:hAnsi="Arial" w:cs="Arial"/>
        </w:rPr>
      </w:pPr>
      <w:r w:rsidRPr="00A452BD">
        <w:rPr>
          <w:rFonts w:ascii="Arial" w:hAnsi="Arial" w:cs="Arial"/>
        </w:rPr>
        <w:t>b.</w:t>
      </w:r>
      <w:r>
        <w:rPr>
          <w:rFonts w:ascii="Arial" w:hAnsi="Arial" w:cs="Arial"/>
        </w:rPr>
        <w:tab/>
      </w:r>
      <w:r w:rsidRPr="00A452BD">
        <w:rPr>
          <w:rFonts w:ascii="Arial" w:hAnsi="Arial" w:cs="Arial"/>
        </w:rPr>
        <w:t>The American Medical Association</w:t>
      </w:r>
      <w:r>
        <w:rPr>
          <w:rFonts w:ascii="Arial" w:hAnsi="Arial" w:cs="Arial"/>
        </w:rPr>
        <w:t>’</w:t>
      </w:r>
      <w:r w:rsidRPr="00A452BD">
        <w:rPr>
          <w:rFonts w:ascii="Arial" w:hAnsi="Arial" w:cs="Arial"/>
        </w:rPr>
        <w:t>s Physician “</w:t>
      </w:r>
      <w:r w:rsidRPr="00A452BD">
        <w:rPr>
          <w:rFonts w:ascii="Arial" w:hAnsi="Arial" w:cs="Arial"/>
          <w:i/>
        </w:rPr>
        <w:t>Current Procedural Terminology,</w:t>
      </w:r>
      <w:r>
        <w:rPr>
          <w:rFonts w:ascii="Arial" w:hAnsi="Arial" w:cs="Arial"/>
        </w:rPr>
        <w:t>”</w:t>
      </w:r>
      <w:r w:rsidR="000843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54083B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0766908B" w14:textId="30D5ED1D" w:rsidR="0035116F" w:rsidRPr="00A452BD" w:rsidRDefault="0035116F" w:rsidP="00FC3651">
      <w:pPr>
        <w:spacing w:before="240" w:after="240"/>
        <w:ind w:left="360" w:hanging="360"/>
        <w:rPr>
          <w:rFonts w:ascii="Arial" w:hAnsi="Arial" w:cs="Arial"/>
        </w:rPr>
      </w:pPr>
      <w:r w:rsidRPr="00A452BD">
        <w:rPr>
          <w:rFonts w:ascii="Arial" w:hAnsi="Arial" w:cs="Arial"/>
        </w:rPr>
        <w:t>c.</w:t>
      </w:r>
      <w:r w:rsidRPr="00A452BD">
        <w:rPr>
          <w:rFonts w:ascii="Arial" w:hAnsi="Arial" w:cs="Arial"/>
        </w:rPr>
        <w:tab/>
        <w:t>The CMS’ 20</w:t>
      </w:r>
      <w:r>
        <w:rPr>
          <w:rFonts w:ascii="Arial" w:hAnsi="Arial" w:cs="Arial"/>
        </w:rPr>
        <w:t>2</w:t>
      </w:r>
      <w:r w:rsidR="0054083B">
        <w:rPr>
          <w:rFonts w:ascii="Arial" w:hAnsi="Arial" w:cs="Arial"/>
        </w:rPr>
        <w:t>5</w:t>
      </w:r>
      <w:r w:rsidRPr="00A452BD">
        <w:rPr>
          <w:rFonts w:ascii="Arial" w:hAnsi="Arial" w:cs="Arial"/>
        </w:rPr>
        <w:t xml:space="preserve"> Alphanumeric </w:t>
      </w:r>
      <w:r w:rsidRPr="00A452BD">
        <w:rPr>
          <w:rFonts w:ascii="Arial" w:hAnsi="Arial" w:cs="Arial"/>
          <w:i/>
        </w:rPr>
        <w:t xml:space="preserve">“Healthcare Common Procedure Coding System </w:t>
      </w:r>
      <w:r w:rsidRPr="00A452BD">
        <w:rPr>
          <w:rFonts w:ascii="Arial" w:hAnsi="Arial" w:cs="Arial"/>
        </w:rPr>
        <w:t>(HCPCS).”</w:t>
      </w:r>
      <w:r w:rsidR="0054083B">
        <w:rPr>
          <w:rFonts w:ascii="Arial" w:hAnsi="Arial" w:cs="Arial"/>
        </w:rPr>
        <w:t xml:space="preserve"> </w:t>
      </w:r>
    </w:p>
    <w:p w14:paraId="4BC97316" w14:textId="69EEAED1" w:rsidR="003938BF" w:rsidRDefault="0035116F" w:rsidP="00FC3651">
      <w:pPr>
        <w:spacing w:before="240" w:after="240"/>
        <w:ind w:left="360" w:hanging="360"/>
        <w:rPr>
          <w:rStyle w:val="Hyperlink"/>
          <w:rFonts w:ascii="Arial" w:hAnsi="Arial" w:cs="Arial"/>
          <w:color w:val="auto"/>
          <w:u w:val="none"/>
        </w:rPr>
      </w:pPr>
      <w:r>
        <w:rPr>
          <w:rFonts w:ascii="Arial" w:hAnsi="Arial" w:cs="Arial"/>
        </w:rPr>
        <w:t>d.</w:t>
      </w:r>
      <w:r>
        <w:rPr>
          <w:rFonts w:ascii="Arial" w:hAnsi="Arial" w:cs="Arial"/>
        </w:rPr>
        <w:tab/>
      </w:r>
      <w:r w:rsidR="00E81FBD" w:rsidRPr="00A452BD">
        <w:rPr>
          <w:rFonts w:ascii="Arial" w:hAnsi="Arial" w:cs="Arial"/>
        </w:rPr>
        <w:t>T</w:t>
      </w:r>
      <w:r w:rsidR="00462E43" w:rsidRPr="00A452BD">
        <w:rPr>
          <w:rFonts w:ascii="Arial" w:hAnsi="Arial" w:cs="Arial"/>
        </w:rPr>
        <w:t xml:space="preserve">he Centers for Medicare and Medicaid Services’ (CMS) </w:t>
      </w:r>
      <w:r w:rsidR="00AE40F7" w:rsidRPr="00AE40F7">
        <w:rPr>
          <w:rFonts w:ascii="Arial" w:hAnsi="Arial" w:cs="Arial"/>
        </w:rPr>
        <w:t>Hospital Inpatient Prospective Payment</w:t>
      </w:r>
      <w:r w:rsidR="009601F4">
        <w:rPr>
          <w:rFonts w:ascii="Arial" w:hAnsi="Arial" w:cs="Arial"/>
        </w:rPr>
        <w:t xml:space="preserve"> Systems final rule of August </w:t>
      </w:r>
      <w:r w:rsidR="00ED7031">
        <w:rPr>
          <w:rFonts w:ascii="Arial" w:hAnsi="Arial" w:cs="Arial"/>
        </w:rPr>
        <w:t>28</w:t>
      </w:r>
      <w:r w:rsidR="009601F4">
        <w:rPr>
          <w:rFonts w:ascii="Arial" w:hAnsi="Arial" w:cs="Arial"/>
        </w:rPr>
        <w:t>, 202</w:t>
      </w:r>
      <w:r w:rsidR="007F4618">
        <w:rPr>
          <w:rFonts w:ascii="Arial" w:hAnsi="Arial" w:cs="Arial"/>
        </w:rPr>
        <w:t>4</w:t>
      </w:r>
      <w:r w:rsidR="009601F4">
        <w:rPr>
          <w:rFonts w:ascii="Arial" w:hAnsi="Arial" w:cs="Arial"/>
        </w:rPr>
        <w:t xml:space="preserve"> (CMS-1</w:t>
      </w:r>
      <w:r w:rsidR="007F4618">
        <w:rPr>
          <w:rFonts w:ascii="Arial" w:hAnsi="Arial" w:cs="Arial"/>
        </w:rPr>
        <w:t>808</w:t>
      </w:r>
      <w:r w:rsidR="00AE40F7" w:rsidRPr="00AE40F7">
        <w:rPr>
          <w:rFonts w:ascii="Arial" w:hAnsi="Arial" w:cs="Arial"/>
        </w:rPr>
        <w:t>-F)</w:t>
      </w:r>
      <w:r w:rsidR="009601F4">
        <w:rPr>
          <w:rFonts w:ascii="Arial" w:hAnsi="Arial" w:cs="Arial"/>
        </w:rPr>
        <w:t>,</w:t>
      </w:r>
      <w:r w:rsidR="007F4618">
        <w:rPr>
          <w:rFonts w:ascii="Arial" w:hAnsi="Arial" w:cs="Arial"/>
        </w:rPr>
        <w:t xml:space="preserve"> correction notice of October 2, 2024 (CMS-1808-CN2)</w:t>
      </w:r>
      <w:r w:rsidR="00ED7031">
        <w:rPr>
          <w:rFonts w:ascii="Arial" w:hAnsi="Arial" w:cs="Arial"/>
        </w:rPr>
        <w:t xml:space="preserve"> </w:t>
      </w:r>
      <w:r w:rsidR="00AE40F7" w:rsidRPr="00AE40F7">
        <w:rPr>
          <w:rFonts w:ascii="Arial" w:hAnsi="Arial" w:cs="Arial"/>
        </w:rPr>
        <w:t xml:space="preserve">and </w:t>
      </w:r>
      <w:r w:rsidR="007F4618">
        <w:rPr>
          <w:rFonts w:ascii="Arial" w:hAnsi="Arial" w:cs="Arial"/>
        </w:rPr>
        <w:t xml:space="preserve">Interim Final Action with comment period </w:t>
      </w:r>
      <w:r w:rsidR="009601F4">
        <w:rPr>
          <w:rFonts w:ascii="Arial" w:hAnsi="Arial" w:cs="Arial"/>
        </w:rPr>
        <w:t xml:space="preserve">of </w:t>
      </w:r>
      <w:r w:rsidR="00ED7031">
        <w:rPr>
          <w:rFonts w:ascii="Arial" w:hAnsi="Arial" w:cs="Arial"/>
        </w:rPr>
        <w:t xml:space="preserve">October </w:t>
      </w:r>
      <w:r w:rsidR="007F4618">
        <w:rPr>
          <w:rFonts w:ascii="Arial" w:hAnsi="Arial" w:cs="Arial"/>
        </w:rPr>
        <w:t>3</w:t>
      </w:r>
      <w:r w:rsidR="00ED7031">
        <w:rPr>
          <w:rFonts w:ascii="Arial" w:hAnsi="Arial" w:cs="Arial"/>
        </w:rPr>
        <w:t>, 202</w:t>
      </w:r>
      <w:r w:rsidR="007F4618">
        <w:rPr>
          <w:rFonts w:ascii="Arial" w:hAnsi="Arial" w:cs="Arial"/>
        </w:rPr>
        <w:t>4</w:t>
      </w:r>
      <w:r w:rsidR="00ED7031">
        <w:rPr>
          <w:rFonts w:ascii="Arial" w:hAnsi="Arial" w:cs="Arial"/>
        </w:rPr>
        <w:t xml:space="preserve"> </w:t>
      </w:r>
      <w:r w:rsidR="009601F4">
        <w:rPr>
          <w:rFonts w:ascii="Arial" w:hAnsi="Arial" w:cs="Arial"/>
        </w:rPr>
        <w:t>(CMS-1</w:t>
      </w:r>
      <w:r w:rsidR="007F4618">
        <w:rPr>
          <w:rFonts w:ascii="Arial" w:hAnsi="Arial" w:cs="Arial"/>
        </w:rPr>
        <w:t>808-IFC</w:t>
      </w:r>
      <w:r w:rsidR="009601F4">
        <w:rPr>
          <w:rFonts w:ascii="Arial" w:hAnsi="Arial" w:cs="Arial"/>
        </w:rPr>
        <w:t>)</w:t>
      </w:r>
      <w:r w:rsidR="00AE40F7" w:rsidRPr="00AE40F7">
        <w:rPr>
          <w:rFonts w:ascii="Arial" w:hAnsi="Arial" w:cs="Arial"/>
        </w:rPr>
        <w:t xml:space="preserve">, which </w:t>
      </w:r>
      <w:r w:rsidR="00AE40F7">
        <w:rPr>
          <w:rFonts w:ascii="Arial" w:hAnsi="Arial" w:cs="Arial"/>
        </w:rPr>
        <w:t>are</w:t>
      </w:r>
      <w:r w:rsidR="00AE40F7" w:rsidRPr="00AE40F7">
        <w:rPr>
          <w:rFonts w:ascii="Arial" w:hAnsi="Arial" w:cs="Arial"/>
        </w:rPr>
        <w:t xml:space="preserve"> found on the CMS web site at: </w:t>
      </w:r>
      <w:hyperlink r:id="rId30" w:history="1">
        <w:r w:rsidR="009601F4" w:rsidRPr="00ED7031">
          <w:rPr>
            <w:rStyle w:val="Hyperlink"/>
            <w:rFonts w:ascii="Arial" w:hAnsi="Arial" w:cs="Arial"/>
          </w:rPr>
          <w:t>FY 202</w:t>
        </w:r>
        <w:r w:rsidR="007F4618">
          <w:rPr>
            <w:rStyle w:val="Hyperlink"/>
            <w:rFonts w:ascii="Arial" w:hAnsi="Arial" w:cs="Arial"/>
          </w:rPr>
          <w:t>5</w:t>
        </w:r>
        <w:r w:rsidR="00AE40F7" w:rsidRPr="00ED7031">
          <w:rPr>
            <w:rStyle w:val="Hyperlink"/>
            <w:rFonts w:ascii="Arial" w:hAnsi="Arial" w:cs="Arial"/>
          </w:rPr>
          <w:t xml:space="preserve"> IPPS Final Rule Home Page | CMS</w:t>
        </w:r>
      </w:hyperlink>
      <w:r w:rsidR="00AE40F7">
        <w:rPr>
          <w:rFonts w:ascii="Arial" w:hAnsi="Arial" w:cs="Arial"/>
        </w:rPr>
        <w:t>.</w:t>
      </w:r>
    </w:p>
    <w:p w14:paraId="7BD7F81C" w14:textId="10813C7F" w:rsidR="003938BF" w:rsidRDefault="0035116F" w:rsidP="00FC3651">
      <w:pPr>
        <w:spacing w:before="240" w:after="240"/>
        <w:ind w:left="360" w:hanging="360"/>
        <w:rPr>
          <w:rFonts w:ascii="Arial" w:hAnsi="Arial" w:cs="Arial"/>
        </w:rPr>
      </w:pPr>
      <w:r>
        <w:rPr>
          <w:rStyle w:val="Hyperlink"/>
          <w:rFonts w:ascii="Arial" w:hAnsi="Arial" w:cs="Arial"/>
          <w:color w:val="auto"/>
          <w:u w:val="none"/>
        </w:rPr>
        <w:t>e.</w:t>
      </w:r>
      <w:r>
        <w:rPr>
          <w:rStyle w:val="Hyperlink"/>
          <w:rFonts w:ascii="Arial" w:hAnsi="Arial" w:cs="Arial"/>
          <w:color w:val="auto"/>
          <w:u w:val="none"/>
        </w:rPr>
        <w:tab/>
      </w:r>
      <w:r w:rsidR="002B116E" w:rsidRPr="00A452BD">
        <w:rPr>
          <w:rFonts w:ascii="Arial" w:hAnsi="Arial" w:cs="Arial"/>
        </w:rPr>
        <w:t xml:space="preserve">The </w:t>
      </w:r>
      <w:r w:rsidR="002B116E" w:rsidRPr="00AE40F7">
        <w:rPr>
          <w:rFonts w:ascii="Arial" w:hAnsi="Arial" w:cs="Arial"/>
        </w:rPr>
        <w:t>Centers for Medicare and Medicaid Services’ (CMS</w:t>
      </w:r>
      <w:r w:rsidR="002B116E" w:rsidRPr="00ED7031">
        <w:rPr>
          <w:rFonts w:ascii="Arial" w:hAnsi="Arial" w:cs="Arial"/>
        </w:rPr>
        <w:t xml:space="preserve">) </w:t>
      </w:r>
      <w:hyperlink r:id="rId31" w:history="1">
        <w:r w:rsidR="002B116E" w:rsidRPr="00ED7031">
          <w:rPr>
            <w:rStyle w:val="Hyperlink"/>
            <w:rFonts w:ascii="Arial" w:hAnsi="Arial" w:cs="Arial"/>
          </w:rPr>
          <w:t>Claims Processing Manual</w:t>
        </w:r>
      </w:hyperlink>
      <w:r w:rsidR="002B116E" w:rsidRPr="00A452BD">
        <w:rPr>
          <w:rFonts w:ascii="Arial" w:hAnsi="Arial" w:cs="Arial"/>
        </w:rPr>
        <w:t xml:space="preserve">, Chapter 4, </w:t>
      </w:r>
      <w:r w:rsidR="0050523E" w:rsidRPr="00A452BD">
        <w:rPr>
          <w:rFonts w:ascii="Arial" w:hAnsi="Arial" w:cs="Arial"/>
        </w:rPr>
        <w:t>sections 10.2.1</w:t>
      </w:r>
      <w:r w:rsidR="0050565E">
        <w:rPr>
          <w:rFonts w:ascii="Arial" w:hAnsi="Arial" w:cs="Arial"/>
        </w:rPr>
        <w:t xml:space="preserve">, 10.2.2, </w:t>
      </w:r>
      <w:r w:rsidR="00070526">
        <w:rPr>
          <w:rFonts w:ascii="Arial" w:hAnsi="Arial" w:cs="Arial"/>
        </w:rPr>
        <w:t>10.2.</w:t>
      </w:r>
      <w:r w:rsidR="0050565E">
        <w:rPr>
          <w:rFonts w:ascii="Arial" w:hAnsi="Arial" w:cs="Arial"/>
        </w:rPr>
        <w:t>3</w:t>
      </w:r>
      <w:r w:rsidR="00070526">
        <w:rPr>
          <w:rFonts w:ascii="Arial" w:hAnsi="Arial" w:cs="Arial"/>
        </w:rPr>
        <w:t xml:space="preserve">, </w:t>
      </w:r>
      <w:r w:rsidR="002B116E" w:rsidRPr="00A452BD">
        <w:rPr>
          <w:rFonts w:ascii="Arial" w:hAnsi="Arial" w:cs="Arial"/>
        </w:rPr>
        <w:t>10.4, 10.4.1</w:t>
      </w:r>
      <w:r w:rsidR="00767E5F" w:rsidRPr="00A452BD">
        <w:rPr>
          <w:rFonts w:ascii="Arial" w:hAnsi="Arial" w:cs="Arial"/>
        </w:rPr>
        <w:t xml:space="preserve">, </w:t>
      </w:r>
      <w:r w:rsidR="002B116E" w:rsidRPr="00A452BD">
        <w:rPr>
          <w:rFonts w:ascii="Arial" w:hAnsi="Arial" w:cs="Arial"/>
        </w:rPr>
        <w:t>290.5.2, and 290.5.3.</w:t>
      </w:r>
      <w:r w:rsidR="001145A1" w:rsidRPr="00A452BD">
        <w:rPr>
          <w:rFonts w:ascii="Arial" w:hAnsi="Arial" w:cs="Arial"/>
        </w:rPr>
        <w:t xml:space="preserve"> These sections provide payment rules for codes assigned status indicator “Q1,” “Q2,” “Q3,” “Q4,” “J1,” or “J2” and payment reduction rules for film X-ray services and X-rays taken using computed radiography technology/cassette-based imaging.</w:t>
      </w:r>
    </w:p>
    <w:p w14:paraId="256ECE2A" w14:textId="2A2CEADC" w:rsidR="002B116E" w:rsidRPr="003938BF" w:rsidRDefault="0035116F" w:rsidP="0035116F">
      <w:pPr>
        <w:ind w:left="360" w:hanging="360"/>
        <w:rPr>
          <w:rStyle w:val="Hyperlink"/>
          <w:rFonts w:ascii="Arial" w:hAnsi="Arial" w:cs="Arial"/>
          <w:color w:val="auto"/>
          <w:u w:val="none"/>
        </w:rPr>
      </w:pPr>
      <w:r>
        <w:rPr>
          <w:rFonts w:ascii="Arial" w:hAnsi="Arial" w:cs="Arial"/>
        </w:rPr>
        <w:lastRenderedPageBreak/>
        <w:t>f.</w:t>
      </w:r>
      <w:r>
        <w:rPr>
          <w:rFonts w:ascii="Arial" w:hAnsi="Arial" w:cs="Arial"/>
        </w:rPr>
        <w:tab/>
      </w:r>
      <w:r w:rsidR="002B116E" w:rsidRPr="00A452BD">
        <w:rPr>
          <w:rFonts w:ascii="Arial" w:hAnsi="Arial" w:cs="Arial"/>
        </w:rPr>
        <w:t xml:space="preserve">The Centers for Medicare and Medicaid Services’ (CMS) </w:t>
      </w:r>
      <w:hyperlink r:id="rId32" w:history="1">
        <w:r w:rsidR="002B116E" w:rsidRPr="00C072A7">
          <w:rPr>
            <w:rStyle w:val="Hyperlink"/>
            <w:rFonts w:ascii="Arial" w:hAnsi="Arial" w:cs="Arial"/>
          </w:rPr>
          <w:t>Integrated Outpatient Code Editor (I/OCE)</w:t>
        </w:r>
      </w:hyperlink>
      <w:r w:rsidR="002B116E" w:rsidRPr="00A452BD">
        <w:rPr>
          <w:rFonts w:ascii="Arial" w:hAnsi="Arial" w:cs="Arial"/>
        </w:rPr>
        <w:t xml:space="preserve"> CMS Specifications </w:t>
      </w:r>
      <w:r w:rsidR="009601F4">
        <w:rPr>
          <w:rFonts w:ascii="Arial" w:hAnsi="Arial" w:cs="Arial"/>
        </w:rPr>
        <w:t>V2</w:t>
      </w:r>
      <w:r w:rsidR="00C966F9">
        <w:rPr>
          <w:rFonts w:ascii="Arial" w:hAnsi="Arial" w:cs="Arial"/>
        </w:rPr>
        <w:t>6</w:t>
      </w:r>
      <w:r w:rsidR="009601F4">
        <w:rPr>
          <w:rFonts w:ascii="Arial" w:hAnsi="Arial" w:cs="Arial"/>
        </w:rPr>
        <w:t>0.R</w:t>
      </w:r>
      <w:r w:rsidR="00C072A7">
        <w:rPr>
          <w:rFonts w:ascii="Arial" w:hAnsi="Arial" w:cs="Arial"/>
        </w:rPr>
        <w:t>0</w:t>
      </w:r>
      <w:r w:rsidR="00AE40F7">
        <w:rPr>
          <w:rFonts w:ascii="Arial" w:hAnsi="Arial" w:cs="Arial"/>
        </w:rPr>
        <w:t xml:space="preserve"> (ef</w:t>
      </w:r>
      <w:r w:rsidR="009601F4">
        <w:rPr>
          <w:rFonts w:ascii="Arial" w:hAnsi="Arial" w:cs="Arial"/>
        </w:rPr>
        <w:t>fective 01/01/202</w:t>
      </w:r>
      <w:r w:rsidR="00C966F9">
        <w:rPr>
          <w:rFonts w:ascii="Arial" w:hAnsi="Arial" w:cs="Arial"/>
        </w:rPr>
        <w:t>5</w:t>
      </w:r>
      <w:r w:rsidR="002B116E" w:rsidRPr="00A452BD">
        <w:rPr>
          <w:rFonts w:ascii="Arial" w:hAnsi="Arial" w:cs="Arial"/>
        </w:rPr>
        <w:t>), sections</w:t>
      </w:r>
      <w:r w:rsidR="00414AB7" w:rsidRPr="00A452BD">
        <w:rPr>
          <w:rFonts w:ascii="Arial" w:hAnsi="Arial" w:cs="Arial"/>
        </w:rPr>
        <w:t xml:space="preserve"> </w:t>
      </w:r>
      <w:r w:rsidR="00C966F9">
        <w:rPr>
          <w:rFonts w:ascii="Arial" w:hAnsi="Arial" w:cs="Arial"/>
        </w:rPr>
        <w:t>5.5</w:t>
      </w:r>
      <w:r w:rsidR="00C072A7">
        <w:rPr>
          <w:rFonts w:ascii="Arial" w:hAnsi="Arial" w:cs="Arial"/>
        </w:rPr>
        <w:t xml:space="preserve">.1, </w:t>
      </w:r>
      <w:r w:rsidR="00C966F9">
        <w:rPr>
          <w:rFonts w:ascii="Arial" w:hAnsi="Arial" w:cs="Arial"/>
        </w:rPr>
        <w:t>5.</w:t>
      </w:r>
      <w:r w:rsidR="00C072A7">
        <w:rPr>
          <w:rFonts w:ascii="Arial" w:hAnsi="Arial" w:cs="Arial"/>
        </w:rPr>
        <w:t xml:space="preserve">4.3, </w:t>
      </w:r>
      <w:r w:rsidR="00C966F9">
        <w:rPr>
          <w:rFonts w:ascii="Arial" w:hAnsi="Arial" w:cs="Arial"/>
        </w:rPr>
        <w:t>5</w:t>
      </w:r>
      <w:r w:rsidR="00C072A7">
        <w:rPr>
          <w:rFonts w:ascii="Arial" w:hAnsi="Arial" w:cs="Arial"/>
        </w:rPr>
        <w:t>.4.5</w:t>
      </w:r>
      <w:r w:rsidR="00414AB7" w:rsidRPr="00A452BD">
        <w:rPr>
          <w:rFonts w:ascii="Arial" w:hAnsi="Arial" w:cs="Arial"/>
        </w:rPr>
        <w:t>,</w:t>
      </w:r>
      <w:r w:rsidR="00C072A7">
        <w:rPr>
          <w:rFonts w:ascii="Arial" w:hAnsi="Arial" w:cs="Arial"/>
        </w:rPr>
        <w:t xml:space="preserve"> </w:t>
      </w:r>
      <w:r w:rsidR="00360829">
        <w:rPr>
          <w:rFonts w:ascii="Arial" w:hAnsi="Arial" w:cs="Arial"/>
        </w:rPr>
        <w:t xml:space="preserve">5.4.6.1, 5.4.6.2, </w:t>
      </w:r>
      <w:r w:rsidR="00C966F9">
        <w:rPr>
          <w:rFonts w:ascii="Arial" w:hAnsi="Arial" w:cs="Arial"/>
        </w:rPr>
        <w:t>5</w:t>
      </w:r>
      <w:r w:rsidR="00C072A7">
        <w:rPr>
          <w:rFonts w:ascii="Arial" w:hAnsi="Arial" w:cs="Arial"/>
        </w:rPr>
        <w:t>.5</w:t>
      </w:r>
      <w:r w:rsidR="001C779D">
        <w:rPr>
          <w:rFonts w:ascii="Arial" w:hAnsi="Arial" w:cs="Arial"/>
        </w:rPr>
        <w:t>,</w:t>
      </w:r>
      <w:r w:rsidR="00414AB7" w:rsidRPr="00A452BD">
        <w:rPr>
          <w:rFonts w:ascii="Arial" w:hAnsi="Arial" w:cs="Arial"/>
        </w:rPr>
        <w:t xml:space="preserve"> </w:t>
      </w:r>
      <w:r w:rsidR="00C966F9">
        <w:rPr>
          <w:rFonts w:ascii="Arial" w:hAnsi="Arial" w:cs="Arial"/>
        </w:rPr>
        <w:t>5</w:t>
      </w:r>
      <w:r w:rsidR="00C072A7">
        <w:rPr>
          <w:rFonts w:ascii="Arial" w:hAnsi="Arial" w:cs="Arial"/>
        </w:rPr>
        <w:t>.6</w:t>
      </w:r>
      <w:r w:rsidR="00414AB7" w:rsidRPr="00A452BD">
        <w:rPr>
          <w:rFonts w:ascii="Arial" w:hAnsi="Arial" w:cs="Arial"/>
        </w:rPr>
        <w:t xml:space="preserve">.1, </w:t>
      </w:r>
      <w:r w:rsidR="00C966F9">
        <w:rPr>
          <w:rFonts w:ascii="Arial" w:hAnsi="Arial" w:cs="Arial"/>
        </w:rPr>
        <w:t>5</w:t>
      </w:r>
      <w:r w:rsidR="00C072A7">
        <w:rPr>
          <w:rFonts w:ascii="Arial" w:hAnsi="Arial" w:cs="Arial"/>
        </w:rPr>
        <w:t>.6</w:t>
      </w:r>
      <w:r w:rsidR="00414AB7" w:rsidRPr="00A452BD">
        <w:rPr>
          <w:rFonts w:ascii="Arial" w:hAnsi="Arial" w:cs="Arial"/>
        </w:rPr>
        <w:t xml:space="preserve">.1.1, </w:t>
      </w:r>
      <w:r w:rsidR="00C966F9">
        <w:rPr>
          <w:rFonts w:ascii="Arial" w:hAnsi="Arial" w:cs="Arial"/>
        </w:rPr>
        <w:t>5</w:t>
      </w:r>
      <w:r w:rsidR="00C072A7">
        <w:rPr>
          <w:rFonts w:ascii="Arial" w:hAnsi="Arial" w:cs="Arial"/>
        </w:rPr>
        <w:t>.6</w:t>
      </w:r>
      <w:r w:rsidR="00414AB7" w:rsidRPr="00A452BD">
        <w:rPr>
          <w:rFonts w:ascii="Arial" w:hAnsi="Arial" w:cs="Arial"/>
        </w:rPr>
        <w:t xml:space="preserve">.2, </w:t>
      </w:r>
      <w:r w:rsidR="00C966F9">
        <w:rPr>
          <w:rFonts w:ascii="Arial" w:hAnsi="Arial" w:cs="Arial"/>
        </w:rPr>
        <w:t>5</w:t>
      </w:r>
      <w:r w:rsidR="00C072A7">
        <w:rPr>
          <w:rFonts w:ascii="Arial" w:hAnsi="Arial" w:cs="Arial"/>
        </w:rPr>
        <w:t>.6</w:t>
      </w:r>
      <w:r w:rsidR="00414AB7" w:rsidRPr="00A452BD">
        <w:rPr>
          <w:rFonts w:ascii="Arial" w:hAnsi="Arial" w:cs="Arial"/>
        </w:rPr>
        <w:t xml:space="preserve">.3, </w:t>
      </w:r>
      <w:r w:rsidR="00C966F9">
        <w:rPr>
          <w:rFonts w:ascii="Arial" w:hAnsi="Arial" w:cs="Arial"/>
        </w:rPr>
        <w:t>5</w:t>
      </w:r>
      <w:r w:rsidR="007F1EDB">
        <w:rPr>
          <w:rFonts w:ascii="Arial" w:hAnsi="Arial" w:cs="Arial"/>
        </w:rPr>
        <w:t>.6</w:t>
      </w:r>
      <w:r w:rsidR="00414AB7" w:rsidRPr="00A452BD">
        <w:rPr>
          <w:rFonts w:ascii="Arial" w:hAnsi="Arial" w:cs="Arial"/>
        </w:rPr>
        <w:t xml:space="preserve">.4, </w:t>
      </w:r>
      <w:r w:rsidR="00C966F9">
        <w:rPr>
          <w:rFonts w:ascii="Arial" w:hAnsi="Arial" w:cs="Arial"/>
        </w:rPr>
        <w:t>5</w:t>
      </w:r>
      <w:r w:rsidR="007F1EDB">
        <w:rPr>
          <w:rFonts w:ascii="Arial" w:hAnsi="Arial" w:cs="Arial"/>
        </w:rPr>
        <w:t>.6</w:t>
      </w:r>
      <w:r w:rsidR="00414AB7" w:rsidRPr="00A452BD">
        <w:rPr>
          <w:rFonts w:ascii="Arial" w:hAnsi="Arial" w:cs="Arial"/>
        </w:rPr>
        <w:t xml:space="preserve">.4.1, and </w:t>
      </w:r>
      <w:r w:rsidR="00C966F9">
        <w:rPr>
          <w:rFonts w:ascii="Arial" w:hAnsi="Arial" w:cs="Arial"/>
        </w:rPr>
        <w:t>5</w:t>
      </w:r>
      <w:r w:rsidR="007F1EDB">
        <w:rPr>
          <w:rFonts w:ascii="Arial" w:hAnsi="Arial" w:cs="Arial"/>
        </w:rPr>
        <w:t>.6</w:t>
      </w:r>
      <w:r w:rsidR="00414AB7" w:rsidRPr="00A452BD">
        <w:rPr>
          <w:rFonts w:ascii="Arial" w:hAnsi="Arial" w:cs="Arial"/>
        </w:rPr>
        <w:t>.4.2</w:t>
      </w:r>
      <w:r w:rsidR="009E7B7A" w:rsidRPr="00A452BD">
        <w:rPr>
          <w:rFonts w:ascii="Arial" w:hAnsi="Arial" w:cs="Arial"/>
        </w:rPr>
        <w:t>.</w:t>
      </w:r>
      <w:r w:rsidR="003555BE" w:rsidRPr="00A452BD">
        <w:rPr>
          <w:rFonts w:ascii="Arial" w:hAnsi="Arial" w:cs="Arial"/>
        </w:rPr>
        <w:t xml:space="preserve"> These sections provide payment rules for codes assigned status indicator “Q1,” “Q2,” “Q3,” “Q4,” “J1,” or “J2.”</w:t>
      </w:r>
    </w:p>
    <w:p w14:paraId="27D036D9" w14:textId="77777777" w:rsidR="00B877BF" w:rsidRDefault="00CA1D2C" w:rsidP="004A3048">
      <w:pPr>
        <w:pStyle w:val="Heading2"/>
      </w:pPr>
      <w:r w:rsidRPr="00A452BD">
        <w:t>4</w:t>
      </w:r>
      <w:r w:rsidR="00171958" w:rsidRPr="00A452BD">
        <w:t>.</w:t>
      </w:r>
      <w:r w:rsidR="00171958" w:rsidRPr="00A452BD">
        <w:tab/>
      </w:r>
      <w:r w:rsidR="00B877BF" w:rsidRPr="00A452BD">
        <w:t>Conversion Factor Calculation</w:t>
      </w:r>
    </w:p>
    <w:p w14:paraId="0FE65709" w14:textId="73C94423" w:rsidR="003938BF" w:rsidRDefault="003938BF" w:rsidP="0035116F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a.</w:t>
      </w:r>
      <w:r w:rsidR="0035116F">
        <w:rPr>
          <w:rFonts w:ascii="Arial" w:hAnsi="Arial" w:cs="Arial"/>
        </w:rPr>
        <w:tab/>
      </w:r>
      <w:r w:rsidR="00B877BF" w:rsidRPr="00A452BD">
        <w:rPr>
          <w:rFonts w:ascii="Arial" w:hAnsi="Arial" w:cs="Arial"/>
        </w:rPr>
        <w:t>L.C. 5307.1(g)(1)(A)(</w:t>
      </w:r>
      <w:proofErr w:type="spellStart"/>
      <w:r w:rsidR="00B877BF" w:rsidRPr="00A452BD">
        <w:rPr>
          <w:rFonts w:ascii="Arial" w:hAnsi="Arial" w:cs="Arial"/>
        </w:rPr>
        <w:t>i</w:t>
      </w:r>
      <w:proofErr w:type="spellEnd"/>
      <w:r w:rsidR="00B877BF" w:rsidRPr="00A452BD">
        <w:rPr>
          <w:rFonts w:ascii="Arial" w:hAnsi="Arial" w:cs="Arial"/>
        </w:rPr>
        <w:t xml:space="preserve">) provides that the annual inflation adjustment for outpatient hospital facility fees shall be determined solely by the estimated increase in the hospital market basket. Thus, </w:t>
      </w:r>
      <w:r w:rsidR="007775EC">
        <w:rPr>
          <w:rFonts w:ascii="Arial" w:hAnsi="Arial" w:cs="Arial"/>
        </w:rPr>
        <w:t xml:space="preserve">the </w:t>
      </w:r>
      <w:r w:rsidR="00B877BF" w:rsidRPr="00A452BD">
        <w:rPr>
          <w:rFonts w:ascii="Arial" w:hAnsi="Arial" w:cs="Arial"/>
        </w:rPr>
        <w:t xml:space="preserve">Medicare </w:t>
      </w:r>
      <w:r w:rsidR="00624360" w:rsidRPr="00A452BD">
        <w:rPr>
          <w:rFonts w:ascii="Arial" w:hAnsi="Arial" w:cs="Arial"/>
        </w:rPr>
        <w:t>20</w:t>
      </w:r>
      <w:r w:rsidR="00703552">
        <w:rPr>
          <w:rFonts w:ascii="Arial" w:hAnsi="Arial" w:cs="Arial"/>
        </w:rPr>
        <w:t>2</w:t>
      </w:r>
      <w:r w:rsidR="00C966F9">
        <w:rPr>
          <w:rFonts w:ascii="Arial" w:hAnsi="Arial" w:cs="Arial"/>
        </w:rPr>
        <w:t>5</w:t>
      </w:r>
      <w:r w:rsidR="00624360" w:rsidRPr="00A452BD">
        <w:rPr>
          <w:rFonts w:ascii="Arial" w:hAnsi="Arial" w:cs="Arial"/>
        </w:rPr>
        <w:t xml:space="preserve"> </w:t>
      </w:r>
      <w:r w:rsidR="00384AE4">
        <w:rPr>
          <w:rFonts w:ascii="Arial" w:hAnsi="Arial" w:cs="Arial"/>
        </w:rPr>
        <w:t xml:space="preserve">hospital market basket </w:t>
      </w:r>
      <w:r w:rsidR="00384AE4" w:rsidRPr="00A452BD">
        <w:rPr>
          <w:rFonts w:ascii="Arial" w:hAnsi="Arial" w:cs="Arial"/>
        </w:rPr>
        <w:t>rate</w:t>
      </w:r>
      <w:r w:rsidR="00AE40F7">
        <w:rPr>
          <w:rFonts w:ascii="Arial" w:hAnsi="Arial" w:cs="Arial"/>
        </w:rPr>
        <w:t xml:space="preserve"> of </w:t>
      </w:r>
      <w:r w:rsidR="0050565E">
        <w:rPr>
          <w:rFonts w:ascii="Arial" w:hAnsi="Arial" w:cs="Arial"/>
        </w:rPr>
        <w:t>3</w:t>
      </w:r>
      <w:r w:rsidR="00703552">
        <w:rPr>
          <w:rFonts w:ascii="Arial" w:hAnsi="Arial" w:cs="Arial"/>
        </w:rPr>
        <w:t>.</w:t>
      </w:r>
      <w:r w:rsidR="00C966F9">
        <w:rPr>
          <w:rFonts w:ascii="Arial" w:hAnsi="Arial" w:cs="Arial"/>
        </w:rPr>
        <w:t>4</w:t>
      </w:r>
      <w:r w:rsidR="00384AE4">
        <w:rPr>
          <w:rFonts w:ascii="Arial" w:hAnsi="Arial" w:cs="Arial"/>
        </w:rPr>
        <w:t>% is utilized</w:t>
      </w:r>
      <w:r w:rsidR="00384AE4" w:rsidRPr="00A452BD">
        <w:rPr>
          <w:rFonts w:ascii="Arial" w:hAnsi="Arial" w:cs="Arial"/>
        </w:rPr>
        <w:t xml:space="preserve"> </w:t>
      </w:r>
      <w:r w:rsidR="00384AE4">
        <w:rPr>
          <w:rFonts w:ascii="Arial" w:hAnsi="Arial" w:cs="Arial"/>
        </w:rPr>
        <w:t>in calculating</w:t>
      </w:r>
      <w:r w:rsidR="00B877BF" w:rsidRPr="00A452BD">
        <w:rPr>
          <w:rFonts w:ascii="Arial" w:hAnsi="Arial" w:cs="Arial"/>
        </w:rPr>
        <w:t xml:space="preserve"> the updated OMFS amounts.</w:t>
      </w:r>
      <w:r w:rsidR="00384AE4">
        <w:rPr>
          <w:rFonts w:ascii="Arial" w:hAnsi="Arial" w:cs="Arial"/>
        </w:rPr>
        <w:t xml:space="preserve"> </w:t>
      </w:r>
      <w:r w:rsidR="009B6D47">
        <w:rPr>
          <w:rFonts w:ascii="Arial" w:hAnsi="Arial" w:cs="Arial"/>
        </w:rPr>
        <w:t xml:space="preserve">See </w:t>
      </w:r>
      <w:r w:rsidR="00384AE4" w:rsidRPr="00703552">
        <w:rPr>
          <w:rFonts w:ascii="Arial" w:hAnsi="Arial" w:cs="Arial"/>
        </w:rPr>
        <w:t>Medicare Hospital Outpatient Prospective Payment System Final Rule (C</w:t>
      </w:r>
      <w:r w:rsidR="00703552">
        <w:rPr>
          <w:rFonts w:ascii="Arial" w:hAnsi="Arial" w:cs="Arial"/>
        </w:rPr>
        <w:t>MS-1</w:t>
      </w:r>
      <w:r w:rsidR="00C966F9">
        <w:rPr>
          <w:rFonts w:ascii="Arial" w:hAnsi="Arial" w:cs="Arial"/>
        </w:rPr>
        <w:t>809</w:t>
      </w:r>
      <w:r w:rsidR="00703552">
        <w:rPr>
          <w:rFonts w:ascii="Arial" w:hAnsi="Arial" w:cs="Arial"/>
        </w:rPr>
        <w:t>-FC; 8</w:t>
      </w:r>
      <w:r w:rsidR="00C966F9">
        <w:rPr>
          <w:rFonts w:ascii="Arial" w:hAnsi="Arial" w:cs="Arial"/>
        </w:rPr>
        <w:t>9</w:t>
      </w:r>
      <w:r w:rsidR="00703552">
        <w:rPr>
          <w:rFonts w:ascii="Arial" w:hAnsi="Arial" w:cs="Arial"/>
        </w:rPr>
        <w:t xml:space="preserve"> FR </w:t>
      </w:r>
      <w:r w:rsidR="00C966F9">
        <w:rPr>
          <w:rFonts w:ascii="Arial" w:hAnsi="Arial" w:cs="Arial"/>
        </w:rPr>
        <w:t>93912</w:t>
      </w:r>
      <w:r w:rsidR="000767F1">
        <w:rPr>
          <w:rFonts w:ascii="Arial" w:hAnsi="Arial" w:cs="Arial"/>
        </w:rPr>
        <w:t xml:space="preserve"> at </w:t>
      </w:r>
      <w:r w:rsidR="00C966F9">
        <w:rPr>
          <w:rFonts w:ascii="Arial" w:hAnsi="Arial" w:cs="Arial"/>
        </w:rPr>
        <w:t>93968</w:t>
      </w:r>
      <w:r w:rsidR="000767F1">
        <w:rPr>
          <w:rFonts w:ascii="Arial" w:hAnsi="Arial" w:cs="Arial"/>
        </w:rPr>
        <w:t>.</w:t>
      </w:r>
      <w:r w:rsidR="00384AE4" w:rsidRPr="00703552">
        <w:rPr>
          <w:rFonts w:ascii="Arial" w:hAnsi="Arial" w:cs="Arial"/>
        </w:rPr>
        <w:t>)</w:t>
      </w:r>
    </w:p>
    <w:p w14:paraId="0D0354B9" w14:textId="17A8CE99" w:rsidR="003938BF" w:rsidRDefault="0035116F" w:rsidP="00FC3651">
      <w:pPr>
        <w:spacing w:before="240" w:after="240"/>
        <w:ind w:left="360" w:hanging="360"/>
        <w:rPr>
          <w:rFonts w:ascii="Arial" w:hAnsi="Arial" w:cs="Arial"/>
          <w:u w:val="single"/>
        </w:rPr>
      </w:pPr>
      <w:r>
        <w:rPr>
          <w:rFonts w:ascii="Arial" w:hAnsi="Arial" w:cs="Arial"/>
        </w:rPr>
        <w:t>b.</w:t>
      </w:r>
      <w:r>
        <w:rPr>
          <w:rFonts w:ascii="Arial" w:hAnsi="Arial" w:cs="Arial"/>
        </w:rPr>
        <w:tab/>
      </w:r>
      <w:r w:rsidR="00B877BF" w:rsidRPr="00A452BD">
        <w:rPr>
          <w:rFonts w:ascii="Arial" w:hAnsi="Arial" w:cs="Arial"/>
        </w:rPr>
        <w:t>OMFS conversion factor for hospital outpatient services</w:t>
      </w:r>
    </w:p>
    <w:p w14:paraId="3BC0A662" w14:textId="20E52560" w:rsidR="001A54B4" w:rsidRPr="00F5773B" w:rsidRDefault="003938BF" w:rsidP="00F5773B">
      <w:pPr>
        <w:ind w:left="1512" w:hanging="36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1) </w:t>
      </w:r>
      <w:bookmarkStart w:id="1" w:name="_Hlk187837919"/>
      <w:r w:rsidR="00B877BF" w:rsidRPr="00A452BD">
        <w:rPr>
          <w:rFonts w:ascii="Arial" w:hAnsi="Arial" w:cs="Arial"/>
        </w:rPr>
        <w:t xml:space="preserve">The </w:t>
      </w:r>
      <w:r w:rsidR="00DF1A05" w:rsidRPr="00A452BD">
        <w:rPr>
          <w:rFonts w:ascii="Arial" w:hAnsi="Arial" w:cs="Arial"/>
        </w:rPr>
        <w:t>20</w:t>
      </w:r>
      <w:r w:rsidR="00703552">
        <w:rPr>
          <w:rFonts w:ascii="Arial" w:hAnsi="Arial" w:cs="Arial"/>
        </w:rPr>
        <w:t>2</w:t>
      </w:r>
      <w:r w:rsidR="00822A5E">
        <w:rPr>
          <w:rFonts w:ascii="Arial" w:hAnsi="Arial" w:cs="Arial"/>
        </w:rPr>
        <w:t>4</w:t>
      </w:r>
      <w:r w:rsidR="00DF1A05" w:rsidRPr="00A452BD">
        <w:rPr>
          <w:rFonts w:ascii="Arial" w:hAnsi="Arial" w:cs="Arial"/>
        </w:rPr>
        <w:t xml:space="preserve"> </w:t>
      </w:r>
      <w:r w:rsidR="00B877BF" w:rsidRPr="00A452BD">
        <w:rPr>
          <w:rFonts w:ascii="Arial" w:hAnsi="Arial" w:cs="Arial"/>
        </w:rPr>
        <w:t xml:space="preserve">unadjusted conversion factor was </w:t>
      </w:r>
      <w:r w:rsidR="00080410" w:rsidRPr="00A452BD">
        <w:rPr>
          <w:rFonts w:ascii="Arial" w:hAnsi="Arial" w:cs="Arial"/>
        </w:rPr>
        <w:t>$</w:t>
      </w:r>
      <w:r w:rsidR="005F7834">
        <w:rPr>
          <w:rFonts w:ascii="Arial" w:hAnsi="Arial" w:cs="Arial"/>
        </w:rPr>
        <w:t>9</w:t>
      </w:r>
      <w:r w:rsidR="00822A5E">
        <w:rPr>
          <w:rFonts w:ascii="Arial" w:hAnsi="Arial" w:cs="Arial"/>
        </w:rPr>
        <w:t>6.</w:t>
      </w:r>
      <w:r w:rsidR="00E559CF">
        <w:rPr>
          <w:rFonts w:ascii="Arial" w:hAnsi="Arial" w:cs="Arial"/>
        </w:rPr>
        <w:t>614</w:t>
      </w:r>
      <w:r w:rsidR="00B877BF" w:rsidRPr="00A452BD">
        <w:rPr>
          <w:rFonts w:ascii="Arial" w:hAnsi="Arial" w:cs="Arial"/>
        </w:rPr>
        <w:t xml:space="preserve">. The estimated increase in the market basket is </w:t>
      </w:r>
      <w:r w:rsidR="005F7834">
        <w:rPr>
          <w:rFonts w:ascii="Arial" w:hAnsi="Arial" w:cs="Arial"/>
        </w:rPr>
        <w:t>3</w:t>
      </w:r>
      <w:r w:rsidR="00703552">
        <w:rPr>
          <w:rFonts w:ascii="Arial" w:hAnsi="Arial" w:cs="Arial"/>
        </w:rPr>
        <w:t>.</w:t>
      </w:r>
      <w:r w:rsidR="00822A5E">
        <w:rPr>
          <w:rFonts w:ascii="Arial" w:hAnsi="Arial" w:cs="Arial"/>
        </w:rPr>
        <w:t>4</w:t>
      </w:r>
      <w:r w:rsidR="00B877BF" w:rsidRPr="00A452BD">
        <w:rPr>
          <w:rFonts w:ascii="Arial" w:hAnsi="Arial" w:cs="Arial"/>
        </w:rPr>
        <w:t>%. The revised conversion factor under the OMFS</w:t>
      </w:r>
      <w:r w:rsidR="007B404A">
        <w:rPr>
          <w:rFonts w:ascii="Arial" w:hAnsi="Arial" w:cs="Arial"/>
        </w:rPr>
        <w:t>, updated for inflation, but prior to application of wage index,</w:t>
      </w:r>
      <w:r w:rsidR="00B877BF" w:rsidRPr="00A452BD">
        <w:rPr>
          <w:rFonts w:ascii="Arial" w:hAnsi="Arial" w:cs="Arial"/>
        </w:rPr>
        <w:t xml:space="preserve"> is $</w:t>
      </w:r>
      <w:r w:rsidR="00703552">
        <w:rPr>
          <w:rFonts w:ascii="Arial" w:hAnsi="Arial" w:cs="Arial"/>
        </w:rPr>
        <w:t>9</w:t>
      </w:r>
      <w:r w:rsidR="00822A5E">
        <w:rPr>
          <w:rFonts w:ascii="Arial" w:hAnsi="Arial" w:cs="Arial"/>
        </w:rPr>
        <w:t>9.</w:t>
      </w:r>
      <w:r w:rsidR="00E559CF">
        <w:rPr>
          <w:rFonts w:ascii="Arial" w:hAnsi="Arial" w:cs="Arial"/>
        </w:rPr>
        <w:t>898</w:t>
      </w:r>
      <w:r w:rsidR="005F7834">
        <w:rPr>
          <w:rFonts w:ascii="Arial" w:hAnsi="Arial" w:cs="Arial"/>
        </w:rPr>
        <w:t xml:space="preserve"> </w:t>
      </w:r>
      <w:r w:rsidR="00B877BF" w:rsidRPr="00A452BD">
        <w:rPr>
          <w:rFonts w:ascii="Arial" w:hAnsi="Arial" w:cs="Arial"/>
        </w:rPr>
        <w:t>(</w:t>
      </w:r>
      <w:r w:rsidR="00080410" w:rsidRPr="00A452BD">
        <w:rPr>
          <w:rFonts w:ascii="Arial" w:hAnsi="Arial" w:cs="Arial"/>
        </w:rPr>
        <w:t>$</w:t>
      </w:r>
      <w:r w:rsidR="005F7834">
        <w:rPr>
          <w:rFonts w:ascii="Arial" w:hAnsi="Arial" w:cs="Arial"/>
        </w:rPr>
        <w:t>9</w:t>
      </w:r>
      <w:r w:rsidR="00822A5E">
        <w:rPr>
          <w:rFonts w:ascii="Arial" w:hAnsi="Arial" w:cs="Arial"/>
        </w:rPr>
        <w:t>6.</w:t>
      </w:r>
      <w:r w:rsidR="00E559CF">
        <w:rPr>
          <w:rFonts w:ascii="Arial" w:hAnsi="Arial" w:cs="Arial"/>
        </w:rPr>
        <w:t>614</w:t>
      </w:r>
      <w:r w:rsidR="00C32D3B" w:rsidRPr="00A452BD">
        <w:rPr>
          <w:rFonts w:ascii="Arial" w:hAnsi="Arial" w:cs="Arial"/>
        </w:rPr>
        <w:t xml:space="preserve"> </w:t>
      </w:r>
      <w:r w:rsidR="00B877BF" w:rsidRPr="00A452BD">
        <w:rPr>
          <w:rFonts w:ascii="Arial" w:hAnsi="Arial" w:cs="Arial"/>
        </w:rPr>
        <w:t>x 1.</w:t>
      </w:r>
      <w:r w:rsidR="00703552">
        <w:rPr>
          <w:rFonts w:ascii="Arial" w:hAnsi="Arial" w:cs="Arial"/>
        </w:rPr>
        <w:t>0</w:t>
      </w:r>
      <w:r w:rsidR="005F7834">
        <w:rPr>
          <w:rFonts w:ascii="Arial" w:hAnsi="Arial" w:cs="Arial"/>
        </w:rPr>
        <w:t>3</w:t>
      </w:r>
      <w:r w:rsidR="00822A5E">
        <w:rPr>
          <w:rFonts w:ascii="Arial" w:hAnsi="Arial" w:cs="Arial"/>
        </w:rPr>
        <w:t>4</w:t>
      </w:r>
      <w:r w:rsidR="00B877BF" w:rsidRPr="00A452BD">
        <w:rPr>
          <w:rFonts w:ascii="Arial" w:hAnsi="Arial" w:cs="Arial"/>
        </w:rPr>
        <w:t xml:space="preserve">). </w:t>
      </w:r>
      <w:bookmarkEnd w:id="1"/>
    </w:p>
    <w:p w14:paraId="68BBCA1A" w14:textId="77777777" w:rsidR="00B877BF" w:rsidRPr="00A452BD" w:rsidRDefault="00CA1D2C" w:rsidP="004A3048">
      <w:pPr>
        <w:pStyle w:val="Heading2"/>
      </w:pPr>
      <w:r w:rsidRPr="00A452BD">
        <w:t>5</w:t>
      </w:r>
      <w:r w:rsidR="00171958" w:rsidRPr="00A452BD">
        <w:t>.</w:t>
      </w:r>
      <w:r w:rsidR="00171958" w:rsidRPr="00A452BD">
        <w:tab/>
      </w:r>
      <w:r w:rsidR="00B877BF" w:rsidRPr="00A452BD">
        <w:t xml:space="preserve">Wage Index and Adjusted Conversion Factors: </w:t>
      </w:r>
    </w:p>
    <w:p w14:paraId="04B88110" w14:textId="0DCD41DA" w:rsidR="00E064B8" w:rsidRPr="00A452BD" w:rsidRDefault="00B877BF" w:rsidP="005E1026">
      <w:pPr>
        <w:rPr>
          <w:rFonts w:ascii="Arial" w:hAnsi="Arial" w:cs="Arial"/>
        </w:rPr>
      </w:pPr>
      <w:r w:rsidRPr="00A452BD">
        <w:rPr>
          <w:rFonts w:ascii="Arial" w:hAnsi="Arial" w:cs="Arial"/>
        </w:rPr>
        <w:t>The Division made the following revisions:</w:t>
      </w:r>
    </w:p>
    <w:p w14:paraId="6B9FD313" w14:textId="57659B94" w:rsidR="00D54373" w:rsidRDefault="00D54373" w:rsidP="00FC3651">
      <w:pPr>
        <w:spacing w:before="240" w:after="240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a.</w:t>
      </w:r>
      <w:r w:rsidR="005E1026">
        <w:rPr>
          <w:rFonts w:ascii="Arial" w:hAnsi="Arial" w:cs="Arial"/>
        </w:rPr>
        <w:tab/>
      </w:r>
      <w:r w:rsidR="00B877BF" w:rsidRPr="00A452BD">
        <w:rPr>
          <w:rFonts w:ascii="Arial" w:hAnsi="Arial" w:cs="Arial"/>
        </w:rPr>
        <w:t>Section 9789.34 Table A sets forth the wage index values and adjusted</w:t>
      </w:r>
      <w:r>
        <w:rPr>
          <w:rFonts w:ascii="Arial" w:hAnsi="Arial" w:cs="Arial"/>
        </w:rPr>
        <w:t xml:space="preserve"> </w:t>
      </w:r>
      <w:r w:rsidR="00B877BF" w:rsidRPr="00A452BD">
        <w:rPr>
          <w:rFonts w:ascii="Arial" w:hAnsi="Arial" w:cs="Arial"/>
        </w:rPr>
        <w:t>conversion factors that are applicable to ASCs</w:t>
      </w:r>
      <w:r w:rsidR="009F6072" w:rsidRPr="00A452BD">
        <w:rPr>
          <w:rFonts w:ascii="Arial" w:hAnsi="Arial" w:cs="Arial"/>
        </w:rPr>
        <w:t xml:space="preserve"> and non-listed hospitals</w:t>
      </w:r>
      <w:r w:rsidR="00B877BF" w:rsidRPr="00A452BD">
        <w:rPr>
          <w:rFonts w:ascii="Arial" w:hAnsi="Arial" w:cs="Arial"/>
        </w:rPr>
        <w:t xml:space="preserve">. These conversion factors would be applicable to hospitals that </w:t>
      </w:r>
      <w:r w:rsidR="00F83CCB">
        <w:rPr>
          <w:rFonts w:ascii="Arial" w:hAnsi="Arial" w:cs="Arial"/>
        </w:rPr>
        <w:t xml:space="preserve">are covered by the HOPD fee schedule but </w:t>
      </w:r>
      <w:r w:rsidR="00B877BF" w:rsidRPr="00A452BD">
        <w:rPr>
          <w:rFonts w:ascii="Arial" w:hAnsi="Arial" w:cs="Arial"/>
        </w:rPr>
        <w:t>are not in Table B</w:t>
      </w:r>
      <w:r w:rsidR="00E064B8" w:rsidRPr="00A452BD">
        <w:rPr>
          <w:rFonts w:ascii="Arial" w:hAnsi="Arial" w:cs="Arial"/>
        </w:rPr>
        <w:t xml:space="preserve"> (</w:t>
      </w:r>
      <w:r w:rsidR="00B877BF" w:rsidRPr="00A452BD">
        <w:rPr>
          <w:rFonts w:ascii="Arial" w:hAnsi="Arial" w:cs="Arial"/>
        </w:rPr>
        <w:t>section 9789.35</w:t>
      </w:r>
      <w:r w:rsidR="00E064B8" w:rsidRPr="00A452BD">
        <w:rPr>
          <w:rFonts w:ascii="Arial" w:hAnsi="Arial" w:cs="Arial"/>
        </w:rPr>
        <w:t>)</w:t>
      </w:r>
      <w:r w:rsidR="00B877BF" w:rsidRPr="00A452BD">
        <w:rPr>
          <w:rFonts w:ascii="Arial" w:hAnsi="Arial" w:cs="Arial"/>
        </w:rPr>
        <w:t>.</w:t>
      </w:r>
    </w:p>
    <w:p w14:paraId="5827E945" w14:textId="535D5F95" w:rsidR="004C4436" w:rsidRPr="00A452BD" w:rsidRDefault="005E1026" w:rsidP="005E1026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b.</w:t>
      </w:r>
      <w:r>
        <w:rPr>
          <w:rFonts w:ascii="Arial" w:hAnsi="Arial" w:cs="Arial"/>
        </w:rPr>
        <w:tab/>
      </w:r>
      <w:r w:rsidR="00B877BF" w:rsidRPr="00A452BD">
        <w:rPr>
          <w:rFonts w:ascii="Arial" w:hAnsi="Arial" w:cs="Arial"/>
        </w:rPr>
        <w:t>Section 9789.3</w:t>
      </w:r>
      <w:r w:rsidR="00D7432C" w:rsidRPr="00A452BD">
        <w:rPr>
          <w:rFonts w:ascii="Arial" w:hAnsi="Arial" w:cs="Arial"/>
        </w:rPr>
        <w:t>5</w:t>
      </w:r>
      <w:r w:rsidR="00B877BF" w:rsidRPr="00A452BD">
        <w:rPr>
          <w:rFonts w:ascii="Arial" w:hAnsi="Arial" w:cs="Arial"/>
        </w:rPr>
        <w:t xml:space="preserve"> Table B sets forth hospital-specific wage index values and adjusted conversion factors</w:t>
      </w:r>
      <w:r w:rsidR="009F6072" w:rsidRPr="00A452BD">
        <w:rPr>
          <w:rFonts w:ascii="Arial" w:hAnsi="Arial" w:cs="Arial"/>
        </w:rPr>
        <w:t xml:space="preserve"> for listed hospitals</w:t>
      </w:r>
      <w:r w:rsidR="00B877BF" w:rsidRPr="00A452BD">
        <w:rPr>
          <w:rFonts w:ascii="Arial" w:hAnsi="Arial" w:cs="Arial"/>
        </w:rPr>
        <w:t>.</w:t>
      </w:r>
      <w:r w:rsidR="005E2B96" w:rsidRPr="00A452BD">
        <w:rPr>
          <w:rFonts w:ascii="Arial" w:hAnsi="Arial" w:cs="Arial"/>
        </w:rPr>
        <w:t xml:space="preserve">  Table B reflects the additional 7.1% payment adjustment for services rendered by rural sole community hospitals</w:t>
      </w:r>
      <w:r w:rsidR="004C6E19" w:rsidRPr="00A452BD">
        <w:rPr>
          <w:rFonts w:ascii="Arial" w:hAnsi="Arial" w:cs="Arial"/>
        </w:rPr>
        <w:t xml:space="preserve"> and </w:t>
      </w:r>
      <w:r w:rsidR="00FB16B4">
        <w:rPr>
          <w:rFonts w:ascii="Arial" w:hAnsi="Arial" w:cs="Arial"/>
        </w:rPr>
        <w:t>Essential Access</w:t>
      </w:r>
      <w:r w:rsidR="006E2F9B">
        <w:rPr>
          <w:rFonts w:ascii="Arial" w:hAnsi="Arial" w:cs="Arial"/>
        </w:rPr>
        <w:t xml:space="preserve"> Community Hospitals (</w:t>
      </w:r>
      <w:r w:rsidR="004C6E19" w:rsidRPr="00A452BD">
        <w:rPr>
          <w:rFonts w:ascii="Arial" w:hAnsi="Arial" w:cs="Arial"/>
        </w:rPr>
        <w:t>EACHs</w:t>
      </w:r>
      <w:r w:rsidR="005E2B96" w:rsidRPr="00A452BD">
        <w:rPr>
          <w:rFonts w:ascii="Arial" w:hAnsi="Arial" w:cs="Arial"/>
        </w:rPr>
        <w:t>.</w:t>
      </w:r>
      <w:r w:rsidR="006E2F9B">
        <w:rPr>
          <w:rFonts w:ascii="Arial" w:hAnsi="Arial" w:cs="Arial"/>
        </w:rPr>
        <w:t>)</w:t>
      </w:r>
      <w:r w:rsidR="00AE40F7">
        <w:rPr>
          <w:rFonts w:ascii="Arial" w:hAnsi="Arial" w:cs="Arial"/>
        </w:rPr>
        <w:t xml:space="preserve"> See </w:t>
      </w:r>
      <w:hyperlink r:id="rId33" w:history="1">
        <w:r w:rsidR="00AE40F7" w:rsidRPr="00930F21">
          <w:rPr>
            <w:rStyle w:val="Hyperlink"/>
            <w:rFonts w:ascii="Arial" w:hAnsi="Arial" w:cs="Arial"/>
          </w:rPr>
          <w:t>Medicare Hospital Outpatient Prospective Payment System Final Rule (C</w:t>
        </w:r>
        <w:r w:rsidR="008761C1" w:rsidRPr="00930F21">
          <w:rPr>
            <w:rStyle w:val="Hyperlink"/>
            <w:rFonts w:ascii="Arial" w:hAnsi="Arial" w:cs="Arial"/>
          </w:rPr>
          <w:t>MS-1</w:t>
        </w:r>
        <w:r w:rsidR="00C14A10">
          <w:rPr>
            <w:rStyle w:val="Hyperlink"/>
            <w:rFonts w:ascii="Arial" w:hAnsi="Arial" w:cs="Arial"/>
          </w:rPr>
          <w:t>809</w:t>
        </w:r>
        <w:r w:rsidR="008761C1" w:rsidRPr="00930F21">
          <w:rPr>
            <w:rStyle w:val="Hyperlink"/>
            <w:rFonts w:ascii="Arial" w:hAnsi="Arial" w:cs="Arial"/>
          </w:rPr>
          <w:t>-FC; 8</w:t>
        </w:r>
        <w:r w:rsidR="00C14A10">
          <w:rPr>
            <w:rStyle w:val="Hyperlink"/>
            <w:rFonts w:ascii="Arial" w:hAnsi="Arial" w:cs="Arial"/>
          </w:rPr>
          <w:t>9</w:t>
        </w:r>
        <w:r w:rsidR="008761C1" w:rsidRPr="00930F21">
          <w:rPr>
            <w:rStyle w:val="Hyperlink"/>
            <w:rFonts w:ascii="Arial" w:hAnsi="Arial" w:cs="Arial"/>
          </w:rPr>
          <w:t xml:space="preserve"> FR </w:t>
        </w:r>
        <w:r w:rsidR="00C14A10">
          <w:rPr>
            <w:rStyle w:val="Hyperlink"/>
            <w:rFonts w:ascii="Arial" w:hAnsi="Arial" w:cs="Arial"/>
          </w:rPr>
          <w:t xml:space="preserve">93912 </w:t>
        </w:r>
        <w:r w:rsidR="008761C1" w:rsidRPr="00930F21">
          <w:rPr>
            <w:rStyle w:val="Hyperlink"/>
            <w:rFonts w:ascii="Arial" w:hAnsi="Arial" w:cs="Arial"/>
          </w:rPr>
          <w:t xml:space="preserve">at </w:t>
        </w:r>
        <w:r w:rsidR="00C14A10">
          <w:rPr>
            <w:rStyle w:val="Hyperlink"/>
            <w:rFonts w:ascii="Arial" w:hAnsi="Arial" w:cs="Arial"/>
          </w:rPr>
          <w:t>93977</w:t>
        </w:r>
        <w:r w:rsidR="000767F1" w:rsidRPr="00930F21">
          <w:rPr>
            <w:rStyle w:val="Hyperlink"/>
            <w:rFonts w:ascii="Arial" w:hAnsi="Arial" w:cs="Arial"/>
          </w:rPr>
          <w:t>.</w:t>
        </w:r>
        <w:r w:rsidR="00AE40F7" w:rsidRPr="00930F21">
          <w:rPr>
            <w:rStyle w:val="Hyperlink"/>
            <w:rFonts w:ascii="Arial" w:hAnsi="Arial" w:cs="Arial"/>
          </w:rPr>
          <w:t>)</w:t>
        </w:r>
      </w:hyperlink>
    </w:p>
    <w:sectPr w:rsidR="004C4436" w:rsidRPr="00A452BD" w:rsidSect="00E41869">
      <w:pgSz w:w="12240" w:h="15840"/>
      <w:pgMar w:top="1440" w:right="1800" w:bottom="90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AE427" w14:textId="77777777" w:rsidR="007E508B" w:rsidRDefault="007E508B">
      <w:r>
        <w:separator/>
      </w:r>
    </w:p>
  </w:endnote>
  <w:endnote w:type="continuationSeparator" w:id="0">
    <w:p w14:paraId="1F836DF8" w14:textId="77777777" w:rsidR="007E508B" w:rsidRDefault="007E5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53924" w14:textId="77777777" w:rsidR="007E508B" w:rsidRDefault="007E508B">
      <w:r>
        <w:separator/>
      </w:r>
    </w:p>
  </w:footnote>
  <w:footnote w:type="continuationSeparator" w:id="0">
    <w:p w14:paraId="338831FC" w14:textId="77777777" w:rsidR="007E508B" w:rsidRDefault="007E5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6C4732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DCECB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F253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34F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CC4A0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6037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4ED0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14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646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CA84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CD0362"/>
    <w:multiLevelType w:val="hybridMultilevel"/>
    <w:tmpl w:val="0C0206CC"/>
    <w:lvl w:ilvl="0" w:tplc="3496AC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B5B60B9"/>
    <w:multiLevelType w:val="multilevel"/>
    <w:tmpl w:val="78283A7E"/>
    <w:lvl w:ilvl="0">
      <w:start w:val="9"/>
      <w:numFmt w:val="lowerLetter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2" w15:restartNumberingAfterBreak="0">
    <w:nsid w:val="11A2349D"/>
    <w:multiLevelType w:val="hybridMultilevel"/>
    <w:tmpl w:val="7D3AADC6"/>
    <w:lvl w:ilvl="0" w:tplc="FFFFFFFF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tabs>
          <w:tab w:val="num" w:pos="1485"/>
        </w:tabs>
        <w:ind w:left="1485" w:hanging="405"/>
      </w:pPr>
      <w:rPr>
        <w:rFonts w:hint="default"/>
        <w:b w:val="0"/>
      </w:rPr>
    </w:lvl>
    <w:lvl w:ilvl="2" w:tplc="208282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330DCD"/>
    <w:multiLevelType w:val="hybridMultilevel"/>
    <w:tmpl w:val="AAC022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A579DF"/>
    <w:multiLevelType w:val="multilevel"/>
    <w:tmpl w:val="167E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07028F"/>
    <w:multiLevelType w:val="hybridMultilevel"/>
    <w:tmpl w:val="A9A8137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28742196"/>
    <w:multiLevelType w:val="hybridMultilevel"/>
    <w:tmpl w:val="41CA62B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5C4B3B"/>
    <w:multiLevelType w:val="hybridMultilevel"/>
    <w:tmpl w:val="08BC6A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A6618"/>
    <w:multiLevelType w:val="hybridMultilevel"/>
    <w:tmpl w:val="EADA7308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2906EB4"/>
    <w:multiLevelType w:val="hybridMultilevel"/>
    <w:tmpl w:val="6A14EDBE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3C60382"/>
    <w:multiLevelType w:val="hybridMultilevel"/>
    <w:tmpl w:val="C95C5F7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23A11"/>
    <w:multiLevelType w:val="hybridMultilevel"/>
    <w:tmpl w:val="A7B8EB1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07275B"/>
    <w:multiLevelType w:val="multilevel"/>
    <w:tmpl w:val="78283A7E"/>
    <w:lvl w:ilvl="0">
      <w:start w:val="9"/>
      <w:numFmt w:val="lowerLetter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23" w15:restartNumberingAfterBreak="0">
    <w:nsid w:val="43D46B57"/>
    <w:multiLevelType w:val="multilevel"/>
    <w:tmpl w:val="167E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BE119F"/>
    <w:multiLevelType w:val="multilevel"/>
    <w:tmpl w:val="167E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790FD0"/>
    <w:multiLevelType w:val="hybridMultilevel"/>
    <w:tmpl w:val="78283A7E"/>
    <w:lvl w:ilvl="0" w:tplc="0ADCDC20">
      <w:start w:val="9"/>
      <w:numFmt w:val="lowerLetter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26" w15:restartNumberingAfterBreak="0">
    <w:nsid w:val="698B5498"/>
    <w:multiLevelType w:val="multilevel"/>
    <w:tmpl w:val="AF222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BF01AF"/>
    <w:multiLevelType w:val="multilevel"/>
    <w:tmpl w:val="F3E416FA"/>
    <w:lvl w:ilvl="0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485"/>
        </w:tabs>
        <w:ind w:left="1485" w:hanging="405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4E1B0E"/>
    <w:multiLevelType w:val="hybridMultilevel"/>
    <w:tmpl w:val="559462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1C27AD8"/>
    <w:multiLevelType w:val="hybridMultilevel"/>
    <w:tmpl w:val="8E1E845A"/>
    <w:lvl w:ilvl="0" w:tplc="B6882DBC">
      <w:start w:val="1"/>
      <w:numFmt w:val="lowerLetter"/>
      <w:lvlText w:val="(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E52ED61C">
      <w:start w:val="2"/>
      <w:numFmt w:val="decimal"/>
      <w:lvlText w:val="%3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0" w15:restartNumberingAfterBreak="0">
    <w:nsid w:val="72FE41FB"/>
    <w:multiLevelType w:val="hybridMultilevel"/>
    <w:tmpl w:val="0C6E576C"/>
    <w:lvl w:ilvl="0" w:tplc="3698E1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BCE9F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65AAF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8CCE1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130F1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8A2E6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3C661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0C0DD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F00DB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AE5D37"/>
    <w:multiLevelType w:val="hybridMultilevel"/>
    <w:tmpl w:val="8700705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7B4A2C17"/>
    <w:multiLevelType w:val="hybridMultilevel"/>
    <w:tmpl w:val="167E51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BA5E7C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680CC7"/>
    <w:multiLevelType w:val="hybridMultilevel"/>
    <w:tmpl w:val="12AE1892"/>
    <w:lvl w:ilvl="0" w:tplc="AA6C9596">
      <w:start w:val="22"/>
      <w:numFmt w:val="lowerLetter"/>
      <w:lvlText w:val="%1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4" w15:restartNumberingAfterBreak="0">
    <w:nsid w:val="7E1F3B62"/>
    <w:multiLevelType w:val="hybridMultilevel"/>
    <w:tmpl w:val="D2744044"/>
    <w:lvl w:ilvl="0" w:tplc="D4E4A5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7E7E1C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B3EE62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D90C8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1BC00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FC2FF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33EE3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D4B0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BC4D3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B94B05"/>
    <w:multiLevelType w:val="hybridMultilevel"/>
    <w:tmpl w:val="91FC0E34"/>
    <w:lvl w:ilvl="0" w:tplc="65EA1E7A">
      <w:start w:val="5"/>
      <w:numFmt w:val="lowerRoman"/>
      <w:lvlText w:val="%1."/>
      <w:lvlJc w:val="left"/>
      <w:pPr>
        <w:tabs>
          <w:tab w:val="num" w:pos="3060"/>
        </w:tabs>
        <w:ind w:left="306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6" w15:restartNumberingAfterBreak="0">
    <w:nsid w:val="7EFD7F8C"/>
    <w:multiLevelType w:val="hybridMultilevel"/>
    <w:tmpl w:val="0052C77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48333895">
    <w:abstractNumId w:val="32"/>
  </w:num>
  <w:num w:numId="2" w16cid:durableId="649670829">
    <w:abstractNumId w:val="15"/>
  </w:num>
  <w:num w:numId="3" w16cid:durableId="46731016">
    <w:abstractNumId w:val="31"/>
  </w:num>
  <w:num w:numId="4" w16cid:durableId="254437747">
    <w:abstractNumId w:val="34"/>
  </w:num>
  <w:num w:numId="5" w16cid:durableId="1736199685">
    <w:abstractNumId w:val="12"/>
  </w:num>
  <w:num w:numId="6" w16cid:durableId="1344211211">
    <w:abstractNumId w:val="28"/>
  </w:num>
  <w:num w:numId="7" w16cid:durableId="1913731455">
    <w:abstractNumId w:val="10"/>
  </w:num>
  <w:num w:numId="8" w16cid:durableId="1829903350">
    <w:abstractNumId w:val="36"/>
  </w:num>
  <w:num w:numId="9" w16cid:durableId="291831959">
    <w:abstractNumId w:val="18"/>
  </w:num>
  <w:num w:numId="10" w16cid:durableId="507183546">
    <w:abstractNumId w:val="19"/>
  </w:num>
  <w:num w:numId="11" w16cid:durableId="367023329">
    <w:abstractNumId w:val="30"/>
  </w:num>
  <w:num w:numId="12" w16cid:durableId="285283075">
    <w:abstractNumId w:val="27"/>
  </w:num>
  <w:num w:numId="13" w16cid:durableId="1972831714">
    <w:abstractNumId w:val="35"/>
  </w:num>
  <w:num w:numId="14" w16cid:durableId="1002195554">
    <w:abstractNumId w:val="33"/>
  </w:num>
  <w:num w:numId="15" w16cid:durableId="1838576927">
    <w:abstractNumId w:val="25"/>
  </w:num>
  <w:num w:numId="16" w16cid:durableId="1920676533">
    <w:abstractNumId w:val="22"/>
  </w:num>
  <w:num w:numId="17" w16cid:durableId="630406310">
    <w:abstractNumId w:val="11"/>
  </w:num>
  <w:num w:numId="18" w16cid:durableId="1534538396">
    <w:abstractNumId w:val="26"/>
  </w:num>
  <w:num w:numId="19" w16cid:durableId="1829176312">
    <w:abstractNumId w:val="14"/>
  </w:num>
  <w:num w:numId="20" w16cid:durableId="2047833834">
    <w:abstractNumId w:val="23"/>
  </w:num>
  <w:num w:numId="21" w16cid:durableId="1958633347">
    <w:abstractNumId w:val="24"/>
  </w:num>
  <w:num w:numId="22" w16cid:durableId="1344085085">
    <w:abstractNumId w:val="16"/>
  </w:num>
  <w:num w:numId="23" w16cid:durableId="1241989338">
    <w:abstractNumId w:val="20"/>
  </w:num>
  <w:num w:numId="24" w16cid:durableId="1555892846">
    <w:abstractNumId w:val="21"/>
  </w:num>
  <w:num w:numId="25" w16cid:durableId="653605071">
    <w:abstractNumId w:val="13"/>
  </w:num>
  <w:num w:numId="26" w16cid:durableId="438530584">
    <w:abstractNumId w:val="29"/>
  </w:num>
  <w:num w:numId="27" w16cid:durableId="20668319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68926022">
    <w:abstractNumId w:val="9"/>
  </w:num>
  <w:num w:numId="29" w16cid:durableId="1238591413">
    <w:abstractNumId w:val="7"/>
  </w:num>
  <w:num w:numId="30" w16cid:durableId="818503317">
    <w:abstractNumId w:val="6"/>
  </w:num>
  <w:num w:numId="31" w16cid:durableId="1789547187">
    <w:abstractNumId w:val="5"/>
  </w:num>
  <w:num w:numId="32" w16cid:durableId="1970739157">
    <w:abstractNumId w:val="4"/>
  </w:num>
  <w:num w:numId="33" w16cid:durableId="1529636697">
    <w:abstractNumId w:val="8"/>
  </w:num>
  <w:num w:numId="34" w16cid:durableId="1897426928">
    <w:abstractNumId w:val="3"/>
  </w:num>
  <w:num w:numId="35" w16cid:durableId="237523236">
    <w:abstractNumId w:val="2"/>
  </w:num>
  <w:num w:numId="36" w16cid:durableId="2013028832">
    <w:abstractNumId w:val="1"/>
  </w:num>
  <w:num w:numId="37" w16cid:durableId="204879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c3NLK0tDQ2szQCspV0lIJTi4sz8/NACixqAbVm2yUsAAAA"/>
  </w:docVars>
  <w:rsids>
    <w:rsidRoot w:val="00214A20"/>
    <w:rsid w:val="00005898"/>
    <w:rsid w:val="00010CF8"/>
    <w:rsid w:val="00011566"/>
    <w:rsid w:val="00011AB0"/>
    <w:rsid w:val="00011C71"/>
    <w:rsid w:val="000130B2"/>
    <w:rsid w:val="0001520C"/>
    <w:rsid w:val="00015915"/>
    <w:rsid w:val="000169AA"/>
    <w:rsid w:val="00016CB5"/>
    <w:rsid w:val="00020566"/>
    <w:rsid w:val="00023C5F"/>
    <w:rsid w:val="00025950"/>
    <w:rsid w:val="00026ACA"/>
    <w:rsid w:val="000321BC"/>
    <w:rsid w:val="000407AA"/>
    <w:rsid w:val="00043A78"/>
    <w:rsid w:val="00047E54"/>
    <w:rsid w:val="000510B1"/>
    <w:rsid w:val="00051367"/>
    <w:rsid w:val="000516CF"/>
    <w:rsid w:val="0005184D"/>
    <w:rsid w:val="000526F9"/>
    <w:rsid w:val="00052EC5"/>
    <w:rsid w:val="00056009"/>
    <w:rsid w:val="00057A95"/>
    <w:rsid w:val="00057EC1"/>
    <w:rsid w:val="00061EB2"/>
    <w:rsid w:val="00070526"/>
    <w:rsid w:val="00071118"/>
    <w:rsid w:val="00072ABA"/>
    <w:rsid w:val="00073654"/>
    <w:rsid w:val="00074056"/>
    <w:rsid w:val="000767F1"/>
    <w:rsid w:val="00080410"/>
    <w:rsid w:val="0008107B"/>
    <w:rsid w:val="000817AF"/>
    <w:rsid w:val="00083E45"/>
    <w:rsid w:val="0008439A"/>
    <w:rsid w:val="00086905"/>
    <w:rsid w:val="00090073"/>
    <w:rsid w:val="0009112A"/>
    <w:rsid w:val="0009186F"/>
    <w:rsid w:val="00092A1A"/>
    <w:rsid w:val="00094167"/>
    <w:rsid w:val="00094BE2"/>
    <w:rsid w:val="000A3E5F"/>
    <w:rsid w:val="000A4EBC"/>
    <w:rsid w:val="000A614A"/>
    <w:rsid w:val="000A7518"/>
    <w:rsid w:val="000B25F4"/>
    <w:rsid w:val="000B53D0"/>
    <w:rsid w:val="000C61C3"/>
    <w:rsid w:val="000C67D6"/>
    <w:rsid w:val="000D28D4"/>
    <w:rsid w:val="000D2FB4"/>
    <w:rsid w:val="000D3262"/>
    <w:rsid w:val="000D36E3"/>
    <w:rsid w:val="000D3843"/>
    <w:rsid w:val="000D4A86"/>
    <w:rsid w:val="000D5CCF"/>
    <w:rsid w:val="000D74EB"/>
    <w:rsid w:val="000E158F"/>
    <w:rsid w:val="000E252E"/>
    <w:rsid w:val="000E2E9E"/>
    <w:rsid w:val="000E58A2"/>
    <w:rsid w:val="000E5BEF"/>
    <w:rsid w:val="000F0E82"/>
    <w:rsid w:val="000F618A"/>
    <w:rsid w:val="001009B0"/>
    <w:rsid w:val="00104EC8"/>
    <w:rsid w:val="00104EC9"/>
    <w:rsid w:val="0010511A"/>
    <w:rsid w:val="001053AB"/>
    <w:rsid w:val="001067E4"/>
    <w:rsid w:val="001111A6"/>
    <w:rsid w:val="00112682"/>
    <w:rsid w:val="00113DD3"/>
    <w:rsid w:val="001145A1"/>
    <w:rsid w:val="00124DA2"/>
    <w:rsid w:val="00126F2E"/>
    <w:rsid w:val="00130297"/>
    <w:rsid w:val="001336C8"/>
    <w:rsid w:val="001418F4"/>
    <w:rsid w:val="001423A9"/>
    <w:rsid w:val="00143187"/>
    <w:rsid w:val="00144DCB"/>
    <w:rsid w:val="0014682A"/>
    <w:rsid w:val="00150B6B"/>
    <w:rsid w:val="001551AB"/>
    <w:rsid w:val="0016265C"/>
    <w:rsid w:val="00164CBF"/>
    <w:rsid w:val="001661CB"/>
    <w:rsid w:val="00170701"/>
    <w:rsid w:val="00171958"/>
    <w:rsid w:val="00185FB5"/>
    <w:rsid w:val="00190A53"/>
    <w:rsid w:val="001962EC"/>
    <w:rsid w:val="00197919"/>
    <w:rsid w:val="001A3271"/>
    <w:rsid w:val="001A3BED"/>
    <w:rsid w:val="001A42BF"/>
    <w:rsid w:val="001A54B4"/>
    <w:rsid w:val="001B2B4B"/>
    <w:rsid w:val="001B5B21"/>
    <w:rsid w:val="001B5E11"/>
    <w:rsid w:val="001C1350"/>
    <w:rsid w:val="001C156D"/>
    <w:rsid w:val="001C1686"/>
    <w:rsid w:val="001C2748"/>
    <w:rsid w:val="001C2FC7"/>
    <w:rsid w:val="001C41E7"/>
    <w:rsid w:val="001C4EDC"/>
    <w:rsid w:val="001C6290"/>
    <w:rsid w:val="001C6A56"/>
    <w:rsid w:val="001C6DFB"/>
    <w:rsid w:val="001C779D"/>
    <w:rsid w:val="001C7BB3"/>
    <w:rsid w:val="001D5165"/>
    <w:rsid w:val="001D6AD1"/>
    <w:rsid w:val="001D7444"/>
    <w:rsid w:val="001D7F9C"/>
    <w:rsid w:val="001E0B40"/>
    <w:rsid w:val="001E163C"/>
    <w:rsid w:val="001E19D1"/>
    <w:rsid w:val="001F5F25"/>
    <w:rsid w:val="00206ACF"/>
    <w:rsid w:val="00214808"/>
    <w:rsid w:val="00214A20"/>
    <w:rsid w:val="002265E1"/>
    <w:rsid w:val="00227903"/>
    <w:rsid w:val="00233E52"/>
    <w:rsid w:val="00234DE0"/>
    <w:rsid w:val="00241DAB"/>
    <w:rsid w:val="00244647"/>
    <w:rsid w:val="002452AB"/>
    <w:rsid w:val="00250474"/>
    <w:rsid w:val="002569C0"/>
    <w:rsid w:val="0026249B"/>
    <w:rsid w:val="002653A5"/>
    <w:rsid w:val="002668A6"/>
    <w:rsid w:val="00267060"/>
    <w:rsid w:val="00267CB5"/>
    <w:rsid w:val="002729E0"/>
    <w:rsid w:val="00274E43"/>
    <w:rsid w:val="00275D90"/>
    <w:rsid w:val="002836E8"/>
    <w:rsid w:val="00287DB7"/>
    <w:rsid w:val="00291123"/>
    <w:rsid w:val="00291319"/>
    <w:rsid w:val="00292CF6"/>
    <w:rsid w:val="00293B97"/>
    <w:rsid w:val="00294E5B"/>
    <w:rsid w:val="0029723D"/>
    <w:rsid w:val="002A1CF9"/>
    <w:rsid w:val="002A2581"/>
    <w:rsid w:val="002A5CB3"/>
    <w:rsid w:val="002B116E"/>
    <w:rsid w:val="002B39E3"/>
    <w:rsid w:val="002B4982"/>
    <w:rsid w:val="002B51B2"/>
    <w:rsid w:val="002B5AD7"/>
    <w:rsid w:val="002B7E34"/>
    <w:rsid w:val="002C2E1D"/>
    <w:rsid w:val="002C32B5"/>
    <w:rsid w:val="002C4259"/>
    <w:rsid w:val="002C43E2"/>
    <w:rsid w:val="002C6740"/>
    <w:rsid w:val="002D7C69"/>
    <w:rsid w:val="002E3CA5"/>
    <w:rsid w:val="002E5945"/>
    <w:rsid w:val="002E5A78"/>
    <w:rsid w:val="002E5C9F"/>
    <w:rsid w:val="002F0AC5"/>
    <w:rsid w:val="002F1449"/>
    <w:rsid w:val="002F2B33"/>
    <w:rsid w:val="002F4313"/>
    <w:rsid w:val="002F62BE"/>
    <w:rsid w:val="002F7BD2"/>
    <w:rsid w:val="00305DAD"/>
    <w:rsid w:val="003150CD"/>
    <w:rsid w:val="003162E1"/>
    <w:rsid w:val="00316E6C"/>
    <w:rsid w:val="003177BD"/>
    <w:rsid w:val="00320822"/>
    <w:rsid w:val="003214BA"/>
    <w:rsid w:val="003214C1"/>
    <w:rsid w:val="0032307E"/>
    <w:rsid w:val="00333167"/>
    <w:rsid w:val="003342FC"/>
    <w:rsid w:val="00334ABB"/>
    <w:rsid w:val="00340DDD"/>
    <w:rsid w:val="0034448D"/>
    <w:rsid w:val="00345E7A"/>
    <w:rsid w:val="003472FC"/>
    <w:rsid w:val="003503B9"/>
    <w:rsid w:val="00350608"/>
    <w:rsid w:val="0035116F"/>
    <w:rsid w:val="003555BE"/>
    <w:rsid w:val="00356B1B"/>
    <w:rsid w:val="003607D9"/>
    <w:rsid w:val="00360829"/>
    <w:rsid w:val="0036100F"/>
    <w:rsid w:val="0036362B"/>
    <w:rsid w:val="00366A0C"/>
    <w:rsid w:val="00366BD4"/>
    <w:rsid w:val="003700D4"/>
    <w:rsid w:val="00371AC0"/>
    <w:rsid w:val="00375D9E"/>
    <w:rsid w:val="00380313"/>
    <w:rsid w:val="0038406B"/>
    <w:rsid w:val="00384AE4"/>
    <w:rsid w:val="00386859"/>
    <w:rsid w:val="003938BF"/>
    <w:rsid w:val="00395C50"/>
    <w:rsid w:val="00397823"/>
    <w:rsid w:val="003A1AAC"/>
    <w:rsid w:val="003A28FD"/>
    <w:rsid w:val="003A4B2A"/>
    <w:rsid w:val="003A6AE2"/>
    <w:rsid w:val="003B2522"/>
    <w:rsid w:val="003B5543"/>
    <w:rsid w:val="003B5B06"/>
    <w:rsid w:val="003B78BB"/>
    <w:rsid w:val="003C0CC6"/>
    <w:rsid w:val="003C0E34"/>
    <w:rsid w:val="003C1FF2"/>
    <w:rsid w:val="003C3D5A"/>
    <w:rsid w:val="003C6709"/>
    <w:rsid w:val="003D0231"/>
    <w:rsid w:val="003D582B"/>
    <w:rsid w:val="003E0C10"/>
    <w:rsid w:val="003E13C5"/>
    <w:rsid w:val="003E2C77"/>
    <w:rsid w:val="003E34E2"/>
    <w:rsid w:val="003F1F1C"/>
    <w:rsid w:val="003F2096"/>
    <w:rsid w:val="003F4550"/>
    <w:rsid w:val="003F505A"/>
    <w:rsid w:val="003F589B"/>
    <w:rsid w:val="00402E50"/>
    <w:rsid w:val="0040335A"/>
    <w:rsid w:val="00404AB3"/>
    <w:rsid w:val="00407187"/>
    <w:rsid w:val="004116AC"/>
    <w:rsid w:val="00414AB7"/>
    <w:rsid w:val="00421C18"/>
    <w:rsid w:val="004233EF"/>
    <w:rsid w:val="004239DA"/>
    <w:rsid w:val="00425F20"/>
    <w:rsid w:val="004476BA"/>
    <w:rsid w:val="00452904"/>
    <w:rsid w:val="00453BF5"/>
    <w:rsid w:val="00453C10"/>
    <w:rsid w:val="00456262"/>
    <w:rsid w:val="004608CD"/>
    <w:rsid w:val="00462E43"/>
    <w:rsid w:val="0046750B"/>
    <w:rsid w:val="00467701"/>
    <w:rsid w:val="0046778C"/>
    <w:rsid w:val="00467AB6"/>
    <w:rsid w:val="00472FE1"/>
    <w:rsid w:val="00481AD5"/>
    <w:rsid w:val="00486DDF"/>
    <w:rsid w:val="004918D5"/>
    <w:rsid w:val="00492A77"/>
    <w:rsid w:val="004939D9"/>
    <w:rsid w:val="004955B8"/>
    <w:rsid w:val="004A2335"/>
    <w:rsid w:val="004A2B1B"/>
    <w:rsid w:val="004A3048"/>
    <w:rsid w:val="004A3548"/>
    <w:rsid w:val="004B354A"/>
    <w:rsid w:val="004B3901"/>
    <w:rsid w:val="004B4040"/>
    <w:rsid w:val="004B7594"/>
    <w:rsid w:val="004C0960"/>
    <w:rsid w:val="004C36F4"/>
    <w:rsid w:val="004C4436"/>
    <w:rsid w:val="004C6E19"/>
    <w:rsid w:val="004D3094"/>
    <w:rsid w:val="004D7AC9"/>
    <w:rsid w:val="004E086D"/>
    <w:rsid w:val="004E0AC0"/>
    <w:rsid w:val="004E249D"/>
    <w:rsid w:val="004E4237"/>
    <w:rsid w:val="004E732A"/>
    <w:rsid w:val="004F3C05"/>
    <w:rsid w:val="004F675F"/>
    <w:rsid w:val="00502DBE"/>
    <w:rsid w:val="005041EC"/>
    <w:rsid w:val="0050523E"/>
    <w:rsid w:val="0050565E"/>
    <w:rsid w:val="005120E0"/>
    <w:rsid w:val="0051299E"/>
    <w:rsid w:val="005135D8"/>
    <w:rsid w:val="0051558F"/>
    <w:rsid w:val="0051696A"/>
    <w:rsid w:val="00523155"/>
    <w:rsid w:val="005340B8"/>
    <w:rsid w:val="00534414"/>
    <w:rsid w:val="00535874"/>
    <w:rsid w:val="0054083B"/>
    <w:rsid w:val="005417CF"/>
    <w:rsid w:val="00544C9B"/>
    <w:rsid w:val="00544E85"/>
    <w:rsid w:val="00546B37"/>
    <w:rsid w:val="00550AA4"/>
    <w:rsid w:val="0055127B"/>
    <w:rsid w:val="005533DA"/>
    <w:rsid w:val="00554030"/>
    <w:rsid w:val="00563F6F"/>
    <w:rsid w:val="00575B1A"/>
    <w:rsid w:val="00576E83"/>
    <w:rsid w:val="00577102"/>
    <w:rsid w:val="005807B8"/>
    <w:rsid w:val="00580B5B"/>
    <w:rsid w:val="005820B8"/>
    <w:rsid w:val="00584A0A"/>
    <w:rsid w:val="00584ED6"/>
    <w:rsid w:val="0058711B"/>
    <w:rsid w:val="005911EA"/>
    <w:rsid w:val="005964A1"/>
    <w:rsid w:val="005A2879"/>
    <w:rsid w:val="005A3813"/>
    <w:rsid w:val="005A4F25"/>
    <w:rsid w:val="005A61AF"/>
    <w:rsid w:val="005A7A79"/>
    <w:rsid w:val="005B4487"/>
    <w:rsid w:val="005B49EE"/>
    <w:rsid w:val="005C20A7"/>
    <w:rsid w:val="005C3128"/>
    <w:rsid w:val="005C4580"/>
    <w:rsid w:val="005C47A0"/>
    <w:rsid w:val="005C7D97"/>
    <w:rsid w:val="005D0214"/>
    <w:rsid w:val="005D0FD6"/>
    <w:rsid w:val="005D25FD"/>
    <w:rsid w:val="005D41E5"/>
    <w:rsid w:val="005D7884"/>
    <w:rsid w:val="005E1026"/>
    <w:rsid w:val="005E1B9F"/>
    <w:rsid w:val="005E1C52"/>
    <w:rsid w:val="005E2B96"/>
    <w:rsid w:val="005F1DF1"/>
    <w:rsid w:val="005F27B0"/>
    <w:rsid w:val="005F2A46"/>
    <w:rsid w:val="005F551B"/>
    <w:rsid w:val="005F5588"/>
    <w:rsid w:val="005F7834"/>
    <w:rsid w:val="00604054"/>
    <w:rsid w:val="00604A44"/>
    <w:rsid w:val="006101ED"/>
    <w:rsid w:val="006107DC"/>
    <w:rsid w:val="006131E3"/>
    <w:rsid w:val="0061351E"/>
    <w:rsid w:val="00615F1C"/>
    <w:rsid w:val="00621204"/>
    <w:rsid w:val="006216D4"/>
    <w:rsid w:val="00623E7B"/>
    <w:rsid w:val="00624360"/>
    <w:rsid w:val="00624B51"/>
    <w:rsid w:val="00626C0E"/>
    <w:rsid w:val="006304AC"/>
    <w:rsid w:val="00635A0E"/>
    <w:rsid w:val="00637B96"/>
    <w:rsid w:val="00640646"/>
    <w:rsid w:val="006409B2"/>
    <w:rsid w:val="00643FA7"/>
    <w:rsid w:val="00644C4A"/>
    <w:rsid w:val="006466B3"/>
    <w:rsid w:val="00647822"/>
    <w:rsid w:val="006503C7"/>
    <w:rsid w:val="006505C0"/>
    <w:rsid w:val="00657FC9"/>
    <w:rsid w:val="006630FF"/>
    <w:rsid w:val="00670B94"/>
    <w:rsid w:val="00670E97"/>
    <w:rsid w:val="0067546B"/>
    <w:rsid w:val="00675527"/>
    <w:rsid w:val="00680C13"/>
    <w:rsid w:val="006821B0"/>
    <w:rsid w:val="00684C1B"/>
    <w:rsid w:val="00695A28"/>
    <w:rsid w:val="006A5443"/>
    <w:rsid w:val="006A5ADC"/>
    <w:rsid w:val="006A6C2B"/>
    <w:rsid w:val="006A6DA7"/>
    <w:rsid w:val="006B1A3C"/>
    <w:rsid w:val="006C3340"/>
    <w:rsid w:val="006C640E"/>
    <w:rsid w:val="006D302E"/>
    <w:rsid w:val="006D4691"/>
    <w:rsid w:val="006D52A1"/>
    <w:rsid w:val="006D5C7F"/>
    <w:rsid w:val="006D6948"/>
    <w:rsid w:val="006E2F9B"/>
    <w:rsid w:val="006E45E7"/>
    <w:rsid w:val="006E5226"/>
    <w:rsid w:val="006F030F"/>
    <w:rsid w:val="006F082B"/>
    <w:rsid w:val="006F6002"/>
    <w:rsid w:val="00703552"/>
    <w:rsid w:val="00703DE7"/>
    <w:rsid w:val="00710411"/>
    <w:rsid w:val="00710A72"/>
    <w:rsid w:val="0072125F"/>
    <w:rsid w:val="00723701"/>
    <w:rsid w:val="007244D0"/>
    <w:rsid w:val="00733B40"/>
    <w:rsid w:val="00735D7E"/>
    <w:rsid w:val="00740809"/>
    <w:rsid w:val="007418B4"/>
    <w:rsid w:val="0074399E"/>
    <w:rsid w:val="00751474"/>
    <w:rsid w:val="007538A7"/>
    <w:rsid w:val="0075399A"/>
    <w:rsid w:val="00755797"/>
    <w:rsid w:val="007600E6"/>
    <w:rsid w:val="00763421"/>
    <w:rsid w:val="0076346C"/>
    <w:rsid w:val="00767AA0"/>
    <w:rsid w:val="00767E5F"/>
    <w:rsid w:val="007716C8"/>
    <w:rsid w:val="00771D6F"/>
    <w:rsid w:val="007775EC"/>
    <w:rsid w:val="007803F5"/>
    <w:rsid w:val="0078071F"/>
    <w:rsid w:val="00786C55"/>
    <w:rsid w:val="00790256"/>
    <w:rsid w:val="00791B2C"/>
    <w:rsid w:val="00792673"/>
    <w:rsid w:val="00792D93"/>
    <w:rsid w:val="00793F54"/>
    <w:rsid w:val="00794282"/>
    <w:rsid w:val="00794954"/>
    <w:rsid w:val="00796EDB"/>
    <w:rsid w:val="007A4645"/>
    <w:rsid w:val="007B404A"/>
    <w:rsid w:val="007C3A7B"/>
    <w:rsid w:val="007C4709"/>
    <w:rsid w:val="007C6F37"/>
    <w:rsid w:val="007D0E11"/>
    <w:rsid w:val="007E0260"/>
    <w:rsid w:val="007E29B0"/>
    <w:rsid w:val="007E2FF8"/>
    <w:rsid w:val="007E508B"/>
    <w:rsid w:val="007E5C0B"/>
    <w:rsid w:val="007E61D7"/>
    <w:rsid w:val="007F1EDB"/>
    <w:rsid w:val="007F2811"/>
    <w:rsid w:val="007F2A23"/>
    <w:rsid w:val="007F3E6D"/>
    <w:rsid w:val="007F4618"/>
    <w:rsid w:val="007F46CA"/>
    <w:rsid w:val="007F7A49"/>
    <w:rsid w:val="008003D9"/>
    <w:rsid w:val="0081221B"/>
    <w:rsid w:val="00812DA1"/>
    <w:rsid w:val="008135CC"/>
    <w:rsid w:val="00822870"/>
    <w:rsid w:val="00822A5E"/>
    <w:rsid w:val="00822B03"/>
    <w:rsid w:val="00827F0A"/>
    <w:rsid w:val="00830306"/>
    <w:rsid w:val="00835B27"/>
    <w:rsid w:val="00837C32"/>
    <w:rsid w:val="0084296E"/>
    <w:rsid w:val="00847963"/>
    <w:rsid w:val="00847967"/>
    <w:rsid w:val="00850083"/>
    <w:rsid w:val="0085031A"/>
    <w:rsid w:val="00857032"/>
    <w:rsid w:val="00861D4A"/>
    <w:rsid w:val="00862035"/>
    <w:rsid w:val="00866D13"/>
    <w:rsid w:val="008671DA"/>
    <w:rsid w:val="008711B5"/>
    <w:rsid w:val="00872751"/>
    <w:rsid w:val="008761C1"/>
    <w:rsid w:val="008851BB"/>
    <w:rsid w:val="0088557D"/>
    <w:rsid w:val="00885911"/>
    <w:rsid w:val="00885D4A"/>
    <w:rsid w:val="008875E2"/>
    <w:rsid w:val="00895BB6"/>
    <w:rsid w:val="00897DAB"/>
    <w:rsid w:val="008A0C84"/>
    <w:rsid w:val="008A1FBC"/>
    <w:rsid w:val="008A2658"/>
    <w:rsid w:val="008A3802"/>
    <w:rsid w:val="008A7CFE"/>
    <w:rsid w:val="008B1A5E"/>
    <w:rsid w:val="008B271A"/>
    <w:rsid w:val="008B2A5D"/>
    <w:rsid w:val="008B333C"/>
    <w:rsid w:val="008B482C"/>
    <w:rsid w:val="008B492E"/>
    <w:rsid w:val="008C6D54"/>
    <w:rsid w:val="008C74E0"/>
    <w:rsid w:val="008D06BE"/>
    <w:rsid w:val="008D111D"/>
    <w:rsid w:val="008D2190"/>
    <w:rsid w:val="008D2F69"/>
    <w:rsid w:val="008D334B"/>
    <w:rsid w:val="008E00EB"/>
    <w:rsid w:val="008E0592"/>
    <w:rsid w:val="008E1F82"/>
    <w:rsid w:val="008E3BA7"/>
    <w:rsid w:val="008E7CFB"/>
    <w:rsid w:val="008F10AA"/>
    <w:rsid w:val="008F2922"/>
    <w:rsid w:val="008F3915"/>
    <w:rsid w:val="008F767E"/>
    <w:rsid w:val="008F773F"/>
    <w:rsid w:val="00901717"/>
    <w:rsid w:val="00901C93"/>
    <w:rsid w:val="00901F8B"/>
    <w:rsid w:val="00921727"/>
    <w:rsid w:val="00925CA6"/>
    <w:rsid w:val="00930F21"/>
    <w:rsid w:val="009339F0"/>
    <w:rsid w:val="00934191"/>
    <w:rsid w:val="00936736"/>
    <w:rsid w:val="00943F18"/>
    <w:rsid w:val="00945B66"/>
    <w:rsid w:val="00951ABD"/>
    <w:rsid w:val="00952039"/>
    <w:rsid w:val="00953CB8"/>
    <w:rsid w:val="009547F8"/>
    <w:rsid w:val="009601F4"/>
    <w:rsid w:val="0096307B"/>
    <w:rsid w:val="0096562B"/>
    <w:rsid w:val="009661CA"/>
    <w:rsid w:val="0096705C"/>
    <w:rsid w:val="009702F3"/>
    <w:rsid w:val="00970E9E"/>
    <w:rsid w:val="00975ADE"/>
    <w:rsid w:val="00975FF0"/>
    <w:rsid w:val="0097695F"/>
    <w:rsid w:val="00977A15"/>
    <w:rsid w:val="00986A7A"/>
    <w:rsid w:val="00991A6A"/>
    <w:rsid w:val="009937D4"/>
    <w:rsid w:val="009A10E6"/>
    <w:rsid w:val="009A2CD5"/>
    <w:rsid w:val="009A4668"/>
    <w:rsid w:val="009B0551"/>
    <w:rsid w:val="009B353E"/>
    <w:rsid w:val="009B39AD"/>
    <w:rsid w:val="009B4921"/>
    <w:rsid w:val="009B6D47"/>
    <w:rsid w:val="009C1035"/>
    <w:rsid w:val="009C1115"/>
    <w:rsid w:val="009C5462"/>
    <w:rsid w:val="009D00FD"/>
    <w:rsid w:val="009D1D86"/>
    <w:rsid w:val="009D3D53"/>
    <w:rsid w:val="009D59B4"/>
    <w:rsid w:val="009E387E"/>
    <w:rsid w:val="009E4FB8"/>
    <w:rsid w:val="009E7B7A"/>
    <w:rsid w:val="009F3290"/>
    <w:rsid w:val="009F6072"/>
    <w:rsid w:val="00A02137"/>
    <w:rsid w:val="00A06D67"/>
    <w:rsid w:val="00A077AE"/>
    <w:rsid w:val="00A07E44"/>
    <w:rsid w:val="00A1784D"/>
    <w:rsid w:val="00A20DA0"/>
    <w:rsid w:val="00A22E17"/>
    <w:rsid w:val="00A275E1"/>
    <w:rsid w:val="00A32FA0"/>
    <w:rsid w:val="00A34864"/>
    <w:rsid w:val="00A3500C"/>
    <w:rsid w:val="00A40BC8"/>
    <w:rsid w:val="00A44BD0"/>
    <w:rsid w:val="00A452BD"/>
    <w:rsid w:val="00A468C1"/>
    <w:rsid w:val="00A50460"/>
    <w:rsid w:val="00A61C8E"/>
    <w:rsid w:val="00A655AC"/>
    <w:rsid w:val="00A66D52"/>
    <w:rsid w:val="00A724F1"/>
    <w:rsid w:val="00A76293"/>
    <w:rsid w:val="00A773BC"/>
    <w:rsid w:val="00A82C03"/>
    <w:rsid w:val="00A84866"/>
    <w:rsid w:val="00A90693"/>
    <w:rsid w:val="00A911E1"/>
    <w:rsid w:val="00A939C4"/>
    <w:rsid w:val="00A94AF9"/>
    <w:rsid w:val="00A975A7"/>
    <w:rsid w:val="00AA2D39"/>
    <w:rsid w:val="00AA47F5"/>
    <w:rsid w:val="00AA486A"/>
    <w:rsid w:val="00AA6275"/>
    <w:rsid w:val="00AA7881"/>
    <w:rsid w:val="00AC25B9"/>
    <w:rsid w:val="00AC287A"/>
    <w:rsid w:val="00AC3D9C"/>
    <w:rsid w:val="00AC439A"/>
    <w:rsid w:val="00AD210B"/>
    <w:rsid w:val="00AD6F0F"/>
    <w:rsid w:val="00AD7FAB"/>
    <w:rsid w:val="00AE227C"/>
    <w:rsid w:val="00AE40F7"/>
    <w:rsid w:val="00AE4979"/>
    <w:rsid w:val="00AF718E"/>
    <w:rsid w:val="00B023E3"/>
    <w:rsid w:val="00B02984"/>
    <w:rsid w:val="00B02C00"/>
    <w:rsid w:val="00B10E88"/>
    <w:rsid w:val="00B12181"/>
    <w:rsid w:val="00B147F9"/>
    <w:rsid w:val="00B23C9E"/>
    <w:rsid w:val="00B2546A"/>
    <w:rsid w:val="00B2675D"/>
    <w:rsid w:val="00B268B7"/>
    <w:rsid w:val="00B30333"/>
    <w:rsid w:val="00B344DD"/>
    <w:rsid w:val="00B36FDB"/>
    <w:rsid w:val="00B415E9"/>
    <w:rsid w:val="00B41DFA"/>
    <w:rsid w:val="00B42928"/>
    <w:rsid w:val="00B42DB9"/>
    <w:rsid w:val="00B4526E"/>
    <w:rsid w:val="00B47A4F"/>
    <w:rsid w:val="00B53AC7"/>
    <w:rsid w:val="00B56D32"/>
    <w:rsid w:val="00B632C2"/>
    <w:rsid w:val="00B6471A"/>
    <w:rsid w:val="00B66CAF"/>
    <w:rsid w:val="00B66F1D"/>
    <w:rsid w:val="00B70E77"/>
    <w:rsid w:val="00B7761E"/>
    <w:rsid w:val="00B80D9E"/>
    <w:rsid w:val="00B810D7"/>
    <w:rsid w:val="00B82E76"/>
    <w:rsid w:val="00B86CF4"/>
    <w:rsid w:val="00B86E1B"/>
    <w:rsid w:val="00B877BF"/>
    <w:rsid w:val="00B90A39"/>
    <w:rsid w:val="00B9318A"/>
    <w:rsid w:val="00B956EC"/>
    <w:rsid w:val="00B95F16"/>
    <w:rsid w:val="00B97626"/>
    <w:rsid w:val="00BA0528"/>
    <w:rsid w:val="00BA519D"/>
    <w:rsid w:val="00BA562D"/>
    <w:rsid w:val="00BA56E1"/>
    <w:rsid w:val="00BA6AE5"/>
    <w:rsid w:val="00BB0899"/>
    <w:rsid w:val="00BB112C"/>
    <w:rsid w:val="00BB4B62"/>
    <w:rsid w:val="00BB71B0"/>
    <w:rsid w:val="00BC16FC"/>
    <w:rsid w:val="00BC3D83"/>
    <w:rsid w:val="00BC401A"/>
    <w:rsid w:val="00BC4ADB"/>
    <w:rsid w:val="00BC5781"/>
    <w:rsid w:val="00BC662F"/>
    <w:rsid w:val="00BD7FC8"/>
    <w:rsid w:val="00BE0C7A"/>
    <w:rsid w:val="00BE401C"/>
    <w:rsid w:val="00BE4330"/>
    <w:rsid w:val="00BE4DC4"/>
    <w:rsid w:val="00BF0FCB"/>
    <w:rsid w:val="00BF1DDC"/>
    <w:rsid w:val="00BF3436"/>
    <w:rsid w:val="00BF381A"/>
    <w:rsid w:val="00BF4203"/>
    <w:rsid w:val="00BF4AF6"/>
    <w:rsid w:val="00BF58EC"/>
    <w:rsid w:val="00C00C3E"/>
    <w:rsid w:val="00C02A52"/>
    <w:rsid w:val="00C0362E"/>
    <w:rsid w:val="00C058FC"/>
    <w:rsid w:val="00C072A7"/>
    <w:rsid w:val="00C116C6"/>
    <w:rsid w:val="00C1402E"/>
    <w:rsid w:val="00C142D0"/>
    <w:rsid w:val="00C14A10"/>
    <w:rsid w:val="00C16DA4"/>
    <w:rsid w:val="00C218CC"/>
    <w:rsid w:val="00C22981"/>
    <w:rsid w:val="00C25862"/>
    <w:rsid w:val="00C311A5"/>
    <w:rsid w:val="00C3178A"/>
    <w:rsid w:val="00C32D3B"/>
    <w:rsid w:val="00C34F98"/>
    <w:rsid w:val="00C40601"/>
    <w:rsid w:val="00C40D6B"/>
    <w:rsid w:val="00C41C1C"/>
    <w:rsid w:val="00C42044"/>
    <w:rsid w:val="00C42EB5"/>
    <w:rsid w:val="00C453B9"/>
    <w:rsid w:val="00C463A8"/>
    <w:rsid w:val="00C465CF"/>
    <w:rsid w:val="00C529F3"/>
    <w:rsid w:val="00C53CB8"/>
    <w:rsid w:val="00C56355"/>
    <w:rsid w:val="00C600B0"/>
    <w:rsid w:val="00C65EE2"/>
    <w:rsid w:val="00C672C8"/>
    <w:rsid w:val="00C704E0"/>
    <w:rsid w:val="00C7169E"/>
    <w:rsid w:val="00C75EB7"/>
    <w:rsid w:val="00C7665E"/>
    <w:rsid w:val="00C84247"/>
    <w:rsid w:val="00C85D18"/>
    <w:rsid w:val="00C86247"/>
    <w:rsid w:val="00C9064D"/>
    <w:rsid w:val="00C92059"/>
    <w:rsid w:val="00C93C0C"/>
    <w:rsid w:val="00C94DEF"/>
    <w:rsid w:val="00C954DF"/>
    <w:rsid w:val="00C9655A"/>
    <w:rsid w:val="00C966F9"/>
    <w:rsid w:val="00C96D0D"/>
    <w:rsid w:val="00C97C0D"/>
    <w:rsid w:val="00CA1945"/>
    <w:rsid w:val="00CA1D2C"/>
    <w:rsid w:val="00CA4EF2"/>
    <w:rsid w:val="00CB059B"/>
    <w:rsid w:val="00CB57C4"/>
    <w:rsid w:val="00CB6012"/>
    <w:rsid w:val="00CC1339"/>
    <w:rsid w:val="00CC3A56"/>
    <w:rsid w:val="00CC580E"/>
    <w:rsid w:val="00CC6517"/>
    <w:rsid w:val="00CC7E30"/>
    <w:rsid w:val="00CD1194"/>
    <w:rsid w:val="00CD32E6"/>
    <w:rsid w:val="00CD524D"/>
    <w:rsid w:val="00CD62C2"/>
    <w:rsid w:val="00CD6570"/>
    <w:rsid w:val="00CE1CB2"/>
    <w:rsid w:val="00CE4A4D"/>
    <w:rsid w:val="00CE4BD4"/>
    <w:rsid w:val="00CE6742"/>
    <w:rsid w:val="00CF35F2"/>
    <w:rsid w:val="00CF3B87"/>
    <w:rsid w:val="00CF5656"/>
    <w:rsid w:val="00CF6312"/>
    <w:rsid w:val="00D00AD7"/>
    <w:rsid w:val="00D0129F"/>
    <w:rsid w:val="00D0674B"/>
    <w:rsid w:val="00D071C1"/>
    <w:rsid w:val="00D077AF"/>
    <w:rsid w:val="00D102B6"/>
    <w:rsid w:val="00D130CE"/>
    <w:rsid w:val="00D143DB"/>
    <w:rsid w:val="00D14F62"/>
    <w:rsid w:val="00D15602"/>
    <w:rsid w:val="00D15E0B"/>
    <w:rsid w:val="00D23316"/>
    <w:rsid w:val="00D252A6"/>
    <w:rsid w:val="00D33DA3"/>
    <w:rsid w:val="00D34625"/>
    <w:rsid w:val="00D4124E"/>
    <w:rsid w:val="00D45A68"/>
    <w:rsid w:val="00D47A29"/>
    <w:rsid w:val="00D47A37"/>
    <w:rsid w:val="00D50148"/>
    <w:rsid w:val="00D504D3"/>
    <w:rsid w:val="00D53C9B"/>
    <w:rsid w:val="00D53FC8"/>
    <w:rsid w:val="00D54373"/>
    <w:rsid w:val="00D556EC"/>
    <w:rsid w:val="00D616B8"/>
    <w:rsid w:val="00D617A9"/>
    <w:rsid w:val="00D64463"/>
    <w:rsid w:val="00D65DD6"/>
    <w:rsid w:val="00D71FB7"/>
    <w:rsid w:val="00D72E16"/>
    <w:rsid w:val="00D7432C"/>
    <w:rsid w:val="00D752F9"/>
    <w:rsid w:val="00D75FA3"/>
    <w:rsid w:val="00D76197"/>
    <w:rsid w:val="00D76E0A"/>
    <w:rsid w:val="00D80765"/>
    <w:rsid w:val="00D87A77"/>
    <w:rsid w:val="00D87FEF"/>
    <w:rsid w:val="00D914CD"/>
    <w:rsid w:val="00D92F2C"/>
    <w:rsid w:val="00D95E9E"/>
    <w:rsid w:val="00D96301"/>
    <w:rsid w:val="00DA0F17"/>
    <w:rsid w:val="00DA1D55"/>
    <w:rsid w:val="00DA2186"/>
    <w:rsid w:val="00DA74FA"/>
    <w:rsid w:val="00DB1314"/>
    <w:rsid w:val="00DB389D"/>
    <w:rsid w:val="00DB4356"/>
    <w:rsid w:val="00DB5768"/>
    <w:rsid w:val="00DC0B29"/>
    <w:rsid w:val="00DC1760"/>
    <w:rsid w:val="00DC3C2A"/>
    <w:rsid w:val="00DC6BB4"/>
    <w:rsid w:val="00DD11F4"/>
    <w:rsid w:val="00DD3A8F"/>
    <w:rsid w:val="00DD493C"/>
    <w:rsid w:val="00DD5514"/>
    <w:rsid w:val="00DE2400"/>
    <w:rsid w:val="00DE36EB"/>
    <w:rsid w:val="00DE3982"/>
    <w:rsid w:val="00DE4534"/>
    <w:rsid w:val="00DE5D2D"/>
    <w:rsid w:val="00DE756A"/>
    <w:rsid w:val="00DF1A05"/>
    <w:rsid w:val="00DF5EE0"/>
    <w:rsid w:val="00E064B8"/>
    <w:rsid w:val="00E06C4B"/>
    <w:rsid w:val="00E0765E"/>
    <w:rsid w:val="00E12B92"/>
    <w:rsid w:val="00E1657E"/>
    <w:rsid w:val="00E16816"/>
    <w:rsid w:val="00E21F25"/>
    <w:rsid w:val="00E22DC5"/>
    <w:rsid w:val="00E279EE"/>
    <w:rsid w:val="00E30521"/>
    <w:rsid w:val="00E3069F"/>
    <w:rsid w:val="00E34FDA"/>
    <w:rsid w:val="00E35634"/>
    <w:rsid w:val="00E3713D"/>
    <w:rsid w:val="00E41192"/>
    <w:rsid w:val="00E41433"/>
    <w:rsid w:val="00E41869"/>
    <w:rsid w:val="00E44ABC"/>
    <w:rsid w:val="00E4562E"/>
    <w:rsid w:val="00E50EED"/>
    <w:rsid w:val="00E55771"/>
    <w:rsid w:val="00E559CF"/>
    <w:rsid w:val="00E55C0A"/>
    <w:rsid w:val="00E63489"/>
    <w:rsid w:val="00E703F7"/>
    <w:rsid w:val="00E732D3"/>
    <w:rsid w:val="00E75AFE"/>
    <w:rsid w:val="00E808FB"/>
    <w:rsid w:val="00E81B2E"/>
    <w:rsid w:val="00E81FBD"/>
    <w:rsid w:val="00E85A90"/>
    <w:rsid w:val="00E863F7"/>
    <w:rsid w:val="00E93DDF"/>
    <w:rsid w:val="00E961F8"/>
    <w:rsid w:val="00E97908"/>
    <w:rsid w:val="00EA1211"/>
    <w:rsid w:val="00EA1ED3"/>
    <w:rsid w:val="00EA417B"/>
    <w:rsid w:val="00EA434B"/>
    <w:rsid w:val="00EA64A7"/>
    <w:rsid w:val="00EB5814"/>
    <w:rsid w:val="00EB6257"/>
    <w:rsid w:val="00EB67AC"/>
    <w:rsid w:val="00EB6A2E"/>
    <w:rsid w:val="00EC66A6"/>
    <w:rsid w:val="00ED1D7A"/>
    <w:rsid w:val="00ED7031"/>
    <w:rsid w:val="00ED7EEE"/>
    <w:rsid w:val="00EE1220"/>
    <w:rsid w:val="00EE13DF"/>
    <w:rsid w:val="00EE1D7D"/>
    <w:rsid w:val="00EE7CD9"/>
    <w:rsid w:val="00EF100B"/>
    <w:rsid w:val="00EF4CDB"/>
    <w:rsid w:val="00EF5C2A"/>
    <w:rsid w:val="00F010BF"/>
    <w:rsid w:val="00F0762C"/>
    <w:rsid w:val="00F1191F"/>
    <w:rsid w:val="00F14315"/>
    <w:rsid w:val="00F16A0D"/>
    <w:rsid w:val="00F203C4"/>
    <w:rsid w:val="00F216D2"/>
    <w:rsid w:val="00F272C8"/>
    <w:rsid w:val="00F351D4"/>
    <w:rsid w:val="00F35472"/>
    <w:rsid w:val="00F369CB"/>
    <w:rsid w:val="00F37390"/>
    <w:rsid w:val="00F378AE"/>
    <w:rsid w:val="00F449F6"/>
    <w:rsid w:val="00F4743A"/>
    <w:rsid w:val="00F519F5"/>
    <w:rsid w:val="00F554FD"/>
    <w:rsid w:val="00F5773B"/>
    <w:rsid w:val="00F60C98"/>
    <w:rsid w:val="00F679CF"/>
    <w:rsid w:val="00F70109"/>
    <w:rsid w:val="00F7364D"/>
    <w:rsid w:val="00F765C1"/>
    <w:rsid w:val="00F77B26"/>
    <w:rsid w:val="00F80003"/>
    <w:rsid w:val="00F801F4"/>
    <w:rsid w:val="00F83CCB"/>
    <w:rsid w:val="00F8486A"/>
    <w:rsid w:val="00F84BF0"/>
    <w:rsid w:val="00F85F45"/>
    <w:rsid w:val="00F902FF"/>
    <w:rsid w:val="00F927E5"/>
    <w:rsid w:val="00F92E11"/>
    <w:rsid w:val="00FA32BE"/>
    <w:rsid w:val="00FA677F"/>
    <w:rsid w:val="00FA6DD5"/>
    <w:rsid w:val="00FB16B4"/>
    <w:rsid w:val="00FB1B87"/>
    <w:rsid w:val="00FB3A17"/>
    <w:rsid w:val="00FB3E8F"/>
    <w:rsid w:val="00FB5717"/>
    <w:rsid w:val="00FB7F18"/>
    <w:rsid w:val="00FC0C95"/>
    <w:rsid w:val="00FC2CF5"/>
    <w:rsid w:val="00FC3651"/>
    <w:rsid w:val="00FC6689"/>
    <w:rsid w:val="00FC720A"/>
    <w:rsid w:val="00FD01D0"/>
    <w:rsid w:val="00FD3D3C"/>
    <w:rsid w:val="00FD43CE"/>
    <w:rsid w:val="00FD43EB"/>
    <w:rsid w:val="00FD5CBF"/>
    <w:rsid w:val="00FE3028"/>
    <w:rsid w:val="00FE3181"/>
    <w:rsid w:val="00FF11C5"/>
    <w:rsid w:val="00FF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CF0404"/>
  <w15:docId w15:val="{0640176D-C954-4B9F-BCF9-9B8BEF57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3048"/>
    <w:rPr>
      <w:sz w:val="24"/>
      <w:szCs w:val="24"/>
    </w:rPr>
  </w:style>
  <w:style w:type="paragraph" w:styleId="Heading1">
    <w:name w:val="heading 1"/>
    <w:basedOn w:val="Title"/>
    <w:next w:val="Normal"/>
    <w:link w:val="Heading1Char"/>
    <w:qFormat/>
    <w:rsid w:val="004A3048"/>
    <w:pPr>
      <w:outlineLvl w:val="0"/>
    </w:pPr>
    <w:rPr>
      <w:rFonts w:ascii="Arial" w:hAnsi="Arial" w:cs="Arial"/>
    </w:rPr>
  </w:style>
  <w:style w:type="paragraph" w:styleId="Heading2">
    <w:name w:val="heading 2"/>
    <w:basedOn w:val="Normal"/>
    <w:next w:val="Normal"/>
    <w:link w:val="Heading2Char"/>
    <w:unhideWhenUsed/>
    <w:qFormat/>
    <w:rsid w:val="004A3048"/>
    <w:pPr>
      <w:spacing w:before="240" w:after="240"/>
      <w:outlineLvl w:val="1"/>
    </w:pPr>
    <w:rPr>
      <w:rFonts w:ascii="Arial" w:hAnsi="Arial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02DBE"/>
    <w:pPr>
      <w:jc w:val="center"/>
    </w:pPr>
    <w:rPr>
      <w:b/>
      <w:bCs/>
    </w:rPr>
  </w:style>
  <w:style w:type="character" w:styleId="Hyperlink">
    <w:name w:val="Hyperlink"/>
    <w:rsid w:val="00502DBE"/>
    <w:rPr>
      <w:color w:val="000000"/>
      <w:u w:val="single"/>
      <w:shd w:val="clear" w:color="auto" w:fill="auto"/>
    </w:rPr>
  </w:style>
  <w:style w:type="character" w:styleId="Strong">
    <w:name w:val="Strong"/>
    <w:qFormat/>
    <w:rsid w:val="00502DBE"/>
    <w:rPr>
      <w:b/>
      <w:bCs/>
    </w:rPr>
  </w:style>
  <w:style w:type="paragraph" w:styleId="BodyTextIndent">
    <w:name w:val="Body Text Indent"/>
    <w:basedOn w:val="Normal"/>
    <w:link w:val="BodyTextIndentChar"/>
    <w:rsid w:val="00502DBE"/>
    <w:pPr>
      <w:ind w:left="1440"/>
    </w:pPr>
    <w:rPr>
      <w:b/>
      <w:bCs/>
    </w:rPr>
  </w:style>
  <w:style w:type="paragraph" w:styleId="Header">
    <w:name w:val="header"/>
    <w:basedOn w:val="Normal"/>
    <w:rsid w:val="00502D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2DBE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502DBE"/>
    <w:pPr>
      <w:ind w:left="720"/>
    </w:pPr>
  </w:style>
  <w:style w:type="character" w:styleId="FollowedHyperlink">
    <w:name w:val="FollowedHyperlink"/>
    <w:rsid w:val="00502DBE"/>
    <w:rPr>
      <w:color w:val="800080"/>
      <w:u w:val="single"/>
    </w:rPr>
  </w:style>
  <w:style w:type="character" w:customStyle="1" w:styleId="redline1">
    <w:name w:val="redline1"/>
    <w:rsid w:val="00502DBE"/>
    <w:rPr>
      <w:b w:val="0"/>
      <w:bCs w:val="0"/>
      <w:i/>
      <w:iCs/>
      <w:color w:val="FF0000"/>
      <w:shd w:val="clear" w:color="auto" w:fill="auto"/>
    </w:rPr>
  </w:style>
  <w:style w:type="paragraph" w:styleId="BalloonText">
    <w:name w:val="Balloon Text"/>
    <w:basedOn w:val="Normal"/>
    <w:semiHidden/>
    <w:rsid w:val="00502D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02DBE"/>
    <w:rPr>
      <w:sz w:val="16"/>
      <w:szCs w:val="16"/>
    </w:rPr>
  </w:style>
  <w:style w:type="paragraph" w:styleId="CommentText">
    <w:name w:val="annotation text"/>
    <w:basedOn w:val="Normal"/>
    <w:semiHidden/>
    <w:rsid w:val="00502DB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02DBE"/>
    <w:rPr>
      <w:b/>
      <w:bCs/>
    </w:rPr>
  </w:style>
  <w:style w:type="paragraph" w:styleId="ListParagraph">
    <w:name w:val="List Paragraph"/>
    <w:basedOn w:val="Normal"/>
    <w:uiPriority w:val="34"/>
    <w:qFormat/>
    <w:rsid w:val="000526F9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126F2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26F2E"/>
  </w:style>
  <w:style w:type="character" w:styleId="FootnoteReference">
    <w:name w:val="footnote reference"/>
    <w:basedOn w:val="DefaultParagraphFont"/>
    <w:rsid w:val="00126F2E"/>
    <w:rPr>
      <w:vertAlign w:val="superscript"/>
    </w:rPr>
  </w:style>
  <w:style w:type="paragraph" w:styleId="Revision">
    <w:name w:val="Revision"/>
    <w:hidden/>
    <w:uiPriority w:val="99"/>
    <w:semiHidden/>
    <w:rsid w:val="00BF0FCB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67F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F2A2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4A3048"/>
    <w:rPr>
      <w:rFonts w:ascii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A3048"/>
    <w:rPr>
      <w:rFonts w:ascii="Arial" w:hAnsi="Arial" w:cs="Arial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A3048"/>
    <w:rPr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E0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5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ms.gov/Medicare/Medicare-Fee-for-Service-Payment/HospitalOutpatientPPS/Addendum-A-and-Addendum-B-Updates" TargetMode="External"/><Relationship Id="rId18" Type="http://schemas.openxmlformats.org/officeDocument/2006/relationships/hyperlink" Target="https://www.cms.gov/medicare/payment/prospective-payment-systems/acute-inpatient-pps/fy-2025-ipps-final-rule-home-page" TargetMode="External"/><Relationship Id="rId26" Type="http://schemas.openxmlformats.org/officeDocument/2006/relationships/hyperlink" Target="https://www.cms.gov/medicare/payment/prospective-payment-systems/hospital-outpatient/regulations-notices/cms-1809-fc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ms.gov/medicare/payment/prospective-payment-systems/hospital-outpatient-pps/quarterly-addenda-updates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cms.gov/medicare/payment/prospective-payment-systems/hospital-outpatient/addendum-a-b-updates" TargetMode="External"/><Relationship Id="rId17" Type="http://schemas.openxmlformats.org/officeDocument/2006/relationships/hyperlink" Target="https://www.cms.gov/medicare/payment/prospective-payment-systems/hospital-outpatient/regulations-notices" TargetMode="External"/><Relationship Id="rId25" Type="http://schemas.openxmlformats.org/officeDocument/2006/relationships/hyperlink" Target="https://www.cms.gov/medicare/payment/prospective-payment-systems/ambulatory-surgical-center-asc/asc-payment-rates-addenda" TargetMode="External"/><Relationship Id="rId33" Type="http://schemas.openxmlformats.org/officeDocument/2006/relationships/hyperlink" Target="https://www.cms.gov/medicare/payment/prospective-payment-systems/hospital-outpatient/regulations-notices/cms-1809-f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ms.gov/medicare/payment/prospective-payment-systems/acute-inpatient-pps/fy-2025-ipps-final-rule-home-page" TargetMode="External"/><Relationship Id="rId20" Type="http://schemas.openxmlformats.org/officeDocument/2006/relationships/hyperlink" Target="https://www.cms.gov/medicare/payment/prospective-payment-systems/ambulatory-surgical-center-asc/asc-payment-rates-addenda" TargetMode="External"/><Relationship Id="rId29" Type="http://schemas.openxmlformats.org/officeDocument/2006/relationships/hyperlink" Target="https://www.cms.gov/medicare/payment/prospective-payment-systems/hospital-outpatient/regulations-notices/cms-1809-fc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ms.gov/medicare/payment/prospective-payment-systems/acute-inpatient-pps/fy-2025-ipps-final-rule-home-page" TargetMode="External"/><Relationship Id="rId24" Type="http://schemas.openxmlformats.org/officeDocument/2006/relationships/hyperlink" Target="https://www.cms.gov/medicare/payment/prospective-payment-systems/hospital-outpatient/regulations-notices/cms-1809-fc" TargetMode="External"/><Relationship Id="rId32" Type="http://schemas.openxmlformats.org/officeDocument/2006/relationships/hyperlink" Target="https://www.cms.gov/medicare/coding-billing/outpatient-code-editor-oce/quarterly-release-fil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ms.gov/medicare/payment/prospective-payment-systems/acute-inpatient-pps/fy-2025-ipps-final-rule-home-page" TargetMode="External"/><Relationship Id="rId23" Type="http://schemas.openxmlformats.org/officeDocument/2006/relationships/hyperlink" Target="https://www.cms.gov/medicare/payment/prospective-payment-systems/hospital-outpatient/regulations-notices/cms-1809-fc" TargetMode="External"/><Relationship Id="rId28" Type="http://schemas.openxmlformats.org/officeDocument/2006/relationships/hyperlink" Target="https://www.cms.gov/medicare/payment/prospective-payment-systems/hospital-outpatient/regulations-notices/cms-1809-fc" TargetMode="External"/><Relationship Id="rId10" Type="http://schemas.openxmlformats.org/officeDocument/2006/relationships/hyperlink" Target="https://www.cms.gov/medicare/payment/prospective-payment-systems/hospital-outpatient/regulations-notices" TargetMode="External"/><Relationship Id="rId19" Type="http://schemas.openxmlformats.org/officeDocument/2006/relationships/hyperlink" Target="https://www.cms.gov/medicare/payment/prospective-payment-systems/hospital-outpatient-pps/quarterly-addenda-updates" TargetMode="External"/><Relationship Id="rId31" Type="http://schemas.openxmlformats.org/officeDocument/2006/relationships/hyperlink" Target="https://www.cms.gov/Regulations-and-Guidance/Guidance/Manuals/Internet-Only-Manuals-IOMs-Items/CMS01891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ms.gov/medicare/payment/prospective-payment-systems/hospital-outpatient-pps/quarterly-addenda-updates" TargetMode="External"/><Relationship Id="rId22" Type="http://schemas.openxmlformats.org/officeDocument/2006/relationships/hyperlink" Target="https://www.cms.gov/medicare/payment/prospective-payment-systems/hospital-outpatient/regulations-notices/cms-1809-fc" TargetMode="External"/><Relationship Id="rId27" Type="http://schemas.openxmlformats.org/officeDocument/2006/relationships/hyperlink" Target="https://www.cms.gov/medicare/payment/prospective-payment-systems/hospital-outpatient/regulations-notices/cms-1809-fc" TargetMode="External"/><Relationship Id="rId30" Type="http://schemas.openxmlformats.org/officeDocument/2006/relationships/hyperlink" Target="https://www.cms.gov/medicare/payment/prospective-payment-systems/acute-inpatient-pps/fy-2025-ipps-final-rule-home-page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914FC24A4AD4DA1077CA3EC531160" ma:contentTypeVersion="8" ma:contentTypeDescription="Create a new document." ma:contentTypeScope="" ma:versionID="044ea16dcfd2ec98c72e3dd9bb11edac">
  <xsd:schema xmlns:xsd="http://www.w3.org/2001/XMLSchema" xmlns:xs="http://www.w3.org/2001/XMLSchema" xmlns:p="http://schemas.microsoft.com/office/2006/metadata/properties" xmlns:ns3="0d47a867-ae85-4f49-9693-a9c2c55e8dca" targetNamespace="http://schemas.microsoft.com/office/2006/metadata/properties" ma:root="true" ma:fieldsID="a590c94e51c3328425d426d30d3f7a07" ns3:_="">
    <xsd:import namespace="0d47a867-ae85-4f49-9693-a9c2c55e8d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7a867-ae85-4f49-9693-a9c2c55e8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0CDA6F-C3CE-429F-B163-C2D125CAA3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D890CC-F9B2-408F-B16E-CD5A3ADBB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7a867-ae85-4f49-9693-a9c2c55e8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2D2937-7376-454E-836C-5228D4CAD430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0d47a867-ae85-4f49-9693-a9c2c55e8dca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1806</TotalTime>
  <Pages>4</Pages>
  <Words>1358</Words>
  <Characters>10806</Characters>
  <Application>Microsoft Office Word</Application>
  <DocSecurity>0</DocSecurity>
  <Lines>90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changes to Title 8, California Code of Regulations, sections 9789.30–9789.39</vt:lpstr>
    </vt:vector>
  </TitlesOfParts>
  <Company>DIR</Company>
  <LinksUpToDate>false</LinksUpToDate>
  <CharactersWithSpaces>12140</CharactersWithSpaces>
  <SharedDoc>false</SharedDoc>
  <HLinks>
    <vt:vector size="54" baseType="variant">
      <vt:variant>
        <vt:i4>4915214</vt:i4>
      </vt:variant>
      <vt:variant>
        <vt:i4>24</vt:i4>
      </vt:variant>
      <vt:variant>
        <vt:i4>0</vt:i4>
      </vt:variant>
      <vt:variant>
        <vt:i4>5</vt:i4>
      </vt:variant>
      <vt:variant>
        <vt:lpwstr>http://www.cms.hhs.gov/AcuteInpatientPPS/</vt:lpwstr>
      </vt:variant>
      <vt:variant>
        <vt:lpwstr/>
      </vt:variant>
      <vt:variant>
        <vt:i4>4915214</vt:i4>
      </vt:variant>
      <vt:variant>
        <vt:i4>21</vt:i4>
      </vt:variant>
      <vt:variant>
        <vt:i4>0</vt:i4>
      </vt:variant>
      <vt:variant>
        <vt:i4>5</vt:i4>
      </vt:variant>
      <vt:variant>
        <vt:lpwstr>http://www.cms.hhs.gov/AcuteInpatientPPS/</vt:lpwstr>
      </vt:variant>
      <vt:variant>
        <vt:lpwstr/>
      </vt:variant>
      <vt:variant>
        <vt:i4>6029314</vt:i4>
      </vt:variant>
      <vt:variant>
        <vt:i4>18</vt:i4>
      </vt:variant>
      <vt:variant>
        <vt:i4>0</vt:i4>
      </vt:variant>
      <vt:variant>
        <vt:i4>5</vt:i4>
      </vt:variant>
      <vt:variant>
        <vt:lpwstr>http://www.cms.hhs.gov/HospitalOutpatientPPS/</vt:lpwstr>
      </vt:variant>
      <vt:variant>
        <vt:lpwstr/>
      </vt:variant>
      <vt:variant>
        <vt:i4>5242952</vt:i4>
      </vt:variant>
      <vt:variant>
        <vt:i4>15</vt:i4>
      </vt:variant>
      <vt:variant>
        <vt:i4>0</vt:i4>
      </vt:variant>
      <vt:variant>
        <vt:i4>5</vt:i4>
      </vt:variant>
      <vt:variant>
        <vt:lpwstr>http://www.cms.gov/AcuteInpatientPPS/</vt:lpwstr>
      </vt:variant>
      <vt:variant>
        <vt:lpwstr/>
      </vt:variant>
      <vt:variant>
        <vt:i4>4653124</vt:i4>
      </vt:variant>
      <vt:variant>
        <vt:i4>12</vt:i4>
      </vt:variant>
      <vt:variant>
        <vt:i4>0</vt:i4>
      </vt:variant>
      <vt:variant>
        <vt:i4>5</vt:i4>
      </vt:variant>
      <vt:variant>
        <vt:lpwstr>http://www.cms.gov/HospitalOutpatientPPS.</vt:lpwstr>
      </vt:variant>
      <vt:variant>
        <vt:lpwstr/>
      </vt:variant>
      <vt:variant>
        <vt:i4>4653124</vt:i4>
      </vt:variant>
      <vt:variant>
        <vt:i4>9</vt:i4>
      </vt:variant>
      <vt:variant>
        <vt:i4>0</vt:i4>
      </vt:variant>
      <vt:variant>
        <vt:i4>5</vt:i4>
      </vt:variant>
      <vt:variant>
        <vt:lpwstr>http://www.cms.gov/HospitalOutpatientPPS</vt:lpwstr>
      </vt:variant>
      <vt:variant>
        <vt:lpwstr/>
      </vt:variant>
      <vt:variant>
        <vt:i4>6357013</vt:i4>
      </vt:variant>
      <vt:variant>
        <vt:i4>6</vt:i4>
      </vt:variant>
      <vt:variant>
        <vt:i4>0</vt:i4>
      </vt:variant>
      <vt:variant>
        <vt:i4>5</vt:i4>
      </vt:variant>
      <vt:variant>
        <vt:lpwstr>http://www.cms.hhs.gov/AcuteInpatientPPS/03_wageindex.asp</vt:lpwstr>
      </vt:variant>
      <vt:variant>
        <vt:lpwstr>TopOfPage</vt:lpwstr>
      </vt:variant>
      <vt:variant>
        <vt:i4>4915214</vt:i4>
      </vt:variant>
      <vt:variant>
        <vt:i4>3</vt:i4>
      </vt:variant>
      <vt:variant>
        <vt:i4>0</vt:i4>
      </vt:variant>
      <vt:variant>
        <vt:i4>5</vt:i4>
      </vt:variant>
      <vt:variant>
        <vt:lpwstr>http://www.cms.hhs.gov/AcuteInpatientPPS/</vt:lpwstr>
      </vt:variant>
      <vt:variant>
        <vt:lpwstr/>
      </vt:variant>
      <vt:variant>
        <vt:i4>6029314</vt:i4>
      </vt:variant>
      <vt:variant>
        <vt:i4>0</vt:i4>
      </vt:variant>
      <vt:variant>
        <vt:i4>0</vt:i4>
      </vt:variant>
      <vt:variant>
        <vt:i4>5</vt:i4>
      </vt:variant>
      <vt:variant>
        <vt:lpwstr>http://www.cms.hhs.gov/HospitalOutpatientPPS/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Explanation of changes to Title 8, California Code of Regulations, sections 9789.30–9789.39</dc:title>
  <dc:creator>Division of Workers' Compensation</dc:creator>
  <cp:lastModifiedBy>Cortes, John@DIR</cp:lastModifiedBy>
  <cp:revision>86</cp:revision>
  <dcterms:created xsi:type="dcterms:W3CDTF">2023-01-27T01:15:00Z</dcterms:created>
  <dcterms:modified xsi:type="dcterms:W3CDTF">2025-01-23T00:27:00Z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0x010100F55914FC24A4AD4DA1077CA3EC531160</vt:lpwstr>
  </property>
</Properties>
</file>