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40A4B8A2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2906CA">
        <w:rPr>
          <w:rFonts w:ascii="Arial" w:hAnsi="Arial" w:cs="Arial"/>
        </w:rPr>
        <w:t>July</w:t>
      </w:r>
      <w:r w:rsidR="005C2C00">
        <w:rPr>
          <w:rFonts w:ascii="Arial" w:hAnsi="Arial" w:cs="Arial"/>
        </w:rPr>
        <w:t xml:space="preserve"> 1</w:t>
      </w:r>
      <w:r w:rsidR="00EE7AFB">
        <w:rPr>
          <w:rFonts w:ascii="Arial" w:hAnsi="Arial" w:cs="Arial"/>
        </w:rPr>
        <w:t>, 202</w:t>
      </w:r>
      <w:r w:rsidR="002906CA">
        <w:rPr>
          <w:rFonts w:ascii="Arial" w:hAnsi="Arial" w:cs="Arial"/>
        </w:rPr>
        <w:t>4</w:t>
      </w:r>
    </w:p>
    <w:p w14:paraId="2CAE0440" w14:textId="20FF054F" w:rsidR="00C00104" w:rsidRDefault="00AB52A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Pursuant to Labor Code section 5307.1(g)(1), (2)</w:t>
      </w:r>
      <w:r w:rsidR="00C00104">
        <w:rPr>
          <w:rFonts w:cs="Arial"/>
          <w:szCs w:val="24"/>
        </w:rPr>
        <w:t xml:space="preserve"> the Administrative Director of the Division </w:t>
      </w:r>
      <w:r w:rsidR="00C00104" w:rsidRPr="00E07E11">
        <w:rPr>
          <w:rFonts w:cs="Arial"/>
          <w:szCs w:val="24"/>
        </w:rPr>
        <w:t xml:space="preserve">of Workers’ Compensation </w:t>
      </w:r>
      <w:r w:rsidR="00C00104">
        <w:rPr>
          <w:rFonts w:cs="Arial"/>
          <w:szCs w:val="24"/>
        </w:rPr>
        <w:t>order</w:t>
      </w:r>
      <w:r>
        <w:rPr>
          <w:rFonts w:cs="Arial"/>
          <w:szCs w:val="24"/>
        </w:rPr>
        <w:t xml:space="preserve">s that the Hospital Outpatient Departments and Ambulatory Surgical Centers Fee schedule portion of the Official Medical Fee Schedule contained in </w:t>
      </w:r>
      <w:r w:rsidR="00C00104">
        <w:rPr>
          <w:rFonts w:cs="Arial"/>
          <w:szCs w:val="24"/>
        </w:rPr>
        <w:t>title 8, California Code of Regulations, sec</w:t>
      </w:r>
      <w:r>
        <w:rPr>
          <w:rFonts w:cs="Arial"/>
          <w:szCs w:val="24"/>
        </w:rPr>
        <w:t>tion 9789.39, is</w:t>
      </w:r>
      <w:r w:rsidR="00C00104">
        <w:rPr>
          <w:rFonts w:cs="Arial"/>
          <w:szCs w:val="24"/>
        </w:rPr>
        <w:t xml:space="preserve"> adjusted to conform to changes in the Medicare system, effective for se</w:t>
      </w:r>
      <w:r>
        <w:rPr>
          <w:rFonts w:cs="Arial"/>
          <w:szCs w:val="24"/>
        </w:rPr>
        <w:t xml:space="preserve">rvices rendered on or after </w:t>
      </w:r>
      <w:r w:rsidR="00E42336">
        <w:rPr>
          <w:rFonts w:cs="Arial"/>
          <w:szCs w:val="24"/>
        </w:rPr>
        <w:t>July</w:t>
      </w:r>
      <w:r w:rsidR="00C00104">
        <w:rPr>
          <w:rFonts w:cs="Arial"/>
          <w:szCs w:val="24"/>
        </w:rPr>
        <w:t xml:space="preserve"> 1, 202</w:t>
      </w:r>
      <w:r w:rsidR="00E42336">
        <w:rPr>
          <w:rFonts w:cs="Arial"/>
          <w:szCs w:val="24"/>
        </w:rPr>
        <w:t>4</w:t>
      </w:r>
      <w:r w:rsidR="00C00104">
        <w:rPr>
          <w:rFonts w:cs="Arial"/>
          <w:szCs w:val="24"/>
        </w:rPr>
        <w:t xml:space="preserve">. </w:t>
      </w:r>
      <w:r w:rsidRPr="001E17A2">
        <w:rPr>
          <w:rFonts w:cs="Arial"/>
          <w:szCs w:val="24"/>
        </w:rPr>
        <w:t xml:space="preserve">The update includes changes identified in Center for Medicare and Medicaid Services (CMS) Change Request (CR) number </w:t>
      </w:r>
      <w:r w:rsidR="001131B0" w:rsidRPr="001E17A2">
        <w:rPr>
          <w:rFonts w:cs="Arial"/>
          <w:szCs w:val="24"/>
        </w:rPr>
        <w:t>13</w:t>
      </w:r>
      <w:r w:rsidR="00AD7320" w:rsidRPr="001E17A2">
        <w:rPr>
          <w:rFonts w:cs="Arial"/>
          <w:szCs w:val="24"/>
        </w:rPr>
        <w:t>6</w:t>
      </w:r>
      <w:r w:rsidR="001E17A2" w:rsidRPr="001E17A2">
        <w:rPr>
          <w:rFonts w:cs="Arial"/>
          <w:szCs w:val="24"/>
        </w:rPr>
        <w:t>32</w:t>
      </w:r>
      <w:r w:rsidR="001131B0" w:rsidRPr="001E17A2">
        <w:rPr>
          <w:rFonts w:cs="Arial"/>
          <w:szCs w:val="24"/>
        </w:rPr>
        <w:t>, Transmittal number 12</w:t>
      </w:r>
      <w:r w:rsidR="001E17A2" w:rsidRPr="001E17A2">
        <w:rPr>
          <w:rFonts w:cs="Arial"/>
          <w:szCs w:val="24"/>
        </w:rPr>
        <w:t>665</w:t>
      </w:r>
      <w:r w:rsidR="001131B0" w:rsidRPr="001E17A2">
        <w:rPr>
          <w:rFonts w:cs="Arial"/>
          <w:szCs w:val="24"/>
        </w:rPr>
        <w:t xml:space="preserve"> (</w:t>
      </w:r>
      <w:r w:rsidR="00AD7320" w:rsidRPr="001E17A2">
        <w:rPr>
          <w:rFonts w:cs="Arial"/>
          <w:szCs w:val="24"/>
        </w:rPr>
        <w:t>May 31</w:t>
      </w:r>
      <w:r w:rsidR="001131B0" w:rsidRPr="001E17A2">
        <w:rPr>
          <w:rFonts w:cs="Arial"/>
          <w:szCs w:val="24"/>
        </w:rPr>
        <w:t>, 202</w:t>
      </w:r>
      <w:r w:rsidR="00AD7320" w:rsidRPr="001E17A2">
        <w:rPr>
          <w:rFonts w:cs="Arial"/>
          <w:szCs w:val="24"/>
        </w:rPr>
        <w:t>4</w:t>
      </w:r>
      <w:r w:rsidR="001131B0" w:rsidRPr="001E17A2">
        <w:rPr>
          <w:rFonts w:cs="Arial"/>
          <w:szCs w:val="24"/>
        </w:rPr>
        <w:t>); CR number 13</w:t>
      </w:r>
      <w:r w:rsidR="00AD7320" w:rsidRPr="001E17A2">
        <w:rPr>
          <w:rFonts w:cs="Arial"/>
          <w:szCs w:val="24"/>
        </w:rPr>
        <w:t>6</w:t>
      </w:r>
      <w:r w:rsidR="001E17A2" w:rsidRPr="001E17A2">
        <w:rPr>
          <w:rFonts w:cs="Arial"/>
          <w:szCs w:val="24"/>
        </w:rPr>
        <w:t>26</w:t>
      </w:r>
      <w:r w:rsidR="001131B0" w:rsidRPr="001E17A2">
        <w:rPr>
          <w:rFonts w:cs="Arial"/>
          <w:szCs w:val="24"/>
        </w:rPr>
        <w:t>, Transmittal number 12</w:t>
      </w:r>
      <w:r w:rsidR="00AD7320" w:rsidRPr="001E17A2">
        <w:rPr>
          <w:rFonts w:cs="Arial"/>
          <w:szCs w:val="24"/>
        </w:rPr>
        <w:t>66</w:t>
      </w:r>
      <w:r w:rsidR="001E17A2" w:rsidRPr="001E17A2">
        <w:rPr>
          <w:rFonts w:cs="Arial"/>
          <w:szCs w:val="24"/>
        </w:rPr>
        <w:t>6</w:t>
      </w:r>
      <w:r w:rsidR="001131B0" w:rsidRPr="001E17A2">
        <w:rPr>
          <w:rFonts w:cs="Arial"/>
          <w:szCs w:val="24"/>
        </w:rPr>
        <w:t xml:space="preserve"> (</w:t>
      </w:r>
      <w:r w:rsidR="00AD7320" w:rsidRPr="001E17A2">
        <w:rPr>
          <w:rFonts w:cs="Arial"/>
          <w:szCs w:val="24"/>
        </w:rPr>
        <w:t>May 31, 2024); and CR number 13656, Transmittal number 12673</w:t>
      </w:r>
      <w:r w:rsidR="001131B0" w:rsidRPr="001E17A2">
        <w:rPr>
          <w:rFonts w:cs="Arial"/>
          <w:szCs w:val="24"/>
        </w:rPr>
        <w:t xml:space="preserve">, </w:t>
      </w:r>
      <w:r w:rsidR="001E17A2" w:rsidRPr="001E17A2">
        <w:rPr>
          <w:rFonts w:cs="Arial"/>
          <w:szCs w:val="24"/>
        </w:rPr>
        <w:t xml:space="preserve">(June 13, </w:t>
      </w:r>
      <w:r w:rsidR="001131B0" w:rsidRPr="001E17A2">
        <w:rPr>
          <w:rFonts w:cs="Arial"/>
          <w:szCs w:val="24"/>
        </w:rPr>
        <w:t>202</w:t>
      </w:r>
      <w:r w:rsidR="001E17A2" w:rsidRPr="001E17A2">
        <w:rPr>
          <w:rFonts w:cs="Arial"/>
          <w:szCs w:val="24"/>
        </w:rPr>
        <w:t>4</w:t>
      </w:r>
      <w:r w:rsidR="001131B0" w:rsidRPr="001E17A2">
        <w:rPr>
          <w:rFonts w:cs="Arial"/>
          <w:szCs w:val="24"/>
        </w:rPr>
        <w:t>).</w:t>
      </w:r>
    </w:p>
    <w:p w14:paraId="414820D2" w14:textId="580EFE62" w:rsidR="007C4E07" w:rsidRDefault="007C4E07" w:rsidP="00C001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the following Medicare changes:</w:t>
      </w:r>
    </w:p>
    <w:p w14:paraId="179BE2E8" w14:textId="2AA2BAE6" w:rsidR="007C4E07" w:rsidRPr="00E31495" w:rsidRDefault="007C4E07" w:rsidP="007C4E07">
      <w:pPr>
        <w:numPr>
          <w:ilvl w:val="0"/>
          <w:numId w:val="1"/>
        </w:numPr>
        <w:spacing w:before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D40B93">
        <w:rPr>
          <w:rFonts w:cs="Arial"/>
          <w:u w:val="single"/>
        </w:rPr>
        <w:t>July</w:t>
      </w:r>
      <w:r>
        <w:rPr>
          <w:rFonts w:cs="Arial"/>
          <w:u w:val="single"/>
        </w:rPr>
        <w:t xml:space="preserve"> 202</w:t>
      </w:r>
      <w:r w:rsidR="00D40B93">
        <w:rPr>
          <w:rFonts w:cs="Arial"/>
          <w:u w:val="single"/>
        </w:rPr>
        <w:t>4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A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525CA4B7" w14:textId="7EA5B5A3" w:rsidR="007C4E07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667720">
        <w:rPr>
          <w:rFonts w:cs="Arial"/>
          <w:szCs w:val="24"/>
        </w:rPr>
        <w:t>July</w:t>
      </w:r>
      <w:r>
        <w:rPr>
          <w:rFonts w:cs="Arial"/>
          <w:szCs w:val="24"/>
        </w:rPr>
        <w:t xml:space="preserve"> 1, 202</w:t>
      </w:r>
      <w:r w:rsidR="00667720">
        <w:rPr>
          <w:rFonts w:cs="Arial"/>
          <w:szCs w:val="24"/>
        </w:rPr>
        <w:t>4</w:t>
      </w:r>
      <w:r w:rsidRPr="00134142">
        <w:rPr>
          <w:rFonts w:cs="Arial"/>
          <w:szCs w:val="24"/>
        </w:rPr>
        <w:t>:</w:t>
      </w:r>
    </w:p>
    <w:p w14:paraId="4727D06E" w14:textId="347B676E" w:rsidR="007C4E07" w:rsidRDefault="00D47459" w:rsidP="007C4E07">
      <w:pPr>
        <w:overflowPunct/>
        <w:autoSpaceDE/>
        <w:autoSpaceDN/>
        <w:adjustRightInd/>
        <w:ind w:left="720"/>
        <w:textAlignment w:val="auto"/>
        <w:rPr>
          <w:rStyle w:val="Hyperlink"/>
          <w:rFonts w:cs="Arial"/>
          <w:color w:val="auto"/>
          <w:szCs w:val="24"/>
          <w:u w:val="none"/>
        </w:rPr>
      </w:pPr>
      <w:hyperlink r:id="rId12" w:history="1">
        <w:r w:rsidR="007C4E07">
          <w:rPr>
            <w:rStyle w:val="Hyperlink"/>
            <w:rFonts w:cs="Arial"/>
            <w:color w:val="auto"/>
            <w:szCs w:val="24"/>
            <w:u w:val="none"/>
          </w:rPr>
          <w:t>[Addendum</w:t>
        </w:r>
      </w:hyperlink>
      <w:r w:rsidR="007C4E07">
        <w:rPr>
          <w:rStyle w:val="Hyperlink"/>
          <w:rFonts w:cs="Arial"/>
          <w:color w:val="auto"/>
          <w:szCs w:val="24"/>
          <w:u w:val="none"/>
        </w:rPr>
        <w:t xml:space="preserve"> A </w:t>
      </w:r>
      <w:r w:rsidR="00DD42F5">
        <w:rPr>
          <w:rStyle w:val="Hyperlink"/>
          <w:rFonts w:cs="Arial"/>
          <w:color w:val="auto"/>
          <w:szCs w:val="24"/>
          <w:u w:val="none"/>
        </w:rPr>
        <w:t>July</w:t>
      </w:r>
      <w:r w:rsidR="007C4E07">
        <w:rPr>
          <w:rStyle w:val="Hyperlink"/>
          <w:rFonts w:cs="Arial"/>
          <w:color w:val="auto"/>
          <w:szCs w:val="24"/>
          <w:u w:val="none"/>
        </w:rPr>
        <w:t xml:space="preserve"> 202</w:t>
      </w:r>
      <w:r w:rsidR="00DD42F5">
        <w:rPr>
          <w:rStyle w:val="Hyperlink"/>
          <w:rFonts w:cs="Arial"/>
          <w:color w:val="auto"/>
          <w:szCs w:val="24"/>
          <w:u w:val="none"/>
        </w:rPr>
        <w:t>4</w:t>
      </w:r>
      <w:r w:rsidR="007C4E07">
        <w:rPr>
          <w:rStyle w:val="Hyperlink"/>
          <w:rFonts w:cs="Arial"/>
          <w:color w:val="auto"/>
          <w:szCs w:val="24"/>
          <w:u w:val="none"/>
        </w:rPr>
        <w:t>]</w:t>
      </w:r>
    </w:p>
    <w:p w14:paraId="5D73DE88" w14:textId="548392CE" w:rsidR="007C4E07" w:rsidRPr="001C3EC9" w:rsidRDefault="00D47459" w:rsidP="007C4E07">
      <w:pPr>
        <w:overflowPunct/>
        <w:autoSpaceDE/>
        <w:autoSpaceDN/>
        <w:adjustRightInd/>
        <w:spacing w:after="360"/>
        <w:ind w:left="720"/>
        <w:textAlignment w:val="auto"/>
        <w:rPr>
          <w:rFonts w:cs="Arial"/>
          <w:szCs w:val="24"/>
        </w:rPr>
      </w:pPr>
      <w:hyperlink r:id="rId13" w:history="1">
        <w:r w:rsidR="00DD42F5">
          <w:rPr>
            <w:rStyle w:val="Hyperlink"/>
            <w:rFonts w:cs="Arial"/>
            <w:szCs w:val="24"/>
          </w:rPr>
          <w:t>July</w:t>
        </w:r>
        <w:r w:rsidR="007C4E07" w:rsidRPr="007C4E07">
          <w:rPr>
            <w:rStyle w:val="Hyperlink"/>
            <w:rFonts w:cs="Arial"/>
            <w:szCs w:val="24"/>
          </w:rPr>
          <w:t>_202</w:t>
        </w:r>
        <w:r w:rsidR="00DD42F5">
          <w:rPr>
            <w:rStyle w:val="Hyperlink"/>
            <w:rFonts w:cs="Arial"/>
            <w:szCs w:val="24"/>
          </w:rPr>
          <w:t>4</w:t>
        </w:r>
        <w:r w:rsidR="007C4E07" w:rsidRPr="007C4E07">
          <w:rPr>
            <w:rStyle w:val="Hyperlink"/>
            <w:rFonts w:cs="Arial"/>
            <w:szCs w:val="24"/>
          </w:rPr>
          <w:t>_Web_Addendum_A</w:t>
        </w:r>
        <w:r w:rsidR="00036889">
          <w:rPr>
            <w:rStyle w:val="Hyperlink"/>
            <w:rFonts w:cs="Arial"/>
            <w:szCs w:val="24"/>
          </w:rPr>
          <w:t>.062024</w:t>
        </w:r>
        <w:r w:rsidR="007C4E07" w:rsidRPr="007C4E07">
          <w:rPr>
            <w:rStyle w:val="Hyperlink"/>
            <w:rFonts w:cs="Arial"/>
            <w:szCs w:val="24"/>
          </w:rPr>
          <w:t>.xlsx</w:t>
        </w:r>
      </w:hyperlink>
    </w:p>
    <w:p w14:paraId="412CE7B0" w14:textId="14ECBAF8" w:rsidR="007C4E07" w:rsidRPr="00E31495" w:rsidRDefault="007C4E07" w:rsidP="007C4E07">
      <w:pPr>
        <w:numPr>
          <w:ilvl w:val="0"/>
          <w:numId w:val="1"/>
        </w:numPr>
        <w:ind w:right="-720"/>
        <w:rPr>
          <w:rFonts w:cs="Arial"/>
        </w:rPr>
      </w:pPr>
      <w:r w:rsidRPr="00134142">
        <w:rPr>
          <w:rFonts w:cs="Arial"/>
          <w:u w:val="single"/>
        </w:rPr>
        <w:t xml:space="preserve">The </w:t>
      </w:r>
      <w:r w:rsidR="00F26127">
        <w:rPr>
          <w:rFonts w:cs="Arial"/>
          <w:u w:val="single"/>
        </w:rPr>
        <w:t>July</w:t>
      </w:r>
      <w:r>
        <w:rPr>
          <w:rFonts w:cs="Arial"/>
          <w:u w:val="single"/>
        </w:rPr>
        <w:t xml:space="preserve"> 202</w:t>
      </w:r>
      <w:r w:rsidR="00F26127">
        <w:rPr>
          <w:rFonts w:cs="Arial"/>
          <w:u w:val="single"/>
        </w:rPr>
        <w:t>4</w:t>
      </w:r>
      <w:r w:rsidRPr="00134142">
        <w:rPr>
          <w:rFonts w:cs="Arial"/>
          <w:u w:val="single"/>
        </w:rPr>
        <w:t xml:space="preserve"> Medicare Hospital Outpatient Prospective Payment System (OPPS) release</w:t>
      </w:r>
      <w:r w:rsidRPr="00134142">
        <w:rPr>
          <w:rFonts w:cs="Arial"/>
        </w:rPr>
        <w:t xml:space="preserve">. The CMS’ Medicare Addendum B as indicated below is adopted and </w:t>
      </w:r>
      <w:r w:rsidRPr="00E31495">
        <w:rPr>
          <w:rFonts w:cs="Arial"/>
        </w:rPr>
        <w:t>incorporated by reference, and conforming changes are adopted to title 8, California Code of Regulations, section 9789.39:</w:t>
      </w:r>
    </w:p>
    <w:p w14:paraId="72C1346F" w14:textId="47F25A15" w:rsidR="007C4E07" w:rsidRPr="00134142" w:rsidRDefault="007C4E07" w:rsidP="007C4E07">
      <w:pPr>
        <w:overflowPunct/>
        <w:autoSpaceDE/>
        <w:autoSpaceDN/>
        <w:adjustRightInd/>
        <w:spacing w:before="240"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</w:t>
      </w:r>
      <w:r>
        <w:rPr>
          <w:rFonts w:cs="Arial"/>
          <w:szCs w:val="24"/>
        </w:rPr>
        <w:t xml:space="preserve">rendered on or after </w:t>
      </w:r>
      <w:r w:rsidR="00EE5475">
        <w:rPr>
          <w:rFonts w:cs="Arial"/>
          <w:szCs w:val="24"/>
        </w:rPr>
        <w:t>July</w:t>
      </w:r>
      <w:r>
        <w:rPr>
          <w:rFonts w:cs="Arial"/>
          <w:szCs w:val="24"/>
        </w:rPr>
        <w:t xml:space="preserve"> 1, 202</w:t>
      </w:r>
      <w:r w:rsidR="00EE5475">
        <w:rPr>
          <w:rFonts w:cs="Arial"/>
          <w:szCs w:val="24"/>
        </w:rPr>
        <w:t>4</w:t>
      </w:r>
      <w:r w:rsidRPr="00134142">
        <w:rPr>
          <w:rFonts w:cs="Arial"/>
          <w:szCs w:val="24"/>
        </w:rPr>
        <w:t>:</w:t>
      </w:r>
    </w:p>
    <w:p w14:paraId="79057CEF" w14:textId="3E5EDB0E" w:rsidR="007C4E07" w:rsidRDefault="00D47459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  <w:rFonts w:cs="Arial"/>
          <w:color w:val="auto"/>
          <w:szCs w:val="24"/>
          <w:u w:val="none"/>
        </w:rPr>
      </w:pPr>
      <w:hyperlink r:id="rId14" w:history="1">
        <w:r w:rsidR="007C4E07">
          <w:rPr>
            <w:rStyle w:val="Hyperlink"/>
            <w:rFonts w:cs="Arial"/>
            <w:color w:val="auto"/>
            <w:szCs w:val="24"/>
            <w:u w:val="none"/>
          </w:rPr>
          <w:t xml:space="preserve">[Addendum B </w:t>
        </w:r>
        <w:r w:rsidR="002F1996">
          <w:rPr>
            <w:rStyle w:val="Hyperlink"/>
            <w:rFonts w:cs="Arial"/>
            <w:color w:val="auto"/>
            <w:szCs w:val="24"/>
            <w:u w:val="none"/>
          </w:rPr>
          <w:t>July 2024</w:t>
        </w:r>
        <w:r w:rsidR="007C4E07" w:rsidRPr="00134142">
          <w:rPr>
            <w:rStyle w:val="Hyperlink"/>
            <w:rFonts w:cs="Arial"/>
            <w:color w:val="auto"/>
            <w:szCs w:val="24"/>
            <w:u w:val="none"/>
          </w:rPr>
          <w:t>]</w:t>
        </w:r>
      </w:hyperlink>
    </w:p>
    <w:p w14:paraId="6296CB57" w14:textId="4804B068" w:rsidR="007C4E07" w:rsidRPr="00E94BD8" w:rsidRDefault="00D47459" w:rsidP="007C4E07">
      <w:pPr>
        <w:overflowPunct/>
        <w:autoSpaceDE/>
        <w:autoSpaceDN/>
        <w:adjustRightInd/>
        <w:ind w:left="720" w:right="60"/>
        <w:textAlignment w:val="auto"/>
        <w:rPr>
          <w:rStyle w:val="Hyperlink"/>
        </w:rPr>
      </w:pPr>
      <w:hyperlink r:id="rId15" w:history="1">
        <w:r w:rsidR="002F1996">
          <w:rPr>
            <w:rStyle w:val="Hyperlink"/>
          </w:rPr>
          <w:t>July</w:t>
        </w:r>
        <w:r w:rsidR="007C4E07" w:rsidRPr="007C4E07">
          <w:rPr>
            <w:rStyle w:val="Hyperlink"/>
          </w:rPr>
          <w:t>_202</w:t>
        </w:r>
        <w:r w:rsidR="002F1996">
          <w:rPr>
            <w:rStyle w:val="Hyperlink"/>
          </w:rPr>
          <w:t>4</w:t>
        </w:r>
        <w:r w:rsidR="007C4E07" w:rsidRPr="007C4E07">
          <w:rPr>
            <w:rStyle w:val="Hyperlink"/>
          </w:rPr>
          <w:t>_Web_Addendum_B.</w:t>
        </w:r>
        <w:r w:rsidR="00036889">
          <w:rPr>
            <w:rStyle w:val="Hyperlink"/>
          </w:rPr>
          <w:t>06202024.</w:t>
        </w:r>
        <w:r w:rsidR="007C4E07" w:rsidRPr="007C4E07">
          <w:rPr>
            <w:rStyle w:val="Hyperlink"/>
          </w:rPr>
          <w:t>xlsx</w:t>
        </w:r>
      </w:hyperlink>
      <w:r w:rsidR="007C4E07">
        <w:fldChar w:fldCharType="begin"/>
      </w:r>
      <w:r w:rsidR="007C4E07">
        <w:instrText>HYPERLINK "https://www.cms.gov/Medicare/Medicare-Fee-for-Service-Payment/HospitalOutpatientPPS/Addendum-A-and-Addendum-B-Updates"</w:instrText>
      </w:r>
      <w:r w:rsidR="007C4E07">
        <w:fldChar w:fldCharType="separate"/>
      </w:r>
    </w:p>
    <w:p w14:paraId="4E03C5CF" w14:textId="77777777" w:rsidR="007C4E07" w:rsidRDefault="007C4E07" w:rsidP="007C4E07">
      <w:pPr>
        <w:overflowPunct/>
        <w:autoSpaceDE/>
        <w:autoSpaceDN/>
        <w:adjustRightInd/>
        <w:ind w:left="720" w:right="60"/>
        <w:textAlignment w:val="auto"/>
        <w:rPr>
          <w:rFonts w:cs="Arial"/>
          <w:color w:val="0000FF"/>
          <w:szCs w:val="24"/>
        </w:rPr>
      </w:pPr>
      <w:r>
        <w:fldChar w:fldCharType="end"/>
      </w:r>
    </w:p>
    <w:p w14:paraId="01C8840C" w14:textId="3669A35A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u w:val="single"/>
        </w:rPr>
        <w:t xml:space="preserve">The </w:t>
      </w:r>
      <w:r w:rsidR="00452927">
        <w:rPr>
          <w:rFonts w:cs="Arial"/>
          <w:u w:val="single"/>
        </w:rPr>
        <w:t>July</w:t>
      </w:r>
      <w:r>
        <w:rPr>
          <w:rFonts w:cs="Arial"/>
          <w:u w:val="single"/>
        </w:rPr>
        <w:t xml:space="preserve"> 202</w:t>
      </w:r>
      <w:r w:rsidR="00452927">
        <w:rPr>
          <w:rFonts w:cs="Arial"/>
          <w:u w:val="single"/>
        </w:rPr>
        <w:t>4</w:t>
      </w:r>
      <w:r w:rsidRPr="00134142">
        <w:rPr>
          <w:rFonts w:cs="Arial"/>
          <w:u w:val="single"/>
        </w:rPr>
        <w:t xml:space="preserve"> Ambulatory Surgical Center Payment System release</w:t>
      </w:r>
      <w:r w:rsidRPr="00134142">
        <w:rPr>
          <w:rFonts w:cs="Arial"/>
        </w:rPr>
        <w:t xml:space="preserve">. Certain columns of the CMS’ Medicare </w:t>
      </w:r>
      <w:r w:rsidR="00452927">
        <w:rPr>
          <w:rFonts w:cs="Arial"/>
        </w:rPr>
        <w:t>July</w:t>
      </w:r>
      <w:r>
        <w:rPr>
          <w:rFonts w:cs="Arial"/>
        </w:rPr>
        <w:t xml:space="preserve"> 202</w:t>
      </w:r>
      <w:r w:rsidR="00452927">
        <w:rPr>
          <w:rFonts w:cs="Arial"/>
        </w:rPr>
        <w:t>4</w:t>
      </w:r>
      <w:r w:rsidRPr="00134142">
        <w:rPr>
          <w:rFonts w:cs="Arial"/>
        </w:rPr>
        <w:t xml:space="preserve"> ASC Approved HCPCS Code and </w:t>
      </w:r>
      <w:r w:rsidRPr="00134142">
        <w:rPr>
          <w:rFonts w:cs="Arial"/>
        </w:rPr>
        <w:lastRenderedPageBreak/>
        <w:t xml:space="preserve">Payment Rates 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conforming changes are adopted to title 8, California Code of Regulations, section 9789.39:</w:t>
      </w:r>
    </w:p>
    <w:p w14:paraId="047E7EC7" w14:textId="4B29A7E1" w:rsidR="007C4E07" w:rsidRPr="00F675BD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For services rendered on or after </w:t>
      </w:r>
      <w:r w:rsidR="00DD6B51">
        <w:rPr>
          <w:rFonts w:cs="Arial"/>
          <w:szCs w:val="24"/>
        </w:rPr>
        <w:t>July</w:t>
      </w:r>
      <w:r>
        <w:rPr>
          <w:rFonts w:cs="Arial"/>
          <w:szCs w:val="24"/>
        </w:rPr>
        <w:t xml:space="preserve"> 1, 202</w:t>
      </w:r>
      <w:r w:rsidR="00DD6B51">
        <w:rPr>
          <w:rFonts w:cs="Arial"/>
          <w:szCs w:val="24"/>
        </w:rPr>
        <w:t>4</w:t>
      </w:r>
      <w:r w:rsidRPr="00F675BD">
        <w:rPr>
          <w:rFonts w:cs="Arial"/>
          <w:szCs w:val="24"/>
        </w:rPr>
        <w:t>:</w:t>
      </w:r>
    </w:p>
    <w:p w14:paraId="03D2578A" w14:textId="6E0DAB77" w:rsidR="007C4E07" w:rsidRPr="00F675BD" w:rsidRDefault="007C4E07" w:rsidP="007C4E07">
      <w:pPr>
        <w:overflowPunct/>
        <w:autoSpaceDE/>
        <w:autoSpaceDN/>
        <w:adjustRightInd/>
        <w:ind w:left="720" w:right="-9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[</w:t>
      </w:r>
      <w:r w:rsidR="00DD6B51">
        <w:rPr>
          <w:rFonts w:cs="Arial"/>
          <w:szCs w:val="24"/>
        </w:rPr>
        <w:t>July</w:t>
      </w:r>
      <w:r>
        <w:rPr>
          <w:rFonts w:cs="Arial"/>
          <w:szCs w:val="24"/>
        </w:rPr>
        <w:t xml:space="preserve"> 202</w:t>
      </w:r>
      <w:r w:rsidR="00DD6B51">
        <w:rPr>
          <w:rFonts w:cs="Arial"/>
          <w:szCs w:val="24"/>
        </w:rPr>
        <w:t>4</w:t>
      </w:r>
      <w:r w:rsidRPr="00F675BD">
        <w:rPr>
          <w:rFonts w:cs="Arial"/>
          <w:szCs w:val="24"/>
        </w:rPr>
        <w:t xml:space="preserve"> ASC Approved HCPCS Code and Payment Rates</w:t>
      </w:r>
      <w:r w:rsidR="00D47459">
        <w:rPr>
          <w:rFonts w:cs="Arial"/>
          <w:szCs w:val="24"/>
        </w:rPr>
        <w:t>-Updated 06/27/2024]</w:t>
      </w:r>
      <w:r>
        <w:rPr>
          <w:rFonts w:cs="Arial"/>
          <w:szCs w:val="24"/>
        </w:rPr>
        <w:t>]</w:t>
      </w:r>
    </w:p>
    <w:p w14:paraId="3774F8EE" w14:textId="0AC98A71" w:rsidR="007C4E07" w:rsidRPr="00036889" w:rsidRDefault="00D47459" w:rsidP="007C4E07">
      <w:pPr>
        <w:autoSpaceDE/>
        <w:autoSpaceDN/>
        <w:adjustRightInd/>
        <w:ind w:left="720"/>
        <w:rPr>
          <w:rFonts w:cs="Arial"/>
          <w:szCs w:val="24"/>
          <w:u w:val="single"/>
        </w:rPr>
      </w:pPr>
      <w:hyperlink r:id="rId16" w:history="1">
        <w:r w:rsidR="00475C18" w:rsidRPr="00036889">
          <w:rPr>
            <w:rStyle w:val="Hyperlink"/>
          </w:rPr>
          <w:t>July</w:t>
        </w:r>
        <w:r w:rsidR="00036889" w:rsidRPr="00036889">
          <w:rPr>
            <w:rStyle w:val="Hyperlink"/>
          </w:rPr>
          <w:t>_</w:t>
        </w:r>
        <w:r w:rsidR="0024292A" w:rsidRPr="00036889">
          <w:rPr>
            <w:rStyle w:val="Hyperlink"/>
          </w:rPr>
          <w:t>202</w:t>
        </w:r>
        <w:r w:rsidR="00475C18" w:rsidRPr="00036889">
          <w:rPr>
            <w:rStyle w:val="Hyperlink"/>
          </w:rPr>
          <w:t>4</w:t>
        </w:r>
        <w:r w:rsidR="00036889" w:rsidRPr="00036889">
          <w:rPr>
            <w:rStyle w:val="Hyperlink"/>
          </w:rPr>
          <w:t>_</w:t>
        </w:r>
        <w:r w:rsidR="007C4E07" w:rsidRPr="00036889">
          <w:rPr>
            <w:rStyle w:val="Hyperlink"/>
          </w:rPr>
          <w:t>ASC</w:t>
        </w:r>
        <w:r w:rsidR="00036889" w:rsidRPr="00036889">
          <w:rPr>
            <w:rStyle w:val="Hyperlink"/>
          </w:rPr>
          <w:t>_</w:t>
        </w:r>
        <w:r w:rsidR="007C4E07" w:rsidRPr="00036889">
          <w:rPr>
            <w:rStyle w:val="Hyperlink"/>
          </w:rPr>
          <w:t>Addenda.</w:t>
        </w:r>
        <w:r>
          <w:rPr>
            <w:rStyle w:val="Hyperlink"/>
          </w:rPr>
          <w:t>06282024.</w:t>
        </w:r>
        <w:r w:rsidR="007C4E07" w:rsidRPr="00036889">
          <w:rPr>
            <w:rStyle w:val="Hyperlink"/>
          </w:rPr>
          <w:t>xlsx</w:t>
        </w:r>
      </w:hyperlink>
    </w:p>
    <w:p w14:paraId="1D7E88B3" w14:textId="3B9F3A4E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 xml:space="preserve">Column </w:t>
      </w:r>
      <w:r>
        <w:rPr>
          <w:rFonts w:cs="Arial"/>
          <w:szCs w:val="24"/>
        </w:rPr>
        <w:t>A entitled “HCPCS Code” of “</w:t>
      </w:r>
      <w:r w:rsidR="00475C18">
        <w:rPr>
          <w:rFonts w:cs="Arial"/>
          <w:szCs w:val="24"/>
        </w:rPr>
        <w:t>Jul</w:t>
      </w:r>
      <w:r w:rsidR="0024292A">
        <w:rPr>
          <w:rFonts w:cs="Arial"/>
          <w:szCs w:val="24"/>
        </w:rPr>
        <w:t xml:space="preserve"> 202</w:t>
      </w:r>
      <w:r w:rsidR="00475C18">
        <w:rPr>
          <w:rFonts w:cs="Arial"/>
          <w:szCs w:val="24"/>
        </w:rPr>
        <w:t>4</w:t>
      </w:r>
      <w:r w:rsidRPr="00F675BD">
        <w:rPr>
          <w:rFonts w:cs="Arial"/>
          <w:szCs w:val="24"/>
        </w:rPr>
        <w:t xml:space="preserve"> ASC AA”</w:t>
      </w:r>
    </w:p>
    <w:p w14:paraId="1A4EFD7E" w14:textId="668C9C06" w:rsidR="007C4E07" w:rsidRPr="00F675BD" w:rsidRDefault="007C4E07" w:rsidP="007C4E07">
      <w:pPr>
        <w:numPr>
          <w:ilvl w:val="0"/>
          <w:numId w:val="7"/>
        </w:numPr>
        <w:overflowPunct/>
        <w:autoSpaceDE/>
        <w:autoSpaceDN/>
        <w:adjustRightInd/>
        <w:spacing w:after="240"/>
        <w:textAlignment w:val="auto"/>
        <w:rPr>
          <w:rFonts w:cs="Arial"/>
          <w:szCs w:val="24"/>
        </w:rPr>
      </w:pPr>
      <w:r w:rsidRPr="00F675BD">
        <w:rPr>
          <w:rFonts w:cs="Arial"/>
          <w:szCs w:val="24"/>
        </w:rPr>
        <w:t>Column A entitled “HCPCS Code” of “</w:t>
      </w:r>
      <w:r w:rsidR="00475C18">
        <w:rPr>
          <w:rFonts w:cs="Arial"/>
          <w:szCs w:val="24"/>
        </w:rPr>
        <w:t>Jul</w:t>
      </w:r>
      <w:r>
        <w:rPr>
          <w:rFonts w:cs="Arial"/>
          <w:szCs w:val="24"/>
        </w:rPr>
        <w:t xml:space="preserve"> </w:t>
      </w:r>
      <w:r w:rsidR="0024292A">
        <w:rPr>
          <w:rFonts w:cs="Arial"/>
          <w:szCs w:val="24"/>
        </w:rPr>
        <w:t>202</w:t>
      </w:r>
      <w:r w:rsidR="00475C1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Pr="00F675BD">
        <w:rPr>
          <w:rFonts w:cs="Arial"/>
          <w:szCs w:val="24"/>
        </w:rPr>
        <w:t>ASC EE”</w:t>
      </w:r>
    </w:p>
    <w:p w14:paraId="635F82AB" w14:textId="3E7145D3" w:rsidR="007C4E07" w:rsidRPr="00134142" w:rsidRDefault="007C4E07" w:rsidP="007C4E07">
      <w:pPr>
        <w:numPr>
          <w:ilvl w:val="0"/>
          <w:numId w:val="1"/>
        </w:numPr>
        <w:spacing w:after="240"/>
        <w:ind w:right="-720"/>
        <w:rPr>
          <w:rFonts w:cs="Arial"/>
        </w:rPr>
      </w:pPr>
      <w:r>
        <w:rPr>
          <w:rFonts w:cs="Arial"/>
          <w:szCs w:val="24"/>
          <w:u w:val="single"/>
        </w:rPr>
        <w:t xml:space="preserve">The </w:t>
      </w:r>
      <w:r w:rsidR="00475C18">
        <w:rPr>
          <w:rFonts w:cs="Arial"/>
          <w:szCs w:val="24"/>
          <w:u w:val="single"/>
        </w:rPr>
        <w:t>July</w:t>
      </w:r>
      <w:r>
        <w:rPr>
          <w:rFonts w:cs="Arial"/>
          <w:szCs w:val="24"/>
          <w:u w:val="single"/>
        </w:rPr>
        <w:t xml:space="preserve"> </w:t>
      </w:r>
      <w:r w:rsidR="0024292A">
        <w:rPr>
          <w:rFonts w:cs="Arial"/>
          <w:szCs w:val="24"/>
          <w:u w:val="single"/>
        </w:rPr>
        <w:t>202</w:t>
      </w:r>
      <w:r w:rsidR="00475C18">
        <w:rPr>
          <w:rFonts w:cs="Arial"/>
          <w:szCs w:val="24"/>
          <w:u w:val="single"/>
        </w:rPr>
        <w:t>4</w:t>
      </w:r>
      <w:r w:rsidRPr="00134142">
        <w:rPr>
          <w:rFonts w:cs="Arial"/>
          <w:szCs w:val="24"/>
          <w:u w:val="single"/>
        </w:rPr>
        <w:t xml:space="preserve"> Integrated Outpatient Code Editor (I/OCE) release.</w:t>
      </w:r>
      <w:r w:rsidRPr="00134142">
        <w:rPr>
          <w:rFonts w:cs="Arial"/>
          <w:szCs w:val="24"/>
        </w:rPr>
        <w:t xml:space="preserve"> Certain sections of the CMS’ </w:t>
      </w:r>
      <w:r w:rsidR="0024292A">
        <w:rPr>
          <w:rFonts w:cs="Arial"/>
          <w:szCs w:val="24"/>
        </w:rPr>
        <w:t>IOCE Quarterly Data Files V2</w:t>
      </w:r>
      <w:r w:rsidR="003371A1">
        <w:rPr>
          <w:rFonts w:cs="Arial"/>
          <w:szCs w:val="24"/>
        </w:rPr>
        <w:t>52</w:t>
      </w:r>
      <w:r w:rsidRPr="00134142">
        <w:rPr>
          <w:rFonts w:cs="Arial"/>
          <w:szCs w:val="24"/>
        </w:rPr>
        <w:t>.</w:t>
      </w:r>
      <w:r>
        <w:rPr>
          <w:rFonts w:cs="Arial"/>
          <w:szCs w:val="24"/>
        </w:rPr>
        <w:t>R0</w:t>
      </w:r>
      <w:r w:rsidR="0024292A">
        <w:rPr>
          <w:rFonts w:cs="Arial"/>
          <w:szCs w:val="24"/>
        </w:rPr>
        <w:t xml:space="preserve"> </w:t>
      </w:r>
      <w:r w:rsidR="003371A1">
        <w:rPr>
          <w:rFonts w:cs="Arial"/>
          <w:szCs w:val="24"/>
        </w:rPr>
        <w:t xml:space="preserve">July </w:t>
      </w:r>
      <w:r w:rsidR="0024292A">
        <w:rPr>
          <w:rFonts w:cs="Arial"/>
          <w:szCs w:val="24"/>
        </w:rPr>
        <w:t>ZIP, 2</w:t>
      </w:r>
      <w:r w:rsidR="003371A1">
        <w:rPr>
          <w:rFonts w:cs="Arial"/>
          <w:szCs w:val="24"/>
        </w:rPr>
        <w:t>5.7</w:t>
      </w:r>
      <w:r w:rsidRPr="00134142">
        <w:rPr>
          <w:rFonts w:cs="Arial"/>
          <w:szCs w:val="24"/>
        </w:rPr>
        <w:t xml:space="preserve">MB] </w:t>
      </w:r>
      <w:r w:rsidRPr="00134142">
        <w:rPr>
          <w:rFonts w:cs="Arial"/>
        </w:rPr>
        <w:t xml:space="preserve">as indicated below </w:t>
      </w:r>
      <w:r>
        <w:rPr>
          <w:rFonts w:cs="Arial"/>
        </w:rPr>
        <w:t>are</w:t>
      </w:r>
      <w:r w:rsidRPr="00134142">
        <w:rPr>
          <w:rFonts w:cs="Arial"/>
        </w:rPr>
        <w:t xml:space="preserve"> adopted and incorporated by reference, and conforming changes are adopted to title 8, California Code of Regulations, section 9789.39:</w:t>
      </w:r>
    </w:p>
    <w:p w14:paraId="6224C74A" w14:textId="36E378E9" w:rsidR="007C4E07" w:rsidRDefault="007C4E07" w:rsidP="007C4E07">
      <w:pPr>
        <w:overflowPunct/>
        <w:autoSpaceDE/>
        <w:autoSpaceDN/>
        <w:adjustRightInd/>
        <w:ind w:left="720"/>
        <w:textAlignment w:val="auto"/>
        <w:rPr>
          <w:rFonts w:cs="Arial"/>
          <w:szCs w:val="24"/>
        </w:rPr>
      </w:pPr>
      <w:r w:rsidRPr="00134142">
        <w:rPr>
          <w:rFonts w:cs="Arial"/>
          <w:szCs w:val="24"/>
        </w:rPr>
        <w:t xml:space="preserve">For services rendered on or after </w:t>
      </w:r>
      <w:r w:rsidR="003371A1">
        <w:rPr>
          <w:rFonts w:cs="Arial"/>
          <w:szCs w:val="24"/>
        </w:rPr>
        <w:t xml:space="preserve">July </w:t>
      </w:r>
      <w:r w:rsidR="0024292A">
        <w:rPr>
          <w:rFonts w:cs="Arial"/>
          <w:szCs w:val="24"/>
        </w:rPr>
        <w:t>1, 202</w:t>
      </w:r>
      <w:r w:rsidR="003371A1">
        <w:rPr>
          <w:rFonts w:cs="Arial"/>
          <w:szCs w:val="24"/>
        </w:rPr>
        <w:t>4</w:t>
      </w:r>
      <w:r w:rsidRPr="00134142">
        <w:rPr>
          <w:rFonts w:cs="Arial"/>
          <w:szCs w:val="24"/>
        </w:rPr>
        <w:t>:</w:t>
      </w:r>
    </w:p>
    <w:p w14:paraId="37FE54AC" w14:textId="07C6311F" w:rsidR="007C4E07" w:rsidRDefault="007C4E07" w:rsidP="007C4E07">
      <w:pPr>
        <w:autoSpaceDE/>
        <w:autoSpaceDN/>
        <w:adjustRightInd/>
        <w:spacing w:after="240"/>
        <w:ind w:left="720"/>
        <w:rPr>
          <w:rFonts w:cs="Arial"/>
          <w:szCs w:val="24"/>
        </w:rPr>
      </w:pPr>
      <w:r w:rsidRPr="00FD7788">
        <w:rPr>
          <w:rFonts w:cs="Arial"/>
          <w:szCs w:val="24"/>
        </w:rPr>
        <w:t xml:space="preserve">IOCE Quarterly Data </w:t>
      </w:r>
      <w:r w:rsidR="0024292A">
        <w:rPr>
          <w:rFonts w:cs="Arial"/>
          <w:szCs w:val="24"/>
        </w:rPr>
        <w:t>Files V2</w:t>
      </w:r>
      <w:r w:rsidR="003371A1">
        <w:rPr>
          <w:rFonts w:cs="Arial"/>
          <w:szCs w:val="24"/>
        </w:rPr>
        <w:t>52</w:t>
      </w:r>
      <w:r>
        <w:rPr>
          <w:rFonts w:cs="Arial"/>
          <w:szCs w:val="24"/>
        </w:rPr>
        <w:t xml:space="preserve">.R0 </w:t>
      </w:r>
      <w:r w:rsidR="003371A1">
        <w:rPr>
          <w:rFonts w:cs="Arial"/>
          <w:szCs w:val="24"/>
        </w:rPr>
        <w:t>July</w:t>
      </w:r>
      <w:r>
        <w:rPr>
          <w:rFonts w:cs="Arial"/>
          <w:szCs w:val="24"/>
        </w:rPr>
        <w:t xml:space="preserve"> </w:t>
      </w:r>
      <w:r w:rsidR="0024292A">
        <w:rPr>
          <w:rFonts w:cs="Arial"/>
          <w:szCs w:val="24"/>
        </w:rPr>
        <w:t>202</w:t>
      </w:r>
      <w:r w:rsidR="003371A1">
        <w:rPr>
          <w:rFonts w:cs="Arial"/>
          <w:szCs w:val="24"/>
        </w:rPr>
        <w:t>4</w:t>
      </w:r>
      <w:r w:rsidR="0024292A">
        <w:rPr>
          <w:rFonts w:cs="Arial"/>
          <w:szCs w:val="24"/>
        </w:rPr>
        <w:t xml:space="preserve"> [ZIP, 2</w:t>
      </w:r>
      <w:r w:rsidR="003371A1">
        <w:rPr>
          <w:rFonts w:cs="Arial"/>
          <w:szCs w:val="24"/>
        </w:rPr>
        <w:t>5.7</w:t>
      </w:r>
      <w:r w:rsidRPr="00FD7788">
        <w:rPr>
          <w:rFonts w:cs="Arial"/>
          <w:szCs w:val="24"/>
        </w:rPr>
        <w:t xml:space="preserve">MB], </w:t>
      </w:r>
      <w:hyperlink r:id="rId17" w:history="1">
        <w:r w:rsidR="00576CFA" w:rsidRPr="00576CFA">
          <w:rPr>
            <w:rStyle w:val="Hyperlink"/>
          </w:rPr>
          <w:t>IntegOCEspecs_V2</w:t>
        </w:r>
        <w:r w:rsidR="003371A1">
          <w:rPr>
            <w:rStyle w:val="Hyperlink"/>
          </w:rPr>
          <w:t>5</w:t>
        </w:r>
        <w:r w:rsidRPr="00576CFA">
          <w:rPr>
            <w:rStyle w:val="Hyperlink"/>
          </w:rPr>
          <w:t>.</w:t>
        </w:r>
        <w:r w:rsidR="003371A1">
          <w:rPr>
            <w:rStyle w:val="Hyperlink"/>
          </w:rPr>
          <w:t>2</w:t>
        </w:r>
        <w:r w:rsidRPr="00576CFA">
          <w:rPr>
            <w:rStyle w:val="Hyperlink"/>
          </w:rPr>
          <w:t>_</w:t>
        </w:r>
        <w:r w:rsidR="003371A1">
          <w:rPr>
            <w:rStyle w:val="Hyperlink"/>
          </w:rPr>
          <w:t>Jul</w:t>
        </w:r>
        <w:r w:rsidR="00576CFA" w:rsidRPr="00576CFA">
          <w:rPr>
            <w:rStyle w:val="Hyperlink"/>
          </w:rPr>
          <w:t>2</w:t>
        </w:r>
        <w:r w:rsidR="003371A1">
          <w:rPr>
            <w:rStyle w:val="Hyperlink"/>
          </w:rPr>
          <w:t>4</w:t>
        </w:r>
        <w:r w:rsidRPr="00576CFA">
          <w:rPr>
            <w:rStyle w:val="Hyperlink"/>
          </w:rPr>
          <w:t>.pdf</w:t>
        </w:r>
      </w:hyperlink>
      <w:r w:rsidRPr="00FD7788">
        <w:rPr>
          <w:rStyle w:val="Hyperlink"/>
          <w:rFonts w:cs="Arial"/>
          <w:szCs w:val="24"/>
          <w:u w:val="none"/>
        </w:rPr>
        <w:t>,</w:t>
      </w:r>
      <w:r w:rsidRPr="00FD7788">
        <w:rPr>
          <w:rFonts w:cs="Arial"/>
          <w:szCs w:val="24"/>
        </w:rPr>
        <w:t xml:space="preserve"> se</w:t>
      </w:r>
      <w:r w:rsidR="00576CFA">
        <w:rPr>
          <w:rFonts w:cs="Arial"/>
          <w:szCs w:val="24"/>
        </w:rPr>
        <w:t xml:space="preserve">ctions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 xml:space="preserve">.4.1,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 xml:space="preserve">.4.3,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>.4</w:t>
      </w:r>
      <w:r>
        <w:rPr>
          <w:rFonts w:cs="Arial"/>
          <w:szCs w:val="24"/>
        </w:rPr>
        <w:t xml:space="preserve">.5, </w:t>
      </w:r>
      <w:r w:rsidR="003371A1">
        <w:rPr>
          <w:rFonts w:cs="Arial"/>
          <w:szCs w:val="24"/>
        </w:rPr>
        <w:t>6.4.5.1, 6.4.5.2, 6</w:t>
      </w:r>
      <w:r w:rsidR="00576CFA">
        <w:rPr>
          <w:rFonts w:cs="Arial"/>
          <w:szCs w:val="24"/>
        </w:rPr>
        <w:t>.5</w:t>
      </w:r>
      <w:r>
        <w:rPr>
          <w:rFonts w:cs="Arial"/>
          <w:szCs w:val="24"/>
        </w:rPr>
        <w:t xml:space="preserve">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 xml:space="preserve">.6.1,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 xml:space="preserve">.6.1.1,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>.6</w:t>
      </w:r>
      <w:r>
        <w:rPr>
          <w:rFonts w:cs="Arial"/>
          <w:szCs w:val="24"/>
        </w:rPr>
        <w:t xml:space="preserve">.2,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>.6</w:t>
      </w:r>
      <w:r w:rsidR="00576CFA">
        <w:rPr>
          <w:rFonts w:cs="Arial"/>
          <w:szCs w:val="24"/>
        </w:rPr>
        <w:t xml:space="preserve">.3, </w:t>
      </w:r>
      <w:r w:rsidR="003371A1">
        <w:rPr>
          <w:rFonts w:cs="Arial"/>
          <w:szCs w:val="24"/>
        </w:rPr>
        <w:t>6</w:t>
      </w:r>
      <w:r w:rsidR="0088754A">
        <w:rPr>
          <w:rFonts w:cs="Arial"/>
          <w:szCs w:val="24"/>
        </w:rPr>
        <w:t>.6</w:t>
      </w:r>
      <w:r w:rsidR="00576CFA">
        <w:rPr>
          <w:rFonts w:cs="Arial"/>
          <w:szCs w:val="24"/>
        </w:rPr>
        <w:t xml:space="preserve">.4,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 xml:space="preserve">.6.4.1, and </w:t>
      </w:r>
      <w:r w:rsidR="003371A1">
        <w:rPr>
          <w:rFonts w:cs="Arial"/>
          <w:szCs w:val="24"/>
        </w:rPr>
        <w:t>6</w:t>
      </w:r>
      <w:r w:rsidR="00576CFA">
        <w:rPr>
          <w:rFonts w:cs="Arial"/>
          <w:szCs w:val="24"/>
        </w:rPr>
        <w:t>.6.4.2</w:t>
      </w:r>
    </w:p>
    <w:p w14:paraId="31DA65C6" w14:textId="499A6A04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18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699A45B0" w14:textId="3288895F" w:rsidR="005355E1" w:rsidRPr="00DF7E1C" w:rsidRDefault="00FF7568" w:rsidP="005355E1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06E6F447" w:rsidR="00FF7568" w:rsidRPr="006158D5" w:rsidRDefault="00FF7568" w:rsidP="001E2D29">
      <w:pPr>
        <w:tabs>
          <w:tab w:val="left" w:pos="3600"/>
        </w:tabs>
        <w:ind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420F4E">
        <w:rPr>
          <w:rFonts w:cs="Arial"/>
          <w:szCs w:val="24"/>
        </w:rPr>
        <w:t>July 1</w:t>
      </w:r>
      <w:r w:rsidR="00F83EEF">
        <w:rPr>
          <w:rFonts w:cs="Arial"/>
          <w:szCs w:val="24"/>
        </w:rPr>
        <w:t>, 202</w:t>
      </w:r>
      <w:r w:rsidR="00420F4E">
        <w:rPr>
          <w:rFonts w:cs="Arial"/>
          <w:szCs w:val="24"/>
        </w:rPr>
        <w:t>4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8B7A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3E02" w14:textId="77777777" w:rsidR="00B12E0E" w:rsidRDefault="00B12E0E" w:rsidP="004D2DA6">
      <w:r>
        <w:separator/>
      </w:r>
    </w:p>
  </w:endnote>
  <w:endnote w:type="continuationSeparator" w:id="0">
    <w:p w14:paraId="244D3C47" w14:textId="77777777" w:rsidR="00B12E0E" w:rsidRDefault="00B12E0E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5ADD2" w14:textId="77777777" w:rsidR="00B12E0E" w:rsidRDefault="00B12E0E" w:rsidP="004D2DA6">
      <w:r>
        <w:separator/>
      </w:r>
    </w:p>
  </w:footnote>
  <w:footnote w:type="continuationSeparator" w:id="0">
    <w:p w14:paraId="1DD149B8" w14:textId="77777777" w:rsidR="00B12E0E" w:rsidRDefault="00B12E0E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642862EC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F16A60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0698461">
    <w:abstractNumId w:val="8"/>
  </w:num>
  <w:num w:numId="2" w16cid:durableId="729353985">
    <w:abstractNumId w:val="13"/>
  </w:num>
  <w:num w:numId="3" w16cid:durableId="1881941059">
    <w:abstractNumId w:val="2"/>
  </w:num>
  <w:num w:numId="4" w16cid:durableId="309405054">
    <w:abstractNumId w:val="11"/>
  </w:num>
  <w:num w:numId="5" w16cid:durableId="1929607378">
    <w:abstractNumId w:val="7"/>
  </w:num>
  <w:num w:numId="6" w16cid:durableId="270168594">
    <w:abstractNumId w:val="12"/>
  </w:num>
  <w:num w:numId="7" w16cid:durableId="1887908442">
    <w:abstractNumId w:val="10"/>
  </w:num>
  <w:num w:numId="8" w16cid:durableId="878664903">
    <w:abstractNumId w:val="4"/>
  </w:num>
  <w:num w:numId="9" w16cid:durableId="1605381225">
    <w:abstractNumId w:val="3"/>
  </w:num>
  <w:num w:numId="10" w16cid:durableId="878667822">
    <w:abstractNumId w:val="0"/>
  </w:num>
  <w:num w:numId="11" w16cid:durableId="590236940">
    <w:abstractNumId w:val="5"/>
  </w:num>
  <w:num w:numId="12" w16cid:durableId="1678383814">
    <w:abstractNumId w:val="14"/>
  </w:num>
  <w:num w:numId="13" w16cid:durableId="1391615844">
    <w:abstractNumId w:val="1"/>
  </w:num>
  <w:num w:numId="14" w16cid:durableId="1467580263">
    <w:abstractNumId w:val="9"/>
  </w:num>
  <w:num w:numId="15" w16cid:durableId="164754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5577"/>
    <w:rsid w:val="00036889"/>
    <w:rsid w:val="00037A84"/>
    <w:rsid w:val="00037F67"/>
    <w:rsid w:val="00040C3D"/>
    <w:rsid w:val="00041AF3"/>
    <w:rsid w:val="00042314"/>
    <w:rsid w:val="00045AEB"/>
    <w:rsid w:val="00046DAD"/>
    <w:rsid w:val="00047737"/>
    <w:rsid w:val="00063D2E"/>
    <w:rsid w:val="00064619"/>
    <w:rsid w:val="0007145F"/>
    <w:rsid w:val="00072888"/>
    <w:rsid w:val="0007327A"/>
    <w:rsid w:val="00074251"/>
    <w:rsid w:val="000801B1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E2C2F"/>
    <w:rsid w:val="000F6047"/>
    <w:rsid w:val="000F60B7"/>
    <w:rsid w:val="000F7CAF"/>
    <w:rsid w:val="000F7D4D"/>
    <w:rsid w:val="00102EBE"/>
    <w:rsid w:val="00107288"/>
    <w:rsid w:val="00110F3D"/>
    <w:rsid w:val="001131B0"/>
    <w:rsid w:val="00116815"/>
    <w:rsid w:val="00134142"/>
    <w:rsid w:val="00136F8A"/>
    <w:rsid w:val="00140877"/>
    <w:rsid w:val="00142B6E"/>
    <w:rsid w:val="00145CB6"/>
    <w:rsid w:val="00146E67"/>
    <w:rsid w:val="00150899"/>
    <w:rsid w:val="001577FB"/>
    <w:rsid w:val="0016720C"/>
    <w:rsid w:val="00171B99"/>
    <w:rsid w:val="001725CA"/>
    <w:rsid w:val="001A538C"/>
    <w:rsid w:val="001B084F"/>
    <w:rsid w:val="001B2EBC"/>
    <w:rsid w:val="001B4800"/>
    <w:rsid w:val="001C3AA0"/>
    <w:rsid w:val="001C3EC9"/>
    <w:rsid w:val="001C483A"/>
    <w:rsid w:val="001D5D02"/>
    <w:rsid w:val="001D7AC9"/>
    <w:rsid w:val="001E17A2"/>
    <w:rsid w:val="001E2D29"/>
    <w:rsid w:val="001E648E"/>
    <w:rsid w:val="001F0B05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292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3052"/>
    <w:rsid w:val="00284E30"/>
    <w:rsid w:val="0029059A"/>
    <w:rsid w:val="002906C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C7E81"/>
    <w:rsid w:val="002D5F8E"/>
    <w:rsid w:val="002E51F6"/>
    <w:rsid w:val="002E6163"/>
    <w:rsid w:val="002E793F"/>
    <w:rsid w:val="002F0BA4"/>
    <w:rsid w:val="002F1996"/>
    <w:rsid w:val="002F4DA0"/>
    <w:rsid w:val="002F557A"/>
    <w:rsid w:val="00302279"/>
    <w:rsid w:val="0030240F"/>
    <w:rsid w:val="003109FB"/>
    <w:rsid w:val="0031236E"/>
    <w:rsid w:val="0032554F"/>
    <w:rsid w:val="0033542A"/>
    <w:rsid w:val="00335EB0"/>
    <w:rsid w:val="003371A1"/>
    <w:rsid w:val="00340B1F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578"/>
    <w:rsid w:val="00396BA6"/>
    <w:rsid w:val="003A088C"/>
    <w:rsid w:val="003A466A"/>
    <w:rsid w:val="003B5F46"/>
    <w:rsid w:val="003B6551"/>
    <w:rsid w:val="003B6A90"/>
    <w:rsid w:val="003C169B"/>
    <w:rsid w:val="003C3D64"/>
    <w:rsid w:val="003D0067"/>
    <w:rsid w:val="003D1E6E"/>
    <w:rsid w:val="003D38EF"/>
    <w:rsid w:val="003D393A"/>
    <w:rsid w:val="003D64DA"/>
    <w:rsid w:val="003E0FA8"/>
    <w:rsid w:val="003E4B0E"/>
    <w:rsid w:val="003F4B52"/>
    <w:rsid w:val="003F60BA"/>
    <w:rsid w:val="00400E61"/>
    <w:rsid w:val="004017BF"/>
    <w:rsid w:val="00415D37"/>
    <w:rsid w:val="004167A4"/>
    <w:rsid w:val="00420F4E"/>
    <w:rsid w:val="00421510"/>
    <w:rsid w:val="004261BC"/>
    <w:rsid w:val="00431AC2"/>
    <w:rsid w:val="00431BF2"/>
    <w:rsid w:val="00434E36"/>
    <w:rsid w:val="00437C48"/>
    <w:rsid w:val="0044088C"/>
    <w:rsid w:val="004455CF"/>
    <w:rsid w:val="004470DC"/>
    <w:rsid w:val="004477E4"/>
    <w:rsid w:val="00452927"/>
    <w:rsid w:val="00455FBF"/>
    <w:rsid w:val="00456FF1"/>
    <w:rsid w:val="004607DA"/>
    <w:rsid w:val="004640E3"/>
    <w:rsid w:val="00475C18"/>
    <w:rsid w:val="00477D36"/>
    <w:rsid w:val="0048207D"/>
    <w:rsid w:val="00485D4E"/>
    <w:rsid w:val="004905AD"/>
    <w:rsid w:val="00490B3F"/>
    <w:rsid w:val="00492C82"/>
    <w:rsid w:val="004A1D2D"/>
    <w:rsid w:val="004A3E47"/>
    <w:rsid w:val="004A77F0"/>
    <w:rsid w:val="004B2847"/>
    <w:rsid w:val="004D1EF2"/>
    <w:rsid w:val="004D2A80"/>
    <w:rsid w:val="004D2DA6"/>
    <w:rsid w:val="004D50C4"/>
    <w:rsid w:val="004D68AC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355E1"/>
    <w:rsid w:val="005545FA"/>
    <w:rsid w:val="00561FA1"/>
    <w:rsid w:val="005623D3"/>
    <w:rsid w:val="0056245D"/>
    <w:rsid w:val="0056417F"/>
    <w:rsid w:val="0056528A"/>
    <w:rsid w:val="00565806"/>
    <w:rsid w:val="00566E04"/>
    <w:rsid w:val="005749DE"/>
    <w:rsid w:val="00576CFA"/>
    <w:rsid w:val="00581AF4"/>
    <w:rsid w:val="00582455"/>
    <w:rsid w:val="0059065E"/>
    <w:rsid w:val="00591110"/>
    <w:rsid w:val="0059533C"/>
    <w:rsid w:val="005A5DA7"/>
    <w:rsid w:val="005B4A13"/>
    <w:rsid w:val="005C0A5E"/>
    <w:rsid w:val="005C2C00"/>
    <w:rsid w:val="005C5629"/>
    <w:rsid w:val="005C76F0"/>
    <w:rsid w:val="005D0ED1"/>
    <w:rsid w:val="005D490B"/>
    <w:rsid w:val="005E01D8"/>
    <w:rsid w:val="005E371F"/>
    <w:rsid w:val="005E7CDE"/>
    <w:rsid w:val="005F5935"/>
    <w:rsid w:val="00603AC5"/>
    <w:rsid w:val="00605CC3"/>
    <w:rsid w:val="006105F4"/>
    <w:rsid w:val="00612A11"/>
    <w:rsid w:val="0061440C"/>
    <w:rsid w:val="006169FC"/>
    <w:rsid w:val="00616CD1"/>
    <w:rsid w:val="0062115B"/>
    <w:rsid w:val="006259AC"/>
    <w:rsid w:val="00630E81"/>
    <w:rsid w:val="006340AF"/>
    <w:rsid w:val="00634A23"/>
    <w:rsid w:val="00637F3D"/>
    <w:rsid w:val="00643389"/>
    <w:rsid w:val="00654487"/>
    <w:rsid w:val="0065619B"/>
    <w:rsid w:val="00656896"/>
    <w:rsid w:val="00656E62"/>
    <w:rsid w:val="00663D5D"/>
    <w:rsid w:val="00664326"/>
    <w:rsid w:val="00664C11"/>
    <w:rsid w:val="00667720"/>
    <w:rsid w:val="00681372"/>
    <w:rsid w:val="006819A5"/>
    <w:rsid w:val="00682010"/>
    <w:rsid w:val="006916ED"/>
    <w:rsid w:val="00692C35"/>
    <w:rsid w:val="00696204"/>
    <w:rsid w:val="006A4A6B"/>
    <w:rsid w:val="006C1A04"/>
    <w:rsid w:val="006C549A"/>
    <w:rsid w:val="006C73ED"/>
    <w:rsid w:val="006E0600"/>
    <w:rsid w:val="006E6BE1"/>
    <w:rsid w:val="006F5442"/>
    <w:rsid w:val="006F5626"/>
    <w:rsid w:val="007023F9"/>
    <w:rsid w:val="00703112"/>
    <w:rsid w:val="00706D8F"/>
    <w:rsid w:val="00731345"/>
    <w:rsid w:val="00747BD4"/>
    <w:rsid w:val="007507E8"/>
    <w:rsid w:val="00754339"/>
    <w:rsid w:val="00763694"/>
    <w:rsid w:val="00765752"/>
    <w:rsid w:val="00770E3C"/>
    <w:rsid w:val="007742FF"/>
    <w:rsid w:val="007813A6"/>
    <w:rsid w:val="007869BA"/>
    <w:rsid w:val="00787BE2"/>
    <w:rsid w:val="00791248"/>
    <w:rsid w:val="0079236E"/>
    <w:rsid w:val="007A0E16"/>
    <w:rsid w:val="007A6C3C"/>
    <w:rsid w:val="007A7084"/>
    <w:rsid w:val="007B58BF"/>
    <w:rsid w:val="007C4E07"/>
    <w:rsid w:val="007C6FB2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701"/>
    <w:rsid w:val="00802DC7"/>
    <w:rsid w:val="0080357E"/>
    <w:rsid w:val="00803AE8"/>
    <w:rsid w:val="00804057"/>
    <w:rsid w:val="00824D15"/>
    <w:rsid w:val="008314B5"/>
    <w:rsid w:val="008343F4"/>
    <w:rsid w:val="008424E2"/>
    <w:rsid w:val="008452FB"/>
    <w:rsid w:val="00850EFA"/>
    <w:rsid w:val="008574C5"/>
    <w:rsid w:val="00864D1D"/>
    <w:rsid w:val="0088257B"/>
    <w:rsid w:val="0088754A"/>
    <w:rsid w:val="008948D0"/>
    <w:rsid w:val="008A0060"/>
    <w:rsid w:val="008A0E05"/>
    <w:rsid w:val="008A24F0"/>
    <w:rsid w:val="008A3982"/>
    <w:rsid w:val="008A4DBC"/>
    <w:rsid w:val="008A6673"/>
    <w:rsid w:val="008B1AC2"/>
    <w:rsid w:val="008B33B1"/>
    <w:rsid w:val="008B5EB9"/>
    <w:rsid w:val="008B7A38"/>
    <w:rsid w:val="008C062B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1330E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9F7951"/>
    <w:rsid w:val="00A02C7B"/>
    <w:rsid w:val="00A04EED"/>
    <w:rsid w:val="00A05575"/>
    <w:rsid w:val="00A06E94"/>
    <w:rsid w:val="00A1126D"/>
    <w:rsid w:val="00A13C71"/>
    <w:rsid w:val="00A1613A"/>
    <w:rsid w:val="00A21EB2"/>
    <w:rsid w:val="00A24410"/>
    <w:rsid w:val="00A27B31"/>
    <w:rsid w:val="00A32BB0"/>
    <w:rsid w:val="00A35DB4"/>
    <w:rsid w:val="00A41A49"/>
    <w:rsid w:val="00A447C5"/>
    <w:rsid w:val="00A47EBB"/>
    <w:rsid w:val="00A546A8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9172D"/>
    <w:rsid w:val="00A932F7"/>
    <w:rsid w:val="00A94FB2"/>
    <w:rsid w:val="00A955E8"/>
    <w:rsid w:val="00AA4D54"/>
    <w:rsid w:val="00AA7CA9"/>
    <w:rsid w:val="00AB52A7"/>
    <w:rsid w:val="00AC31E3"/>
    <w:rsid w:val="00AC418E"/>
    <w:rsid w:val="00AD2D77"/>
    <w:rsid w:val="00AD5C11"/>
    <w:rsid w:val="00AD7320"/>
    <w:rsid w:val="00AE4754"/>
    <w:rsid w:val="00AE4CEC"/>
    <w:rsid w:val="00AF1FA5"/>
    <w:rsid w:val="00AF686C"/>
    <w:rsid w:val="00B04B6A"/>
    <w:rsid w:val="00B10805"/>
    <w:rsid w:val="00B12E0E"/>
    <w:rsid w:val="00B16857"/>
    <w:rsid w:val="00B22BD8"/>
    <w:rsid w:val="00B22F50"/>
    <w:rsid w:val="00B24105"/>
    <w:rsid w:val="00B24A69"/>
    <w:rsid w:val="00B26649"/>
    <w:rsid w:val="00B4056A"/>
    <w:rsid w:val="00B419BC"/>
    <w:rsid w:val="00B52D48"/>
    <w:rsid w:val="00B56940"/>
    <w:rsid w:val="00B65390"/>
    <w:rsid w:val="00B7447D"/>
    <w:rsid w:val="00B86251"/>
    <w:rsid w:val="00B86969"/>
    <w:rsid w:val="00BB162A"/>
    <w:rsid w:val="00BB1860"/>
    <w:rsid w:val="00BB1AB3"/>
    <w:rsid w:val="00BC2046"/>
    <w:rsid w:val="00BC28EF"/>
    <w:rsid w:val="00BC3534"/>
    <w:rsid w:val="00BD5E86"/>
    <w:rsid w:val="00C00104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519A5"/>
    <w:rsid w:val="00C55255"/>
    <w:rsid w:val="00C62812"/>
    <w:rsid w:val="00C62FE7"/>
    <w:rsid w:val="00C64051"/>
    <w:rsid w:val="00C704F5"/>
    <w:rsid w:val="00C723AD"/>
    <w:rsid w:val="00C751D0"/>
    <w:rsid w:val="00C81285"/>
    <w:rsid w:val="00C81B10"/>
    <w:rsid w:val="00C8253D"/>
    <w:rsid w:val="00C8258C"/>
    <w:rsid w:val="00C83037"/>
    <w:rsid w:val="00C8374C"/>
    <w:rsid w:val="00C845A1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45E6"/>
    <w:rsid w:val="00D0484D"/>
    <w:rsid w:val="00D06345"/>
    <w:rsid w:val="00D06687"/>
    <w:rsid w:val="00D152F5"/>
    <w:rsid w:val="00D236E1"/>
    <w:rsid w:val="00D23E15"/>
    <w:rsid w:val="00D2778B"/>
    <w:rsid w:val="00D40B93"/>
    <w:rsid w:val="00D43984"/>
    <w:rsid w:val="00D47459"/>
    <w:rsid w:val="00D51467"/>
    <w:rsid w:val="00D62A4E"/>
    <w:rsid w:val="00D717F0"/>
    <w:rsid w:val="00D75F9D"/>
    <w:rsid w:val="00D826E1"/>
    <w:rsid w:val="00D832AE"/>
    <w:rsid w:val="00D90972"/>
    <w:rsid w:val="00D91276"/>
    <w:rsid w:val="00D93860"/>
    <w:rsid w:val="00DA3AF5"/>
    <w:rsid w:val="00DA6001"/>
    <w:rsid w:val="00DA6547"/>
    <w:rsid w:val="00DB40C7"/>
    <w:rsid w:val="00DC220B"/>
    <w:rsid w:val="00DC2AB1"/>
    <w:rsid w:val="00DC5585"/>
    <w:rsid w:val="00DC7C4A"/>
    <w:rsid w:val="00DD42F5"/>
    <w:rsid w:val="00DD6B51"/>
    <w:rsid w:val="00DE5790"/>
    <w:rsid w:val="00DE70E4"/>
    <w:rsid w:val="00DF27CF"/>
    <w:rsid w:val="00DF5F58"/>
    <w:rsid w:val="00DF72AC"/>
    <w:rsid w:val="00DF7E1C"/>
    <w:rsid w:val="00E0208F"/>
    <w:rsid w:val="00E0377A"/>
    <w:rsid w:val="00E07E11"/>
    <w:rsid w:val="00E10D00"/>
    <w:rsid w:val="00E23B15"/>
    <w:rsid w:val="00E27B1B"/>
    <w:rsid w:val="00E32742"/>
    <w:rsid w:val="00E33BD9"/>
    <w:rsid w:val="00E402FC"/>
    <w:rsid w:val="00E41120"/>
    <w:rsid w:val="00E4167B"/>
    <w:rsid w:val="00E42336"/>
    <w:rsid w:val="00E4744A"/>
    <w:rsid w:val="00E47FCE"/>
    <w:rsid w:val="00E51B40"/>
    <w:rsid w:val="00E579FE"/>
    <w:rsid w:val="00E6143B"/>
    <w:rsid w:val="00E63C38"/>
    <w:rsid w:val="00E65011"/>
    <w:rsid w:val="00E75103"/>
    <w:rsid w:val="00E85934"/>
    <w:rsid w:val="00E915E9"/>
    <w:rsid w:val="00E94BD8"/>
    <w:rsid w:val="00E95A7B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537B"/>
    <w:rsid w:val="00EE5475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6A60"/>
    <w:rsid w:val="00F17528"/>
    <w:rsid w:val="00F20BCE"/>
    <w:rsid w:val="00F23EF7"/>
    <w:rsid w:val="00F26127"/>
    <w:rsid w:val="00F27562"/>
    <w:rsid w:val="00F31CA0"/>
    <w:rsid w:val="00F419DA"/>
    <w:rsid w:val="00F42B96"/>
    <w:rsid w:val="00F514DB"/>
    <w:rsid w:val="00F52230"/>
    <w:rsid w:val="00F539B9"/>
    <w:rsid w:val="00F543D0"/>
    <w:rsid w:val="00F55CA0"/>
    <w:rsid w:val="00F56865"/>
    <w:rsid w:val="00F675BD"/>
    <w:rsid w:val="00F70DFA"/>
    <w:rsid w:val="00F81791"/>
    <w:rsid w:val="00F83EEF"/>
    <w:rsid w:val="00F86EF2"/>
    <w:rsid w:val="00F905EB"/>
    <w:rsid w:val="00F91B05"/>
    <w:rsid w:val="00F93821"/>
    <w:rsid w:val="00F9542D"/>
    <w:rsid w:val="00FA2BD7"/>
    <w:rsid w:val="00FA30AB"/>
    <w:rsid w:val="00FA51AB"/>
    <w:rsid w:val="00FB02B1"/>
    <w:rsid w:val="00FB4D39"/>
    <w:rsid w:val="00FD0FCC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payment/prospective-payment-systems/hospital-outpatient/addendum-a-b-updates" TargetMode="External"/><Relationship Id="rId18" Type="http://schemas.openxmlformats.org/officeDocument/2006/relationships/hyperlink" Target="https://www.dir.ca.gov/dwc/OMFS9904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Medicare-Fee-for-Service-Payment/HospitalOutpatientPPS/Addendum-A-and-Addendum-B-Updates-Items/2017-October-Addendum-A.html?DLPage=1&amp;DLEntries=10&amp;DLSort=2&amp;DLSortDir=descending" TargetMode="External"/><Relationship Id="rId17" Type="http://schemas.openxmlformats.org/officeDocument/2006/relationships/hyperlink" Target="https://www.cms.gov/medicare/coding-billing/outpatient-code-editor-oce/quarterly-release-file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payment/prospective-payment-systems/ambulatory-surgical-center-asc/asc-payment-rates-addend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payment/prospective-payment-systems/hospital-outpatient/addendum-a-b-update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Medicare-Fee-for-Service-Payment/HospitalOutpatientPPS/Addendum-A-and-Addendum-B-Updates-Items/2017-October-Addendum-B.html?DLPage=1&amp;DLEntries=10&amp;DLSort=2&amp;DLSortDir=descendin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DCFF-F9FD-4283-B05E-0B73A27A496E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0d47a867-ae85-4f49-9693-a9c2c55e8dca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E3851-36FD-469A-962A-ACE1437C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Order-July-2024-outpatient.asc</vt:lpstr>
    </vt:vector>
  </TitlesOfParts>
  <Company>DIR</Company>
  <LinksUpToDate>false</LinksUpToDate>
  <CharactersWithSpaces>4543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Order-July-2024-outpatient.asc</dc:title>
  <dc:subject/>
  <dc:creator>Division of Workers' Compensation</dc:creator>
  <cp:keywords/>
  <cp:lastModifiedBy>Cortes, John@DIR</cp:lastModifiedBy>
  <cp:revision>2</cp:revision>
  <dcterms:created xsi:type="dcterms:W3CDTF">2024-06-28T18:21:00Z</dcterms:created>
  <dcterms:modified xsi:type="dcterms:W3CDTF">2024-06-28T18:21:00Z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