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960"/>
        <w:gridCol w:w="2340"/>
        <w:gridCol w:w="3240"/>
        <w:gridCol w:w="2325"/>
      </w:tblGrid>
      <w:tr w:rsidR="00110CBA" w:rsidRPr="00CA6FBB" w14:paraId="2AFBF313" w14:textId="77777777" w:rsidTr="00807B4F">
        <w:trPr>
          <w:trHeight w:val="100"/>
        </w:trPr>
        <w:tc>
          <w:tcPr>
            <w:tcW w:w="2088" w:type="dxa"/>
          </w:tcPr>
          <w:p w14:paraId="0637573C" w14:textId="77777777" w:rsidR="00110CBA" w:rsidRPr="00CA6FBB" w:rsidRDefault="00110CBA" w:rsidP="00807B4F">
            <w:pPr>
              <w:rPr>
                <w:rFonts w:ascii="Arial" w:hAnsi="Arial" w:cs="Arial"/>
                <w:b/>
                <w:sz w:val="24"/>
                <w:szCs w:val="24"/>
              </w:rPr>
            </w:pPr>
            <w:r w:rsidRPr="00CA6FBB">
              <w:rPr>
                <w:rFonts w:ascii="Arial" w:hAnsi="Arial" w:cs="Arial"/>
                <w:b/>
                <w:sz w:val="24"/>
                <w:szCs w:val="24"/>
              </w:rPr>
              <w:t xml:space="preserve">EVIDENCE-BASED UPDATES TO THE MEDICAL TREATMENT SCHECULE (MTUS) </w:t>
            </w:r>
          </w:p>
        </w:tc>
        <w:tc>
          <w:tcPr>
            <w:tcW w:w="3960" w:type="dxa"/>
          </w:tcPr>
          <w:p w14:paraId="141A5F15" w14:textId="77777777" w:rsidR="00110CBA" w:rsidRPr="00CA6FBB" w:rsidRDefault="00110CBA" w:rsidP="00807B4F">
            <w:pPr>
              <w:jc w:val="center"/>
              <w:rPr>
                <w:rFonts w:ascii="Arial" w:hAnsi="Arial" w:cs="Arial"/>
                <w:b/>
                <w:sz w:val="24"/>
                <w:szCs w:val="24"/>
              </w:rPr>
            </w:pPr>
            <w:r w:rsidRPr="00CA6FBB">
              <w:rPr>
                <w:rFonts w:ascii="Arial" w:hAnsi="Arial" w:cs="Arial"/>
                <w:b/>
                <w:sz w:val="24"/>
                <w:szCs w:val="24"/>
              </w:rPr>
              <w:t>RULEMAKING COMMENTS</w:t>
            </w:r>
          </w:p>
          <w:p w14:paraId="52BE6AA4" w14:textId="63CD2D04" w:rsidR="00110CBA" w:rsidRPr="00CA6FBB" w:rsidRDefault="0060425B" w:rsidP="00807B4F">
            <w:pPr>
              <w:jc w:val="center"/>
              <w:rPr>
                <w:rFonts w:ascii="Arial" w:hAnsi="Arial" w:cs="Arial"/>
                <w:b/>
                <w:sz w:val="24"/>
                <w:szCs w:val="24"/>
              </w:rPr>
            </w:pPr>
            <w:r w:rsidRPr="00CA6FBB">
              <w:rPr>
                <w:rFonts w:ascii="Arial" w:hAnsi="Arial" w:cs="Arial"/>
                <w:b/>
                <w:sz w:val="24"/>
                <w:szCs w:val="24"/>
              </w:rPr>
              <w:t>15</w:t>
            </w:r>
            <w:r w:rsidR="00110CBA" w:rsidRPr="00CA6FBB">
              <w:rPr>
                <w:rFonts w:ascii="Arial" w:hAnsi="Arial" w:cs="Arial"/>
                <w:b/>
                <w:sz w:val="24"/>
                <w:szCs w:val="24"/>
              </w:rPr>
              <w:t xml:space="preserve"> DAY COMMENT PERIOD</w:t>
            </w:r>
          </w:p>
          <w:p w14:paraId="6E0DF064" w14:textId="77777777" w:rsidR="00110CBA" w:rsidRPr="00CA6FBB" w:rsidRDefault="00110CBA" w:rsidP="00807B4F">
            <w:pPr>
              <w:jc w:val="center"/>
              <w:rPr>
                <w:rFonts w:ascii="Arial" w:hAnsi="Arial" w:cs="Arial"/>
                <w:b/>
                <w:sz w:val="24"/>
                <w:szCs w:val="24"/>
              </w:rPr>
            </w:pPr>
            <w:r w:rsidRPr="00CA6FBB">
              <w:rPr>
                <w:rFonts w:ascii="Arial" w:hAnsi="Arial" w:cs="Arial"/>
                <w:b/>
                <w:sz w:val="24"/>
                <w:szCs w:val="24"/>
              </w:rPr>
              <w:t>PROPOSED OPIOID UPDATE</w:t>
            </w:r>
          </w:p>
        </w:tc>
        <w:tc>
          <w:tcPr>
            <w:tcW w:w="2340" w:type="dxa"/>
          </w:tcPr>
          <w:p w14:paraId="27CC0BDD" w14:textId="77777777" w:rsidR="00110CBA" w:rsidRPr="00CA6FBB" w:rsidRDefault="00110CBA" w:rsidP="00807B4F">
            <w:pPr>
              <w:jc w:val="center"/>
              <w:rPr>
                <w:rFonts w:ascii="Arial" w:hAnsi="Arial" w:cs="Arial"/>
                <w:b/>
                <w:sz w:val="24"/>
                <w:szCs w:val="24"/>
              </w:rPr>
            </w:pPr>
            <w:r w:rsidRPr="00CA6FBB">
              <w:rPr>
                <w:rFonts w:ascii="Arial" w:hAnsi="Arial" w:cs="Arial"/>
                <w:b/>
                <w:sz w:val="24"/>
                <w:szCs w:val="24"/>
              </w:rPr>
              <w:t>NAME OF PERSON/ AFFILIATION</w:t>
            </w:r>
          </w:p>
          <w:p w14:paraId="59EFE78A" w14:textId="77777777" w:rsidR="00110CBA" w:rsidRPr="00CA6FBB" w:rsidRDefault="00110CBA" w:rsidP="00807B4F">
            <w:pPr>
              <w:rPr>
                <w:rFonts w:ascii="Arial" w:hAnsi="Arial" w:cs="Arial"/>
                <w:b/>
                <w:sz w:val="24"/>
                <w:szCs w:val="24"/>
              </w:rPr>
            </w:pPr>
          </w:p>
        </w:tc>
        <w:tc>
          <w:tcPr>
            <w:tcW w:w="3240" w:type="dxa"/>
          </w:tcPr>
          <w:p w14:paraId="63927332" w14:textId="77777777" w:rsidR="00110CBA" w:rsidRPr="00CA6FBB" w:rsidRDefault="00110CBA" w:rsidP="00807B4F">
            <w:pPr>
              <w:jc w:val="center"/>
              <w:rPr>
                <w:rFonts w:ascii="Arial" w:hAnsi="Arial" w:cs="Arial"/>
                <w:b/>
                <w:sz w:val="24"/>
                <w:szCs w:val="24"/>
              </w:rPr>
            </w:pPr>
            <w:r w:rsidRPr="00CA6FBB">
              <w:rPr>
                <w:rFonts w:ascii="Arial" w:hAnsi="Arial" w:cs="Arial"/>
                <w:b/>
                <w:sz w:val="24"/>
                <w:szCs w:val="24"/>
              </w:rPr>
              <w:t>RESPONSE</w:t>
            </w:r>
          </w:p>
        </w:tc>
        <w:tc>
          <w:tcPr>
            <w:tcW w:w="2325" w:type="dxa"/>
          </w:tcPr>
          <w:p w14:paraId="045A2BBF" w14:textId="77777777" w:rsidR="00110CBA" w:rsidRPr="00CA6FBB" w:rsidRDefault="00110CBA" w:rsidP="00807B4F">
            <w:pPr>
              <w:jc w:val="center"/>
              <w:rPr>
                <w:rFonts w:ascii="Arial" w:hAnsi="Arial" w:cs="Arial"/>
                <w:b/>
                <w:sz w:val="24"/>
                <w:szCs w:val="24"/>
              </w:rPr>
            </w:pPr>
            <w:r w:rsidRPr="00CA6FBB">
              <w:rPr>
                <w:rFonts w:ascii="Arial" w:hAnsi="Arial" w:cs="Arial"/>
                <w:b/>
                <w:sz w:val="24"/>
                <w:szCs w:val="24"/>
              </w:rPr>
              <w:t>ACTION</w:t>
            </w:r>
          </w:p>
          <w:p w14:paraId="124CE50E" w14:textId="77777777" w:rsidR="00110CBA" w:rsidRPr="00CA6FBB" w:rsidRDefault="00110CBA" w:rsidP="00807B4F">
            <w:pPr>
              <w:rPr>
                <w:rFonts w:ascii="Arial" w:hAnsi="Arial" w:cs="Arial"/>
                <w:b/>
                <w:sz w:val="24"/>
                <w:szCs w:val="24"/>
              </w:rPr>
            </w:pPr>
          </w:p>
        </w:tc>
      </w:tr>
      <w:tr w:rsidR="005E1385" w:rsidRPr="00CA6FBB" w14:paraId="0C206851" w14:textId="77777777">
        <w:trPr>
          <w:trHeight w:val="100"/>
        </w:trPr>
        <w:tc>
          <w:tcPr>
            <w:tcW w:w="2088" w:type="dxa"/>
          </w:tcPr>
          <w:p w14:paraId="1EA8E118" w14:textId="77777777" w:rsidR="005E1385" w:rsidRPr="00CA6FBB" w:rsidRDefault="00B07813" w:rsidP="00B07813">
            <w:pPr>
              <w:tabs>
                <w:tab w:val="center" w:pos="936"/>
              </w:tabs>
              <w:rPr>
                <w:rFonts w:ascii="Arial" w:hAnsi="Arial" w:cs="Arial"/>
                <w:sz w:val="24"/>
                <w:szCs w:val="24"/>
              </w:rPr>
            </w:pPr>
            <w:r w:rsidRPr="00CA6FBB">
              <w:rPr>
                <w:rFonts w:ascii="Arial" w:hAnsi="Arial" w:cs="Arial"/>
                <w:sz w:val="24"/>
                <w:szCs w:val="24"/>
              </w:rPr>
              <w:t>General comment</w:t>
            </w:r>
          </w:p>
        </w:tc>
        <w:tc>
          <w:tcPr>
            <w:tcW w:w="3960" w:type="dxa"/>
          </w:tcPr>
          <w:p w14:paraId="4FD00A3E" w14:textId="3C107EEC" w:rsidR="009749AB" w:rsidRPr="00CA6FBB" w:rsidRDefault="000E4D5F" w:rsidP="009749AB">
            <w:pPr>
              <w:rPr>
                <w:rFonts w:ascii="Arial" w:hAnsi="Arial" w:cs="Arial"/>
                <w:sz w:val="24"/>
                <w:szCs w:val="24"/>
              </w:rPr>
            </w:pPr>
            <w:r w:rsidRPr="00CA6FBB">
              <w:rPr>
                <w:rFonts w:ascii="Arial" w:hAnsi="Arial" w:cs="Arial"/>
                <w:sz w:val="24"/>
                <w:szCs w:val="24"/>
              </w:rPr>
              <w:t xml:space="preserve">Commenter has reviewed the proposed updates and has no comment </w:t>
            </w:r>
            <w:r w:rsidR="000C6931" w:rsidRPr="00CA6FBB">
              <w:rPr>
                <w:rFonts w:ascii="Arial" w:hAnsi="Arial" w:cs="Arial"/>
                <w:sz w:val="24"/>
                <w:szCs w:val="24"/>
              </w:rPr>
              <w:t>currently</w:t>
            </w:r>
            <w:r w:rsidRPr="00CA6FBB">
              <w:rPr>
                <w:rFonts w:ascii="Arial" w:hAnsi="Arial" w:cs="Arial"/>
                <w:sz w:val="24"/>
                <w:szCs w:val="24"/>
              </w:rPr>
              <w:t>.</w:t>
            </w:r>
          </w:p>
        </w:tc>
        <w:tc>
          <w:tcPr>
            <w:tcW w:w="2340" w:type="dxa"/>
          </w:tcPr>
          <w:p w14:paraId="7B25D306" w14:textId="252E11D0" w:rsidR="000E4D5F" w:rsidRPr="00CA6FBB" w:rsidRDefault="001952F3" w:rsidP="00B318DB">
            <w:pPr>
              <w:rPr>
                <w:rFonts w:ascii="Arial" w:hAnsi="Arial" w:cs="Arial"/>
                <w:sz w:val="24"/>
                <w:szCs w:val="24"/>
              </w:rPr>
            </w:pPr>
            <w:r w:rsidRPr="00CA6FBB">
              <w:rPr>
                <w:rFonts w:ascii="Arial" w:hAnsi="Arial" w:cs="Arial"/>
                <w:sz w:val="24"/>
                <w:szCs w:val="24"/>
              </w:rPr>
              <w:t>Alma D. Del Real</w:t>
            </w:r>
          </w:p>
          <w:p w14:paraId="751D7999" w14:textId="77777777" w:rsidR="00AC1F86" w:rsidRPr="00CA6FBB" w:rsidRDefault="00AC1F86" w:rsidP="00B318DB">
            <w:pPr>
              <w:rPr>
                <w:rFonts w:ascii="Arial" w:hAnsi="Arial" w:cs="Arial"/>
                <w:sz w:val="24"/>
                <w:szCs w:val="24"/>
              </w:rPr>
            </w:pPr>
            <w:r w:rsidRPr="00CA6FBB">
              <w:rPr>
                <w:rFonts w:ascii="Arial" w:hAnsi="Arial" w:cs="Arial"/>
                <w:sz w:val="24"/>
                <w:szCs w:val="24"/>
              </w:rPr>
              <w:t>Claims Regulatory Director</w:t>
            </w:r>
          </w:p>
          <w:p w14:paraId="06CEDC7F" w14:textId="77777777" w:rsidR="000E4D5F" w:rsidRPr="00CA6FBB" w:rsidRDefault="000E4D5F" w:rsidP="00B318DB">
            <w:pPr>
              <w:rPr>
                <w:rFonts w:ascii="Arial" w:hAnsi="Arial" w:cs="Arial"/>
                <w:sz w:val="24"/>
                <w:szCs w:val="24"/>
              </w:rPr>
            </w:pPr>
            <w:r w:rsidRPr="00CA6FBB">
              <w:rPr>
                <w:rFonts w:ascii="Arial" w:hAnsi="Arial" w:cs="Arial"/>
                <w:sz w:val="24"/>
                <w:szCs w:val="24"/>
              </w:rPr>
              <w:t>State Compensation Insurance Fund</w:t>
            </w:r>
          </w:p>
          <w:p w14:paraId="48ED95A1" w14:textId="40E9C65D" w:rsidR="000E4D5F" w:rsidRPr="00CA6FBB" w:rsidRDefault="0060425B" w:rsidP="00B318DB">
            <w:pPr>
              <w:rPr>
                <w:rFonts w:ascii="Arial" w:hAnsi="Arial" w:cs="Arial"/>
                <w:sz w:val="24"/>
                <w:szCs w:val="24"/>
              </w:rPr>
            </w:pPr>
            <w:r w:rsidRPr="00CA6FBB">
              <w:rPr>
                <w:rFonts w:ascii="Arial" w:hAnsi="Arial" w:cs="Arial"/>
                <w:sz w:val="24"/>
                <w:szCs w:val="24"/>
              </w:rPr>
              <w:t>October 28, 2025</w:t>
            </w:r>
          </w:p>
          <w:p w14:paraId="5D9222BE" w14:textId="77777777" w:rsidR="000E4D5F" w:rsidRPr="00CA6FBB" w:rsidRDefault="000E4D5F" w:rsidP="00B318DB">
            <w:pPr>
              <w:rPr>
                <w:rFonts w:ascii="Arial" w:hAnsi="Arial" w:cs="Arial"/>
                <w:sz w:val="24"/>
                <w:szCs w:val="24"/>
              </w:rPr>
            </w:pPr>
            <w:r w:rsidRPr="00CA6FBB">
              <w:rPr>
                <w:rFonts w:ascii="Arial" w:hAnsi="Arial" w:cs="Arial"/>
                <w:sz w:val="24"/>
                <w:szCs w:val="24"/>
              </w:rPr>
              <w:t>Written Comment</w:t>
            </w:r>
          </w:p>
        </w:tc>
        <w:tc>
          <w:tcPr>
            <w:tcW w:w="3240" w:type="dxa"/>
          </w:tcPr>
          <w:p w14:paraId="4A4BCA62" w14:textId="77777777" w:rsidR="005E1385" w:rsidRPr="00CA6FBB" w:rsidRDefault="00E04CF9" w:rsidP="00B318DB">
            <w:pPr>
              <w:rPr>
                <w:rFonts w:ascii="Arial" w:hAnsi="Arial" w:cs="Arial"/>
                <w:sz w:val="24"/>
                <w:szCs w:val="24"/>
              </w:rPr>
            </w:pPr>
            <w:r w:rsidRPr="00CA6FBB">
              <w:rPr>
                <w:rFonts w:ascii="Arial" w:hAnsi="Arial" w:cs="Arial"/>
                <w:sz w:val="24"/>
                <w:szCs w:val="24"/>
              </w:rPr>
              <w:t>Agree.</w:t>
            </w:r>
          </w:p>
        </w:tc>
        <w:tc>
          <w:tcPr>
            <w:tcW w:w="2325" w:type="dxa"/>
          </w:tcPr>
          <w:p w14:paraId="589FF900" w14:textId="77777777" w:rsidR="005E1385" w:rsidRPr="00CA6FBB" w:rsidRDefault="00E04CF9" w:rsidP="00B318DB">
            <w:pPr>
              <w:rPr>
                <w:rFonts w:ascii="Arial" w:hAnsi="Arial" w:cs="Arial"/>
                <w:sz w:val="24"/>
                <w:szCs w:val="24"/>
              </w:rPr>
            </w:pPr>
            <w:r w:rsidRPr="00CA6FBB">
              <w:rPr>
                <w:rFonts w:ascii="Arial" w:hAnsi="Arial" w:cs="Arial"/>
                <w:sz w:val="24"/>
                <w:szCs w:val="24"/>
              </w:rPr>
              <w:t>None.</w:t>
            </w:r>
          </w:p>
        </w:tc>
      </w:tr>
      <w:tr w:rsidR="00400FB7" w:rsidRPr="00CA6FBB" w14:paraId="5D085C6B" w14:textId="77777777">
        <w:trPr>
          <w:trHeight w:val="100"/>
        </w:trPr>
        <w:tc>
          <w:tcPr>
            <w:tcW w:w="2088" w:type="dxa"/>
          </w:tcPr>
          <w:p w14:paraId="394C5F2F" w14:textId="21B2E78E" w:rsidR="00400FB7" w:rsidRPr="00CA6FBB" w:rsidRDefault="00400FB7" w:rsidP="00B07813">
            <w:pPr>
              <w:tabs>
                <w:tab w:val="center" w:pos="936"/>
              </w:tabs>
              <w:rPr>
                <w:rFonts w:ascii="Arial" w:hAnsi="Arial" w:cs="Arial"/>
                <w:sz w:val="24"/>
                <w:szCs w:val="24"/>
              </w:rPr>
            </w:pPr>
            <w:r w:rsidRPr="00CA6FBB">
              <w:rPr>
                <w:rFonts w:ascii="Arial" w:hAnsi="Arial" w:cs="Arial"/>
                <w:sz w:val="24"/>
                <w:szCs w:val="24"/>
              </w:rPr>
              <w:t>9792.24.5</w:t>
            </w:r>
          </w:p>
          <w:p w14:paraId="7CC425DE" w14:textId="0BEDB52E" w:rsidR="00400FB7" w:rsidRPr="00CA6FBB" w:rsidRDefault="00400FB7" w:rsidP="00B07813">
            <w:pPr>
              <w:tabs>
                <w:tab w:val="center" w:pos="936"/>
              </w:tabs>
              <w:rPr>
                <w:rFonts w:ascii="Arial" w:hAnsi="Arial" w:cs="Arial"/>
                <w:sz w:val="24"/>
                <w:szCs w:val="24"/>
              </w:rPr>
            </w:pPr>
            <w:r w:rsidRPr="00CA6FBB">
              <w:rPr>
                <w:rFonts w:ascii="Arial" w:hAnsi="Arial" w:cs="Arial"/>
                <w:sz w:val="24"/>
                <w:szCs w:val="24"/>
              </w:rPr>
              <w:t xml:space="preserve">Traumatic Brain </w:t>
            </w:r>
          </w:p>
          <w:p w14:paraId="73F711F5" w14:textId="74BF916E" w:rsidR="00400FB7" w:rsidRPr="00CA6FBB" w:rsidRDefault="00400FB7" w:rsidP="00B07813">
            <w:pPr>
              <w:tabs>
                <w:tab w:val="center" w:pos="936"/>
              </w:tabs>
              <w:rPr>
                <w:rFonts w:ascii="Arial" w:hAnsi="Arial" w:cs="Arial"/>
                <w:sz w:val="24"/>
                <w:szCs w:val="24"/>
              </w:rPr>
            </w:pPr>
            <w:r w:rsidRPr="00CA6FBB">
              <w:rPr>
                <w:rFonts w:ascii="Arial" w:hAnsi="Arial" w:cs="Arial"/>
                <w:sz w:val="24"/>
                <w:szCs w:val="24"/>
              </w:rPr>
              <w:t>Injury Guideline</w:t>
            </w:r>
          </w:p>
          <w:p w14:paraId="57807CC4" w14:textId="68C01CCD" w:rsidR="00400FB7" w:rsidRPr="00CA6FBB" w:rsidRDefault="00400FB7" w:rsidP="00B07813">
            <w:pPr>
              <w:tabs>
                <w:tab w:val="center" w:pos="936"/>
              </w:tabs>
              <w:rPr>
                <w:rFonts w:ascii="Arial" w:hAnsi="Arial" w:cs="Arial"/>
                <w:sz w:val="24"/>
                <w:szCs w:val="24"/>
              </w:rPr>
            </w:pPr>
          </w:p>
        </w:tc>
        <w:tc>
          <w:tcPr>
            <w:tcW w:w="3960" w:type="dxa"/>
          </w:tcPr>
          <w:p w14:paraId="36E6304D" w14:textId="4DE2872F" w:rsidR="00453B5C" w:rsidRPr="00CA6FBB" w:rsidRDefault="00453B5C" w:rsidP="00453B5C">
            <w:pPr>
              <w:rPr>
                <w:rFonts w:ascii="Arial" w:hAnsi="Arial" w:cs="Arial"/>
                <w:sz w:val="24"/>
                <w:szCs w:val="24"/>
              </w:rPr>
            </w:pPr>
            <w:r w:rsidRPr="00CA6FBB">
              <w:rPr>
                <w:rFonts w:ascii="Arial" w:hAnsi="Arial" w:cs="Arial"/>
                <w:sz w:val="24"/>
                <w:szCs w:val="24"/>
              </w:rPr>
              <w:t>Commenter requests the inclusion of clearer criteria regarding frequency, dose, duration, and outcome monitoring for TBI rehabilitation programs, aiming to provide general direction for evaluating program effectiveness in reference to the multidisciplinary rehabilitation programs outlined in the chapter (Inpatient comprehensive</w:t>
            </w:r>
          </w:p>
          <w:p w14:paraId="37D7DC5B" w14:textId="77777777" w:rsidR="00453B5C" w:rsidRPr="00CA6FBB" w:rsidRDefault="00453B5C" w:rsidP="00453B5C">
            <w:pPr>
              <w:rPr>
                <w:rFonts w:ascii="Arial" w:hAnsi="Arial" w:cs="Arial"/>
                <w:sz w:val="24"/>
                <w:szCs w:val="24"/>
              </w:rPr>
            </w:pPr>
            <w:r w:rsidRPr="00CA6FBB">
              <w:rPr>
                <w:rFonts w:ascii="Arial" w:hAnsi="Arial" w:cs="Arial"/>
                <w:sz w:val="24"/>
                <w:szCs w:val="24"/>
              </w:rPr>
              <w:t>interdisciplinary rehabilitation, Outpatient home/community-based rehabilitation, Residential rehabilitation and</w:t>
            </w:r>
          </w:p>
          <w:p w14:paraId="773F6170" w14:textId="6F2D557D" w:rsidR="00400FB7" w:rsidRPr="00CA6FBB" w:rsidRDefault="00453B5C" w:rsidP="00453B5C">
            <w:pPr>
              <w:rPr>
                <w:rFonts w:ascii="Arial" w:hAnsi="Arial" w:cs="Arial"/>
                <w:sz w:val="24"/>
                <w:szCs w:val="24"/>
              </w:rPr>
            </w:pPr>
            <w:r w:rsidRPr="00CA6FBB">
              <w:rPr>
                <w:rFonts w:ascii="Arial" w:hAnsi="Arial" w:cs="Arial"/>
                <w:sz w:val="24"/>
                <w:szCs w:val="24"/>
              </w:rPr>
              <w:lastRenderedPageBreak/>
              <w:t>supported living programs, and Skilled nursing facilities and chemical dependency programs).</w:t>
            </w:r>
          </w:p>
        </w:tc>
        <w:tc>
          <w:tcPr>
            <w:tcW w:w="2340" w:type="dxa"/>
          </w:tcPr>
          <w:p w14:paraId="7A289352" w14:textId="77777777" w:rsidR="00400FB7" w:rsidRPr="00CA6FBB" w:rsidRDefault="000C6931" w:rsidP="00B318DB">
            <w:pPr>
              <w:rPr>
                <w:rFonts w:ascii="Arial" w:hAnsi="Arial" w:cs="Arial"/>
                <w:sz w:val="24"/>
                <w:szCs w:val="24"/>
              </w:rPr>
            </w:pPr>
            <w:r w:rsidRPr="00CA6FBB">
              <w:rPr>
                <w:rFonts w:ascii="Arial" w:hAnsi="Arial" w:cs="Arial"/>
                <w:sz w:val="24"/>
                <w:szCs w:val="24"/>
              </w:rPr>
              <w:lastRenderedPageBreak/>
              <w:t>Bobbie Doyle</w:t>
            </w:r>
          </w:p>
          <w:p w14:paraId="605A6093" w14:textId="77777777" w:rsidR="000C6931" w:rsidRPr="00CA6FBB" w:rsidRDefault="000C6931" w:rsidP="00B318DB">
            <w:pPr>
              <w:rPr>
                <w:rFonts w:ascii="Arial" w:hAnsi="Arial" w:cs="Arial"/>
                <w:sz w:val="24"/>
                <w:szCs w:val="24"/>
              </w:rPr>
            </w:pPr>
            <w:r w:rsidRPr="00CA6FBB">
              <w:rPr>
                <w:rFonts w:ascii="Arial" w:hAnsi="Arial" w:cs="Arial"/>
                <w:sz w:val="24"/>
                <w:szCs w:val="24"/>
              </w:rPr>
              <w:t>Sr. Manger, Regulatory Affairs</w:t>
            </w:r>
          </w:p>
          <w:p w14:paraId="4F546003" w14:textId="77777777" w:rsidR="000C6931" w:rsidRPr="00CA6FBB" w:rsidRDefault="000C6931" w:rsidP="00B318DB">
            <w:pPr>
              <w:rPr>
                <w:rFonts w:ascii="Arial" w:hAnsi="Arial" w:cs="Arial"/>
                <w:sz w:val="24"/>
                <w:szCs w:val="24"/>
              </w:rPr>
            </w:pPr>
            <w:r w:rsidRPr="00CA6FBB">
              <w:rPr>
                <w:rFonts w:ascii="Arial" w:hAnsi="Arial" w:cs="Arial"/>
                <w:sz w:val="24"/>
                <w:szCs w:val="24"/>
              </w:rPr>
              <w:t>Genex</w:t>
            </w:r>
          </w:p>
          <w:p w14:paraId="75FBB535" w14:textId="77777777" w:rsidR="000C6931" w:rsidRPr="00CA6FBB" w:rsidRDefault="000C6931" w:rsidP="00B318DB">
            <w:pPr>
              <w:rPr>
                <w:rFonts w:ascii="Arial" w:hAnsi="Arial" w:cs="Arial"/>
                <w:sz w:val="24"/>
                <w:szCs w:val="24"/>
              </w:rPr>
            </w:pPr>
            <w:r w:rsidRPr="00CA6FBB">
              <w:rPr>
                <w:rFonts w:ascii="Arial" w:hAnsi="Arial" w:cs="Arial"/>
                <w:sz w:val="24"/>
                <w:szCs w:val="24"/>
              </w:rPr>
              <w:t>October 28, 2025</w:t>
            </w:r>
          </w:p>
          <w:p w14:paraId="5589F7A7" w14:textId="2EE3B298" w:rsidR="000C6931" w:rsidRPr="00CA6FBB" w:rsidRDefault="000C6931" w:rsidP="00B318DB">
            <w:pPr>
              <w:rPr>
                <w:rFonts w:ascii="Arial" w:hAnsi="Arial" w:cs="Arial"/>
                <w:sz w:val="24"/>
                <w:szCs w:val="24"/>
              </w:rPr>
            </w:pPr>
            <w:r w:rsidRPr="00CA6FBB">
              <w:rPr>
                <w:rFonts w:ascii="Arial" w:hAnsi="Arial" w:cs="Arial"/>
                <w:sz w:val="24"/>
                <w:szCs w:val="24"/>
              </w:rPr>
              <w:t>Written Comment</w:t>
            </w:r>
          </w:p>
        </w:tc>
        <w:tc>
          <w:tcPr>
            <w:tcW w:w="3240" w:type="dxa"/>
          </w:tcPr>
          <w:p w14:paraId="5B48332F" w14:textId="77777777" w:rsidR="00CA6FBB" w:rsidRPr="001A4505" w:rsidRDefault="00CA6FBB" w:rsidP="00CA6FBB">
            <w:pPr>
              <w:rPr>
                <w:rFonts w:ascii="Arial" w:hAnsi="Arial" w:cs="Arial"/>
                <w:sz w:val="24"/>
                <w:szCs w:val="24"/>
              </w:rPr>
            </w:pPr>
            <w:r w:rsidRPr="001A4505">
              <w:rPr>
                <w:rFonts w:ascii="Arial" w:hAnsi="Arial" w:cs="Arial"/>
                <w:sz w:val="24"/>
                <w:szCs w:val="24"/>
              </w:rPr>
              <w:t xml:space="preserve">Disagree. </w:t>
            </w:r>
          </w:p>
          <w:p w14:paraId="7BE07341" w14:textId="77777777" w:rsidR="00CA6FBB" w:rsidRPr="001A4505" w:rsidRDefault="00CA6FBB" w:rsidP="00CA6FBB">
            <w:pPr>
              <w:rPr>
                <w:rFonts w:ascii="Arial" w:hAnsi="Arial" w:cs="Arial"/>
                <w:sz w:val="24"/>
                <w:szCs w:val="24"/>
              </w:rPr>
            </w:pPr>
          </w:p>
          <w:p w14:paraId="6CB27501" w14:textId="77777777" w:rsidR="00CA6FBB" w:rsidRPr="001A4505" w:rsidRDefault="00CA6FBB" w:rsidP="00CA6FBB">
            <w:pPr>
              <w:rPr>
                <w:rFonts w:ascii="Arial" w:hAnsi="Arial" w:cs="Arial"/>
                <w:sz w:val="24"/>
                <w:szCs w:val="24"/>
              </w:rPr>
            </w:pPr>
            <w:r w:rsidRPr="001A4505">
              <w:rPr>
                <w:rFonts w:ascii="Arial" w:hAnsi="Arial" w:cs="Arial"/>
                <w:sz w:val="24"/>
                <w:szCs w:val="24"/>
              </w:rPr>
              <w:t>Commenter is encouraged to submit any studies to ACOEM through the following web address:</w:t>
            </w:r>
          </w:p>
          <w:p w14:paraId="153F92E3" w14:textId="77777777" w:rsidR="00CA6FBB" w:rsidRPr="001A4505" w:rsidRDefault="00CA6FBB" w:rsidP="00CA6FBB">
            <w:pPr>
              <w:rPr>
                <w:rFonts w:ascii="Arial" w:hAnsi="Arial" w:cs="Arial"/>
                <w:sz w:val="24"/>
                <w:szCs w:val="24"/>
              </w:rPr>
            </w:pPr>
          </w:p>
          <w:p w14:paraId="42F2DB1E" w14:textId="77777777" w:rsidR="00CA6FBB" w:rsidRPr="001A4505" w:rsidRDefault="00CA6FBB" w:rsidP="00CA6FBB">
            <w:pPr>
              <w:rPr>
                <w:rFonts w:ascii="Arial" w:hAnsi="Arial" w:cs="Arial"/>
                <w:sz w:val="24"/>
                <w:szCs w:val="24"/>
              </w:rPr>
            </w:pPr>
            <w:hyperlink r:id="rId11" w:history="1">
              <w:r w:rsidRPr="001A4505">
                <w:rPr>
                  <w:rStyle w:val="Hyperlink"/>
                  <w:rFonts w:ascii="Arial" w:hAnsi="Arial" w:cs="Arial"/>
                  <w:sz w:val="24"/>
                  <w:szCs w:val="24"/>
                </w:rPr>
                <w:t>https://acoem.org/Practice-Resources/Practice-Guidelines-Center</w:t>
              </w:r>
            </w:hyperlink>
          </w:p>
          <w:p w14:paraId="28EEA626" w14:textId="77777777" w:rsidR="00400FB7" w:rsidRPr="00CA6FBB" w:rsidRDefault="00400FB7" w:rsidP="00B318DB">
            <w:pPr>
              <w:rPr>
                <w:rFonts w:ascii="Arial" w:hAnsi="Arial" w:cs="Arial"/>
                <w:sz w:val="24"/>
                <w:szCs w:val="24"/>
              </w:rPr>
            </w:pPr>
          </w:p>
        </w:tc>
        <w:tc>
          <w:tcPr>
            <w:tcW w:w="2325" w:type="dxa"/>
          </w:tcPr>
          <w:p w14:paraId="6668C988" w14:textId="6E9136FD" w:rsidR="00400FB7" w:rsidRPr="00CA6FBB" w:rsidRDefault="00CA6FBB" w:rsidP="00B318DB">
            <w:pPr>
              <w:rPr>
                <w:rFonts w:ascii="Arial" w:hAnsi="Arial" w:cs="Arial"/>
                <w:sz w:val="24"/>
                <w:szCs w:val="24"/>
              </w:rPr>
            </w:pPr>
            <w:r>
              <w:rPr>
                <w:rFonts w:ascii="Arial" w:hAnsi="Arial" w:cs="Arial"/>
                <w:sz w:val="24"/>
                <w:szCs w:val="24"/>
              </w:rPr>
              <w:t>None.</w:t>
            </w:r>
          </w:p>
        </w:tc>
      </w:tr>
      <w:tr w:rsidR="00453B5C" w:rsidRPr="00CA6FBB" w14:paraId="23EEB2A4" w14:textId="77777777">
        <w:trPr>
          <w:trHeight w:val="100"/>
        </w:trPr>
        <w:tc>
          <w:tcPr>
            <w:tcW w:w="2088" w:type="dxa"/>
          </w:tcPr>
          <w:p w14:paraId="283DE257" w14:textId="77777777" w:rsidR="00453B5C" w:rsidRPr="00CA6FBB" w:rsidRDefault="00453B5C" w:rsidP="00453B5C">
            <w:pPr>
              <w:tabs>
                <w:tab w:val="center" w:pos="936"/>
              </w:tabs>
              <w:rPr>
                <w:rFonts w:ascii="Arial" w:hAnsi="Arial" w:cs="Arial"/>
                <w:sz w:val="24"/>
                <w:szCs w:val="24"/>
              </w:rPr>
            </w:pPr>
            <w:r w:rsidRPr="00CA6FBB">
              <w:rPr>
                <w:rFonts w:ascii="Arial" w:hAnsi="Arial" w:cs="Arial"/>
                <w:sz w:val="24"/>
                <w:szCs w:val="24"/>
              </w:rPr>
              <w:t>9792.24.5</w:t>
            </w:r>
          </w:p>
          <w:p w14:paraId="6920DCD9" w14:textId="77777777" w:rsidR="00453B5C" w:rsidRPr="00CA6FBB" w:rsidRDefault="00453B5C" w:rsidP="00453B5C">
            <w:pPr>
              <w:tabs>
                <w:tab w:val="center" w:pos="936"/>
              </w:tabs>
              <w:rPr>
                <w:rFonts w:ascii="Arial" w:hAnsi="Arial" w:cs="Arial"/>
                <w:sz w:val="24"/>
                <w:szCs w:val="24"/>
              </w:rPr>
            </w:pPr>
            <w:r w:rsidRPr="00CA6FBB">
              <w:rPr>
                <w:rFonts w:ascii="Arial" w:hAnsi="Arial" w:cs="Arial"/>
                <w:sz w:val="24"/>
                <w:szCs w:val="24"/>
              </w:rPr>
              <w:t xml:space="preserve">Traumatic Brain </w:t>
            </w:r>
          </w:p>
          <w:p w14:paraId="2CC56858" w14:textId="77777777" w:rsidR="00453B5C" w:rsidRPr="00CA6FBB" w:rsidRDefault="00453B5C" w:rsidP="00453B5C">
            <w:pPr>
              <w:tabs>
                <w:tab w:val="center" w:pos="936"/>
              </w:tabs>
              <w:rPr>
                <w:rFonts w:ascii="Arial" w:hAnsi="Arial" w:cs="Arial"/>
                <w:sz w:val="24"/>
                <w:szCs w:val="24"/>
              </w:rPr>
            </w:pPr>
            <w:r w:rsidRPr="00CA6FBB">
              <w:rPr>
                <w:rFonts w:ascii="Arial" w:hAnsi="Arial" w:cs="Arial"/>
                <w:sz w:val="24"/>
                <w:szCs w:val="24"/>
              </w:rPr>
              <w:t>Injury Guideline</w:t>
            </w:r>
          </w:p>
          <w:p w14:paraId="5109B879" w14:textId="77777777" w:rsidR="00453B5C" w:rsidRPr="00CA6FBB" w:rsidRDefault="00453B5C" w:rsidP="00453B5C">
            <w:pPr>
              <w:tabs>
                <w:tab w:val="center" w:pos="936"/>
              </w:tabs>
              <w:rPr>
                <w:rFonts w:ascii="Arial" w:hAnsi="Arial" w:cs="Arial"/>
                <w:sz w:val="24"/>
                <w:szCs w:val="24"/>
              </w:rPr>
            </w:pPr>
          </w:p>
        </w:tc>
        <w:tc>
          <w:tcPr>
            <w:tcW w:w="3960" w:type="dxa"/>
          </w:tcPr>
          <w:p w14:paraId="56906777" w14:textId="77777777" w:rsidR="00453B5C" w:rsidRPr="00CA6FBB" w:rsidRDefault="00453B5C" w:rsidP="00453B5C">
            <w:pPr>
              <w:rPr>
                <w:rFonts w:ascii="Arial" w:hAnsi="Arial" w:cs="Arial"/>
                <w:sz w:val="24"/>
                <w:szCs w:val="24"/>
              </w:rPr>
            </w:pPr>
            <w:r w:rsidRPr="00CA6FBB">
              <w:rPr>
                <w:rFonts w:ascii="Arial" w:hAnsi="Arial" w:cs="Arial"/>
                <w:sz w:val="24"/>
                <w:szCs w:val="24"/>
              </w:rPr>
              <w:t>Program CPT/procedural codes and billing: commenter acknowledges that this is not part of the ACOEM guideline, but inquires if there is any plan to establish a standardized fee schedule for these programs given most providers bill under an unlisted procedure code</w:t>
            </w:r>
          </w:p>
          <w:p w14:paraId="7CDE2FDF" w14:textId="77777777" w:rsidR="00453B5C" w:rsidRPr="00CA6FBB" w:rsidRDefault="00453B5C" w:rsidP="00453B5C">
            <w:pPr>
              <w:rPr>
                <w:rFonts w:ascii="Arial" w:hAnsi="Arial" w:cs="Arial"/>
                <w:sz w:val="24"/>
                <w:szCs w:val="24"/>
              </w:rPr>
            </w:pPr>
            <w:r w:rsidRPr="00CA6FBB">
              <w:rPr>
                <w:rFonts w:ascii="Arial" w:hAnsi="Arial" w:cs="Arial"/>
                <w:sz w:val="24"/>
                <w:szCs w:val="24"/>
              </w:rPr>
              <w:t>(97799). Commenter opines that it would be helpful for employers/insurers to have a consistent correlating CPT code for the program itself,</w:t>
            </w:r>
          </w:p>
          <w:p w14:paraId="72DF7093" w14:textId="77777777" w:rsidR="00453B5C" w:rsidRPr="00CA6FBB" w:rsidRDefault="00453B5C" w:rsidP="00453B5C">
            <w:pPr>
              <w:rPr>
                <w:rFonts w:ascii="Arial" w:hAnsi="Arial" w:cs="Arial"/>
                <w:sz w:val="24"/>
                <w:szCs w:val="24"/>
              </w:rPr>
            </w:pPr>
            <w:r w:rsidRPr="00CA6FBB">
              <w:rPr>
                <w:rFonts w:ascii="Arial" w:hAnsi="Arial" w:cs="Arial"/>
                <w:sz w:val="24"/>
                <w:szCs w:val="24"/>
              </w:rPr>
              <w:t>or enforcement of providing correlating CPT codes for the service(s) provided during the program, and/or a</w:t>
            </w:r>
          </w:p>
          <w:p w14:paraId="00EEAD45" w14:textId="77777777" w:rsidR="00453B5C" w:rsidRPr="00CA6FBB" w:rsidRDefault="00453B5C" w:rsidP="00453B5C">
            <w:pPr>
              <w:rPr>
                <w:rFonts w:ascii="Arial" w:hAnsi="Arial" w:cs="Arial"/>
                <w:sz w:val="24"/>
                <w:szCs w:val="24"/>
              </w:rPr>
            </w:pPr>
            <w:r w:rsidRPr="00CA6FBB">
              <w:rPr>
                <w:rFonts w:ascii="Arial" w:hAnsi="Arial" w:cs="Arial"/>
                <w:sz w:val="24"/>
                <w:szCs w:val="24"/>
              </w:rPr>
              <w:t>consistent fee schedule for reimbursement purposes. Recommend advisement to providers on how to appropriately</w:t>
            </w:r>
          </w:p>
          <w:p w14:paraId="7CF6DEA8" w14:textId="5F79D8E7" w:rsidR="00453B5C" w:rsidRPr="00CA6FBB" w:rsidRDefault="00453B5C" w:rsidP="00453B5C">
            <w:pPr>
              <w:rPr>
                <w:rFonts w:ascii="Arial" w:hAnsi="Arial" w:cs="Arial"/>
                <w:sz w:val="24"/>
                <w:szCs w:val="24"/>
              </w:rPr>
            </w:pPr>
            <w:r w:rsidRPr="00CA6FBB">
              <w:rPr>
                <w:rFonts w:ascii="Arial" w:hAnsi="Arial" w:cs="Arial"/>
                <w:sz w:val="24"/>
                <w:szCs w:val="24"/>
              </w:rPr>
              <w:t>bill for these programs. In the absence of an existing fee schedule, commenter questions how this should be billed.</w:t>
            </w:r>
          </w:p>
        </w:tc>
        <w:tc>
          <w:tcPr>
            <w:tcW w:w="2340" w:type="dxa"/>
          </w:tcPr>
          <w:p w14:paraId="7C4D2027" w14:textId="77777777" w:rsidR="00453B5C" w:rsidRPr="00CA6FBB" w:rsidRDefault="00453B5C" w:rsidP="00453B5C">
            <w:pPr>
              <w:rPr>
                <w:rFonts w:ascii="Arial" w:hAnsi="Arial" w:cs="Arial"/>
                <w:sz w:val="24"/>
                <w:szCs w:val="24"/>
              </w:rPr>
            </w:pPr>
            <w:r w:rsidRPr="00CA6FBB">
              <w:rPr>
                <w:rFonts w:ascii="Arial" w:hAnsi="Arial" w:cs="Arial"/>
                <w:sz w:val="24"/>
                <w:szCs w:val="24"/>
              </w:rPr>
              <w:t>Bobbie Doyle</w:t>
            </w:r>
          </w:p>
          <w:p w14:paraId="35D77BAB" w14:textId="77777777" w:rsidR="00453B5C" w:rsidRPr="00CA6FBB" w:rsidRDefault="00453B5C" w:rsidP="00453B5C">
            <w:pPr>
              <w:rPr>
                <w:rFonts w:ascii="Arial" w:hAnsi="Arial" w:cs="Arial"/>
                <w:sz w:val="24"/>
                <w:szCs w:val="24"/>
              </w:rPr>
            </w:pPr>
            <w:r w:rsidRPr="00CA6FBB">
              <w:rPr>
                <w:rFonts w:ascii="Arial" w:hAnsi="Arial" w:cs="Arial"/>
                <w:sz w:val="24"/>
                <w:szCs w:val="24"/>
              </w:rPr>
              <w:t>Sr. Manger, Regulatory Affairs</w:t>
            </w:r>
          </w:p>
          <w:p w14:paraId="26B02092" w14:textId="77777777" w:rsidR="00453B5C" w:rsidRPr="00CA6FBB" w:rsidRDefault="00453B5C" w:rsidP="00453B5C">
            <w:pPr>
              <w:rPr>
                <w:rFonts w:ascii="Arial" w:hAnsi="Arial" w:cs="Arial"/>
                <w:sz w:val="24"/>
                <w:szCs w:val="24"/>
              </w:rPr>
            </w:pPr>
            <w:r w:rsidRPr="00CA6FBB">
              <w:rPr>
                <w:rFonts w:ascii="Arial" w:hAnsi="Arial" w:cs="Arial"/>
                <w:sz w:val="24"/>
                <w:szCs w:val="24"/>
              </w:rPr>
              <w:t>Genex</w:t>
            </w:r>
          </w:p>
          <w:p w14:paraId="4DDE4586" w14:textId="77777777" w:rsidR="00453B5C" w:rsidRPr="00CA6FBB" w:rsidRDefault="00453B5C" w:rsidP="00453B5C">
            <w:pPr>
              <w:rPr>
                <w:rFonts w:ascii="Arial" w:hAnsi="Arial" w:cs="Arial"/>
                <w:sz w:val="24"/>
                <w:szCs w:val="24"/>
              </w:rPr>
            </w:pPr>
            <w:r w:rsidRPr="00CA6FBB">
              <w:rPr>
                <w:rFonts w:ascii="Arial" w:hAnsi="Arial" w:cs="Arial"/>
                <w:sz w:val="24"/>
                <w:szCs w:val="24"/>
              </w:rPr>
              <w:t>October 28, 2025</w:t>
            </w:r>
          </w:p>
          <w:p w14:paraId="25C8D808" w14:textId="631E0044" w:rsidR="00453B5C" w:rsidRPr="00CA6FBB" w:rsidRDefault="00453B5C" w:rsidP="00453B5C">
            <w:pPr>
              <w:rPr>
                <w:rFonts w:ascii="Arial" w:hAnsi="Arial" w:cs="Arial"/>
                <w:sz w:val="24"/>
                <w:szCs w:val="24"/>
              </w:rPr>
            </w:pPr>
            <w:r w:rsidRPr="00CA6FBB">
              <w:rPr>
                <w:rFonts w:ascii="Arial" w:hAnsi="Arial" w:cs="Arial"/>
                <w:sz w:val="24"/>
                <w:szCs w:val="24"/>
              </w:rPr>
              <w:t>Written Comment</w:t>
            </w:r>
          </w:p>
        </w:tc>
        <w:tc>
          <w:tcPr>
            <w:tcW w:w="3240" w:type="dxa"/>
          </w:tcPr>
          <w:p w14:paraId="25146E45" w14:textId="49ABAEB2" w:rsidR="00453B5C" w:rsidRPr="00CA6FBB" w:rsidRDefault="00CA6FBB" w:rsidP="00453B5C">
            <w:pPr>
              <w:rPr>
                <w:rFonts w:ascii="Arial" w:hAnsi="Arial" w:cs="Arial"/>
                <w:sz w:val="24"/>
                <w:szCs w:val="24"/>
              </w:rPr>
            </w:pPr>
            <w:r>
              <w:rPr>
                <w:rFonts w:ascii="Arial" w:hAnsi="Arial" w:cs="Arial"/>
                <w:sz w:val="24"/>
                <w:szCs w:val="24"/>
              </w:rPr>
              <w:t xml:space="preserve">This comment is outside the scope of this rulemaking. </w:t>
            </w:r>
          </w:p>
        </w:tc>
        <w:tc>
          <w:tcPr>
            <w:tcW w:w="2325" w:type="dxa"/>
          </w:tcPr>
          <w:p w14:paraId="1BD70BDC" w14:textId="7DDDAB4D" w:rsidR="00453B5C" w:rsidRPr="00CA6FBB" w:rsidRDefault="00CA6FBB" w:rsidP="00453B5C">
            <w:pPr>
              <w:rPr>
                <w:rFonts w:ascii="Arial" w:hAnsi="Arial" w:cs="Arial"/>
                <w:sz w:val="24"/>
                <w:szCs w:val="24"/>
              </w:rPr>
            </w:pPr>
            <w:r>
              <w:rPr>
                <w:rFonts w:ascii="Arial" w:hAnsi="Arial" w:cs="Arial"/>
                <w:sz w:val="24"/>
                <w:szCs w:val="24"/>
              </w:rPr>
              <w:t xml:space="preserve">None. </w:t>
            </w:r>
          </w:p>
        </w:tc>
      </w:tr>
    </w:tbl>
    <w:p w14:paraId="2F594AB3" w14:textId="77777777" w:rsidR="00A20565" w:rsidRPr="00CA6FBB" w:rsidRDefault="00A20565" w:rsidP="000A60E1">
      <w:pPr>
        <w:rPr>
          <w:rFonts w:ascii="Arial" w:hAnsi="Arial" w:cs="Arial"/>
          <w:sz w:val="24"/>
          <w:szCs w:val="24"/>
        </w:rPr>
      </w:pPr>
    </w:p>
    <w:sectPr w:rsidR="00A20565" w:rsidRPr="00CA6FBB" w:rsidSect="009A48A0">
      <w:footerReference w:type="default" r:id="rId12"/>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1242" w14:textId="77777777" w:rsidR="00343E22" w:rsidRDefault="00343E22">
      <w:r>
        <w:separator/>
      </w:r>
    </w:p>
  </w:endnote>
  <w:endnote w:type="continuationSeparator" w:id="0">
    <w:p w14:paraId="28C3279E" w14:textId="77777777" w:rsidR="00343E22" w:rsidRDefault="0034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D5A3" w14:textId="77777777" w:rsidR="009D5B75" w:rsidRDefault="009D5B75" w:rsidP="00B36543">
    <w:pPr>
      <w:pStyle w:val="Footer"/>
      <w:jc w:val="right"/>
    </w:pPr>
    <w:r>
      <w:t xml:space="preserve">Page </w:t>
    </w:r>
    <w:r>
      <w:fldChar w:fldCharType="begin"/>
    </w:r>
    <w:r>
      <w:instrText xml:space="preserve"> PAGE </w:instrText>
    </w:r>
    <w:r>
      <w:fldChar w:fldCharType="separate"/>
    </w:r>
    <w:r w:rsidR="005F3050">
      <w:rPr>
        <w:noProof/>
      </w:rPr>
      <w:t>9</w:t>
    </w:r>
    <w:r>
      <w:fldChar w:fldCharType="end"/>
    </w:r>
    <w:r>
      <w:t xml:space="preserve"> of </w:t>
    </w:r>
    <w:fldSimple w:instr=" NUMPAGES ">
      <w:r w:rsidR="005F3050">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B9C6" w14:textId="77777777" w:rsidR="00343E22" w:rsidRDefault="00343E22">
      <w:r>
        <w:separator/>
      </w:r>
    </w:p>
  </w:footnote>
  <w:footnote w:type="continuationSeparator" w:id="0">
    <w:p w14:paraId="3DA5E0D9" w14:textId="77777777" w:rsidR="00343E22" w:rsidRDefault="00343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CB3B7"/>
    <w:multiLevelType w:val="hybridMultilevel"/>
    <w:tmpl w:val="6E7306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F54F87"/>
    <w:multiLevelType w:val="hybridMultilevel"/>
    <w:tmpl w:val="8930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A7B2D7"/>
    <w:multiLevelType w:val="hybridMultilevel"/>
    <w:tmpl w:val="FA4761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2E254A"/>
    <w:multiLevelType w:val="hybridMultilevel"/>
    <w:tmpl w:val="A58E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3315A"/>
    <w:multiLevelType w:val="hybridMultilevel"/>
    <w:tmpl w:val="06BC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B4B37"/>
    <w:multiLevelType w:val="hybridMultilevel"/>
    <w:tmpl w:val="C81A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06B6A"/>
    <w:multiLevelType w:val="hybridMultilevel"/>
    <w:tmpl w:val="4126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04406"/>
    <w:multiLevelType w:val="hybridMultilevel"/>
    <w:tmpl w:val="54FCB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033AFE"/>
    <w:multiLevelType w:val="hybridMultilevel"/>
    <w:tmpl w:val="E476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20153"/>
    <w:multiLevelType w:val="hybridMultilevel"/>
    <w:tmpl w:val="096A615C"/>
    <w:lvl w:ilvl="0" w:tplc="0409000F">
      <w:start w:val="1"/>
      <w:numFmt w:val="decimal"/>
      <w:lvlText w:val="%1."/>
      <w:lvlJc w:val="left"/>
      <w:pPr>
        <w:tabs>
          <w:tab w:val="num" w:pos="720"/>
        </w:tabs>
        <w:ind w:left="720" w:hanging="360"/>
      </w:pPr>
    </w:lvl>
    <w:lvl w:ilvl="1" w:tplc="743241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A96A22"/>
    <w:multiLevelType w:val="hybridMultilevel"/>
    <w:tmpl w:val="19EE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08A5E"/>
    <w:multiLevelType w:val="hybridMultilevel"/>
    <w:tmpl w:val="797A0B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DF1A74"/>
    <w:multiLevelType w:val="hybridMultilevel"/>
    <w:tmpl w:val="1D40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16BCB"/>
    <w:multiLevelType w:val="hybridMultilevel"/>
    <w:tmpl w:val="899E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450522"/>
    <w:multiLevelType w:val="hybridMultilevel"/>
    <w:tmpl w:val="1658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72B51"/>
    <w:multiLevelType w:val="hybridMultilevel"/>
    <w:tmpl w:val="FF34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C6094"/>
    <w:multiLevelType w:val="hybridMultilevel"/>
    <w:tmpl w:val="5BE03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150C6"/>
    <w:multiLevelType w:val="hybridMultilevel"/>
    <w:tmpl w:val="1DF80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5C1846"/>
    <w:multiLevelType w:val="hybridMultilevel"/>
    <w:tmpl w:val="81222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1B40C73"/>
    <w:multiLevelType w:val="hybridMultilevel"/>
    <w:tmpl w:val="A1E66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C1745D"/>
    <w:multiLevelType w:val="hybridMultilevel"/>
    <w:tmpl w:val="EC80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7F32CE"/>
    <w:multiLevelType w:val="hybridMultilevel"/>
    <w:tmpl w:val="0D8E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E3BD3F"/>
    <w:multiLevelType w:val="hybridMultilevel"/>
    <w:tmpl w:val="362385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B0E1C6A"/>
    <w:multiLevelType w:val="hybridMultilevel"/>
    <w:tmpl w:val="96BE9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962796">
    <w:abstractNumId w:val="2"/>
  </w:num>
  <w:num w:numId="2" w16cid:durableId="442767681">
    <w:abstractNumId w:val="18"/>
  </w:num>
  <w:num w:numId="3" w16cid:durableId="2104064044">
    <w:abstractNumId w:val="1"/>
  </w:num>
  <w:num w:numId="4" w16cid:durableId="2051805896">
    <w:abstractNumId w:val="7"/>
  </w:num>
  <w:num w:numId="5" w16cid:durableId="1187593929">
    <w:abstractNumId w:val="20"/>
  </w:num>
  <w:num w:numId="6" w16cid:durableId="1894776992">
    <w:abstractNumId w:val="14"/>
  </w:num>
  <w:num w:numId="7" w16cid:durableId="744307102">
    <w:abstractNumId w:val="17"/>
  </w:num>
  <w:num w:numId="8" w16cid:durableId="806625285">
    <w:abstractNumId w:val="23"/>
  </w:num>
  <w:num w:numId="9" w16cid:durableId="283118216">
    <w:abstractNumId w:val="19"/>
  </w:num>
  <w:num w:numId="10" w16cid:durableId="652951206">
    <w:abstractNumId w:val="9"/>
  </w:num>
  <w:num w:numId="11" w16cid:durableId="664361621">
    <w:abstractNumId w:val="21"/>
  </w:num>
  <w:num w:numId="12" w16cid:durableId="1435900969">
    <w:abstractNumId w:val="5"/>
  </w:num>
  <w:num w:numId="13" w16cid:durableId="125124218">
    <w:abstractNumId w:val="16"/>
  </w:num>
  <w:num w:numId="14" w16cid:durableId="399982838">
    <w:abstractNumId w:val="4"/>
  </w:num>
  <w:num w:numId="15" w16cid:durableId="1317496731">
    <w:abstractNumId w:val="22"/>
  </w:num>
  <w:num w:numId="16" w16cid:durableId="91825313">
    <w:abstractNumId w:val="8"/>
  </w:num>
  <w:num w:numId="17" w16cid:durableId="1533881912">
    <w:abstractNumId w:val="11"/>
  </w:num>
  <w:num w:numId="18" w16cid:durableId="1419519678">
    <w:abstractNumId w:val="13"/>
  </w:num>
  <w:num w:numId="19" w16cid:durableId="2082170526">
    <w:abstractNumId w:val="0"/>
  </w:num>
  <w:num w:numId="20" w16cid:durableId="108207465">
    <w:abstractNumId w:val="12"/>
  </w:num>
  <w:num w:numId="21" w16cid:durableId="94788179">
    <w:abstractNumId w:val="15"/>
  </w:num>
  <w:num w:numId="22" w16cid:durableId="1922130767">
    <w:abstractNumId w:val="6"/>
  </w:num>
  <w:num w:numId="23" w16cid:durableId="938754143">
    <w:abstractNumId w:val="10"/>
  </w:num>
  <w:num w:numId="24" w16cid:durableId="507596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65"/>
    <w:rsid w:val="00000370"/>
    <w:rsid w:val="00002744"/>
    <w:rsid w:val="00004D9F"/>
    <w:rsid w:val="00005622"/>
    <w:rsid w:val="00006C02"/>
    <w:rsid w:val="000115C5"/>
    <w:rsid w:val="00020D77"/>
    <w:rsid w:val="00020F42"/>
    <w:rsid w:val="00021190"/>
    <w:rsid w:val="00021AF4"/>
    <w:rsid w:val="00023E9B"/>
    <w:rsid w:val="00026B11"/>
    <w:rsid w:val="00026DB9"/>
    <w:rsid w:val="0002796C"/>
    <w:rsid w:val="00027CAE"/>
    <w:rsid w:val="000302CB"/>
    <w:rsid w:val="00030488"/>
    <w:rsid w:val="00031DA6"/>
    <w:rsid w:val="0003481D"/>
    <w:rsid w:val="00037707"/>
    <w:rsid w:val="00037FCF"/>
    <w:rsid w:val="00040B65"/>
    <w:rsid w:val="00046261"/>
    <w:rsid w:val="00051BD3"/>
    <w:rsid w:val="00052D0F"/>
    <w:rsid w:val="00053FA2"/>
    <w:rsid w:val="0006376D"/>
    <w:rsid w:val="000644E1"/>
    <w:rsid w:val="00064C06"/>
    <w:rsid w:val="0006500A"/>
    <w:rsid w:val="00065FDE"/>
    <w:rsid w:val="00070DD2"/>
    <w:rsid w:val="0007127E"/>
    <w:rsid w:val="00071700"/>
    <w:rsid w:val="00072DCB"/>
    <w:rsid w:val="00073C7B"/>
    <w:rsid w:val="0007483E"/>
    <w:rsid w:val="0007793E"/>
    <w:rsid w:val="00077C0F"/>
    <w:rsid w:val="00085B61"/>
    <w:rsid w:val="0009000D"/>
    <w:rsid w:val="000921EE"/>
    <w:rsid w:val="00092E98"/>
    <w:rsid w:val="00094D0C"/>
    <w:rsid w:val="000A0702"/>
    <w:rsid w:val="000A38EE"/>
    <w:rsid w:val="000A4034"/>
    <w:rsid w:val="000A60E1"/>
    <w:rsid w:val="000B1F1E"/>
    <w:rsid w:val="000B6695"/>
    <w:rsid w:val="000C50F7"/>
    <w:rsid w:val="000C6931"/>
    <w:rsid w:val="000C79FE"/>
    <w:rsid w:val="000D169E"/>
    <w:rsid w:val="000D3E0C"/>
    <w:rsid w:val="000E2318"/>
    <w:rsid w:val="000E3124"/>
    <w:rsid w:val="000E4D5F"/>
    <w:rsid w:val="000E5432"/>
    <w:rsid w:val="000E5B03"/>
    <w:rsid w:val="000F0474"/>
    <w:rsid w:val="000F2477"/>
    <w:rsid w:val="00103A40"/>
    <w:rsid w:val="00104391"/>
    <w:rsid w:val="00105C7D"/>
    <w:rsid w:val="0010669C"/>
    <w:rsid w:val="0011032B"/>
    <w:rsid w:val="00110CBA"/>
    <w:rsid w:val="001110E7"/>
    <w:rsid w:val="001162E0"/>
    <w:rsid w:val="00122ED3"/>
    <w:rsid w:val="00123A88"/>
    <w:rsid w:val="00131FFC"/>
    <w:rsid w:val="00142FED"/>
    <w:rsid w:val="0014319E"/>
    <w:rsid w:val="00144E7E"/>
    <w:rsid w:val="00146329"/>
    <w:rsid w:val="00151E53"/>
    <w:rsid w:val="001538B5"/>
    <w:rsid w:val="00157798"/>
    <w:rsid w:val="00157974"/>
    <w:rsid w:val="00164340"/>
    <w:rsid w:val="00171522"/>
    <w:rsid w:val="001715F5"/>
    <w:rsid w:val="00173A47"/>
    <w:rsid w:val="001745D3"/>
    <w:rsid w:val="0018044C"/>
    <w:rsid w:val="00180538"/>
    <w:rsid w:val="00190583"/>
    <w:rsid w:val="00190769"/>
    <w:rsid w:val="001916EA"/>
    <w:rsid w:val="00191CDC"/>
    <w:rsid w:val="00192637"/>
    <w:rsid w:val="00192F3B"/>
    <w:rsid w:val="001952F3"/>
    <w:rsid w:val="00196D1E"/>
    <w:rsid w:val="001975A8"/>
    <w:rsid w:val="001A0547"/>
    <w:rsid w:val="001A7F28"/>
    <w:rsid w:val="001B2250"/>
    <w:rsid w:val="001B59A7"/>
    <w:rsid w:val="001B69BA"/>
    <w:rsid w:val="001B7D84"/>
    <w:rsid w:val="001C1281"/>
    <w:rsid w:val="001C6BD2"/>
    <w:rsid w:val="001D3239"/>
    <w:rsid w:val="001E626D"/>
    <w:rsid w:val="001E6F12"/>
    <w:rsid w:val="001F0C19"/>
    <w:rsid w:val="001F1C34"/>
    <w:rsid w:val="001F2056"/>
    <w:rsid w:val="001F64F5"/>
    <w:rsid w:val="001F6752"/>
    <w:rsid w:val="001F7C01"/>
    <w:rsid w:val="00203EE0"/>
    <w:rsid w:val="00206F39"/>
    <w:rsid w:val="002079E2"/>
    <w:rsid w:val="002106BF"/>
    <w:rsid w:val="00220833"/>
    <w:rsid w:val="00220A5B"/>
    <w:rsid w:val="00221194"/>
    <w:rsid w:val="00221307"/>
    <w:rsid w:val="00227584"/>
    <w:rsid w:val="0023219C"/>
    <w:rsid w:val="00241A10"/>
    <w:rsid w:val="00243317"/>
    <w:rsid w:val="00250481"/>
    <w:rsid w:val="00251FD9"/>
    <w:rsid w:val="002524CB"/>
    <w:rsid w:val="002535D7"/>
    <w:rsid w:val="00257ED1"/>
    <w:rsid w:val="00260E84"/>
    <w:rsid w:val="00261B4F"/>
    <w:rsid w:val="002645F7"/>
    <w:rsid w:val="002654EA"/>
    <w:rsid w:val="00265EE1"/>
    <w:rsid w:val="00270613"/>
    <w:rsid w:val="00271E80"/>
    <w:rsid w:val="0027416D"/>
    <w:rsid w:val="002765EF"/>
    <w:rsid w:val="002805AB"/>
    <w:rsid w:val="00281D6A"/>
    <w:rsid w:val="00286DD1"/>
    <w:rsid w:val="002875FC"/>
    <w:rsid w:val="00296485"/>
    <w:rsid w:val="00296E42"/>
    <w:rsid w:val="002A0AA9"/>
    <w:rsid w:val="002A1FC3"/>
    <w:rsid w:val="002A6202"/>
    <w:rsid w:val="002A7AAA"/>
    <w:rsid w:val="002B0010"/>
    <w:rsid w:val="002B5C0E"/>
    <w:rsid w:val="002B6B78"/>
    <w:rsid w:val="002C058F"/>
    <w:rsid w:val="002C1116"/>
    <w:rsid w:val="002C2391"/>
    <w:rsid w:val="002C58F5"/>
    <w:rsid w:val="002D55A7"/>
    <w:rsid w:val="002D646A"/>
    <w:rsid w:val="002E16E1"/>
    <w:rsid w:val="002E1ED0"/>
    <w:rsid w:val="002E209F"/>
    <w:rsid w:val="002E2E50"/>
    <w:rsid w:val="002E5D52"/>
    <w:rsid w:val="002F1C58"/>
    <w:rsid w:val="002F3981"/>
    <w:rsid w:val="0031661D"/>
    <w:rsid w:val="00316777"/>
    <w:rsid w:val="00317253"/>
    <w:rsid w:val="003308D7"/>
    <w:rsid w:val="00332C68"/>
    <w:rsid w:val="00332EF7"/>
    <w:rsid w:val="0033568E"/>
    <w:rsid w:val="00341D33"/>
    <w:rsid w:val="00342614"/>
    <w:rsid w:val="00343E22"/>
    <w:rsid w:val="003442BF"/>
    <w:rsid w:val="003468AE"/>
    <w:rsid w:val="00346E21"/>
    <w:rsid w:val="00347DD6"/>
    <w:rsid w:val="00363012"/>
    <w:rsid w:val="003647A8"/>
    <w:rsid w:val="00365C25"/>
    <w:rsid w:val="00367829"/>
    <w:rsid w:val="0037060E"/>
    <w:rsid w:val="00373D3A"/>
    <w:rsid w:val="00373F55"/>
    <w:rsid w:val="0037490F"/>
    <w:rsid w:val="00374D35"/>
    <w:rsid w:val="00375558"/>
    <w:rsid w:val="003765C8"/>
    <w:rsid w:val="00376AB4"/>
    <w:rsid w:val="00377C7F"/>
    <w:rsid w:val="00381D12"/>
    <w:rsid w:val="00385060"/>
    <w:rsid w:val="00397D46"/>
    <w:rsid w:val="003A3746"/>
    <w:rsid w:val="003B1F9A"/>
    <w:rsid w:val="003B338C"/>
    <w:rsid w:val="003B371D"/>
    <w:rsid w:val="003B5F24"/>
    <w:rsid w:val="003C14FD"/>
    <w:rsid w:val="003C1969"/>
    <w:rsid w:val="003D227B"/>
    <w:rsid w:val="003E2198"/>
    <w:rsid w:val="003E21DC"/>
    <w:rsid w:val="003E37FB"/>
    <w:rsid w:val="003E3E74"/>
    <w:rsid w:val="003E7DA3"/>
    <w:rsid w:val="003F054C"/>
    <w:rsid w:val="003F1DAB"/>
    <w:rsid w:val="003F6D92"/>
    <w:rsid w:val="00400FB7"/>
    <w:rsid w:val="0040370A"/>
    <w:rsid w:val="00404D70"/>
    <w:rsid w:val="00413DB2"/>
    <w:rsid w:val="0041589F"/>
    <w:rsid w:val="00417FE9"/>
    <w:rsid w:val="00424493"/>
    <w:rsid w:val="00424594"/>
    <w:rsid w:val="00425E51"/>
    <w:rsid w:val="004322B0"/>
    <w:rsid w:val="00432535"/>
    <w:rsid w:val="004336AB"/>
    <w:rsid w:val="00435384"/>
    <w:rsid w:val="00435456"/>
    <w:rsid w:val="00441295"/>
    <w:rsid w:val="004421E8"/>
    <w:rsid w:val="004428CA"/>
    <w:rsid w:val="00445DE1"/>
    <w:rsid w:val="00447878"/>
    <w:rsid w:val="00451321"/>
    <w:rsid w:val="00451C9B"/>
    <w:rsid w:val="004529A7"/>
    <w:rsid w:val="00453B5C"/>
    <w:rsid w:val="004542A4"/>
    <w:rsid w:val="004549A7"/>
    <w:rsid w:val="00454BF6"/>
    <w:rsid w:val="00455B5E"/>
    <w:rsid w:val="00462950"/>
    <w:rsid w:val="00463864"/>
    <w:rsid w:val="00473228"/>
    <w:rsid w:val="004808EA"/>
    <w:rsid w:val="0048312B"/>
    <w:rsid w:val="004855D9"/>
    <w:rsid w:val="00486F4C"/>
    <w:rsid w:val="004937A9"/>
    <w:rsid w:val="00495355"/>
    <w:rsid w:val="00496B20"/>
    <w:rsid w:val="004A4B7B"/>
    <w:rsid w:val="004A647F"/>
    <w:rsid w:val="004B4CEF"/>
    <w:rsid w:val="004B5D8D"/>
    <w:rsid w:val="004B5DD5"/>
    <w:rsid w:val="004C69CF"/>
    <w:rsid w:val="004D2A82"/>
    <w:rsid w:val="004D5B92"/>
    <w:rsid w:val="004E2BB2"/>
    <w:rsid w:val="004E4292"/>
    <w:rsid w:val="004E7DF7"/>
    <w:rsid w:val="004F03F0"/>
    <w:rsid w:val="004F520A"/>
    <w:rsid w:val="004F5ECD"/>
    <w:rsid w:val="005118B5"/>
    <w:rsid w:val="00515C8B"/>
    <w:rsid w:val="0051729A"/>
    <w:rsid w:val="005257B8"/>
    <w:rsid w:val="005259B6"/>
    <w:rsid w:val="00531B93"/>
    <w:rsid w:val="00542E5A"/>
    <w:rsid w:val="00543268"/>
    <w:rsid w:val="0054561C"/>
    <w:rsid w:val="00566B81"/>
    <w:rsid w:val="00572A28"/>
    <w:rsid w:val="00584639"/>
    <w:rsid w:val="00587DCF"/>
    <w:rsid w:val="005904FF"/>
    <w:rsid w:val="005946BE"/>
    <w:rsid w:val="005956E9"/>
    <w:rsid w:val="005A56F7"/>
    <w:rsid w:val="005A5CE7"/>
    <w:rsid w:val="005B46F7"/>
    <w:rsid w:val="005B5322"/>
    <w:rsid w:val="005B59D5"/>
    <w:rsid w:val="005B7B6B"/>
    <w:rsid w:val="005C6BED"/>
    <w:rsid w:val="005D47FA"/>
    <w:rsid w:val="005D4A3C"/>
    <w:rsid w:val="005D5D58"/>
    <w:rsid w:val="005E1385"/>
    <w:rsid w:val="005E30CA"/>
    <w:rsid w:val="005E34F4"/>
    <w:rsid w:val="005F3050"/>
    <w:rsid w:val="005F34E4"/>
    <w:rsid w:val="005F72F9"/>
    <w:rsid w:val="00601222"/>
    <w:rsid w:val="0060425B"/>
    <w:rsid w:val="0060452D"/>
    <w:rsid w:val="00604682"/>
    <w:rsid w:val="00606751"/>
    <w:rsid w:val="006075F5"/>
    <w:rsid w:val="0060761A"/>
    <w:rsid w:val="00610087"/>
    <w:rsid w:val="0061126E"/>
    <w:rsid w:val="00611CF5"/>
    <w:rsid w:val="006123E5"/>
    <w:rsid w:val="00612A78"/>
    <w:rsid w:val="00613AA1"/>
    <w:rsid w:val="0061704F"/>
    <w:rsid w:val="006177CD"/>
    <w:rsid w:val="0062209F"/>
    <w:rsid w:val="00622A8E"/>
    <w:rsid w:val="00622CFC"/>
    <w:rsid w:val="00623906"/>
    <w:rsid w:val="006318B0"/>
    <w:rsid w:val="00634C5B"/>
    <w:rsid w:val="006350AA"/>
    <w:rsid w:val="00635C83"/>
    <w:rsid w:val="00636473"/>
    <w:rsid w:val="00637568"/>
    <w:rsid w:val="00640148"/>
    <w:rsid w:val="00643F54"/>
    <w:rsid w:val="006441E3"/>
    <w:rsid w:val="00645C64"/>
    <w:rsid w:val="00645DD4"/>
    <w:rsid w:val="00646476"/>
    <w:rsid w:val="006468B4"/>
    <w:rsid w:val="00647713"/>
    <w:rsid w:val="00654202"/>
    <w:rsid w:val="006704A7"/>
    <w:rsid w:val="00671F79"/>
    <w:rsid w:val="00675316"/>
    <w:rsid w:val="00677321"/>
    <w:rsid w:val="0068167B"/>
    <w:rsid w:val="0068339A"/>
    <w:rsid w:val="006922D4"/>
    <w:rsid w:val="00694ED4"/>
    <w:rsid w:val="00697ED4"/>
    <w:rsid w:val="006A3134"/>
    <w:rsid w:val="006A3BA7"/>
    <w:rsid w:val="006A4181"/>
    <w:rsid w:val="006A4E21"/>
    <w:rsid w:val="006B46F0"/>
    <w:rsid w:val="006B5C06"/>
    <w:rsid w:val="006B79C4"/>
    <w:rsid w:val="006C1E63"/>
    <w:rsid w:val="006C27FD"/>
    <w:rsid w:val="006C4C72"/>
    <w:rsid w:val="006C7DA9"/>
    <w:rsid w:val="006D0585"/>
    <w:rsid w:val="006D193A"/>
    <w:rsid w:val="006D4CD8"/>
    <w:rsid w:val="006E77C0"/>
    <w:rsid w:val="006F1C36"/>
    <w:rsid w:val="006F26CB"/>
    <w:rsid w:val="006F38FF"/>
    <w:rsid w:val="00700172"/>
    <w:rsid w:val="00701686"/>
    <w:rsid w:val="00703AA2"/>
    <w:rsid w:val="00705CF7"/>
    <w:rsid w:val="0070752A"/>
    <w:rsid w:val="007076BB"/>
    <w:rsid w:val="00716A81"/>
    <w:rsid w:val="00717A4E"/>
    <w:rsid w:val="00722898"/>
    <w:rsid w:val="007243BA"/>
    <w:rsid w:val="00725F88"/>
    <w:rsid w:val="00731DED"/>
    <w:rsid w:val="007340FF"/>
    <w:rsid w:val="007423B9"/>
    <w:rsid w:val="00742533"/>
    <w:rsid w:val="00744AE6"/>
    <w:rsid w:val="00750D49"/>
    <w:rsid w:val="007510F6"/>
    <w:rsid w:val="00751A04"/>
    <w:rsid w:val="00752576"/>
    <w:rsid w:val="00757A91"/>
    <w:rsid w:val="00761F10"/>
    <w:rsid w:val="007634B0"/>
    <w:rsid w:val="0076424D"/>
    <w:rsid w:val="00765B72"/>
    <w:rsid w:val="00766355"/>
    <w:rsid w:val="00775BE8"/>
    <w:rsid w:val="00783584"/>
    <w:rsid w:val="00783F26"/>
    <w:rsid w:val="00787FE7"/>
    <w:rsid w:val="00793533"/>
    <w:rsid w:val="00794277"/>
    <w:rsid w:val="007971DA"/>
    <w:rsid w:val="007A0F03"/>
    <w:rsid w:val="007A2068"/>
    <w:rsid w:val="007A42C7"/>
    <w:rsid w:val="007A4F9C"/>
    <w:rsid w:val="007A545C"/>
    <w:rsid w:val="007A6055"/>
    <w:rsid w:val="007B361B"/>
    <w:rsid w:val="007B3C61"/>
    <w:rsid w:val="007C0829"/>
    <w:rsid w:val="007C1ADA"/>
    <w:rsid w:val="007C52D7"/>
    <w:rsid w:val="007D0FEA"/>
    <w:rsid w:val="007D2AD1"/>
    <w:rsid w:val="007D315F"/>
    <w:rsid w:val="007D6EFB"/>
    <w:rsid w:val="007D7DFC"/>
    <w:rsid w:val="007E1FEC"/>
    <w:rsid w:val="007E2388"/>
    <w:rsid w:val="007E4742"/>
    <w:rsid w:val="007E55C5"/>
    <w:rsid w:val="007E7698"/>
    <w:rsid w:val="007F03CF"/>
    <w:rsid w:val="007F6760"/>
    <w:rsid w:val="00802C66"/>
    <w:rsid w:val="00803AD6"/>
    <w:rsid w:val="00806AC1"/>
    <w:rsid w:val="00807B4F"/>
    <w:rsid w:val="008115BA"/>
    <w:rsid w:val="00813002"/>
    <w:rsid w:val="00824F4A"/>
    <w:rsid w:val="00825FAC"/>
    <w:rsid w:val="008321EF"/>
    <w:rsid w:val="00832C78"/>
    <w:rsid w:val="00837247"/>
    <w:rsid w:val="00841543"/>
    <w:rsid w:val="00846BCF"/>
    <w:rsid w:val="008523BE"/>
    <w:rsid w:val="00854CD6"/>
    <w:rsid w:val="0086099C"/>
    <w:rsid w:val="00861798"/>
    <w:rsid w:val="00861947"/>
    <w:rsid w:val="008628B0"/>
    <w:rsid w:val="00865764"/>
    <w:rsid w:val="00873E23"/>
    <w:rsid w:val="00874654"/>
    <w:rsid w:val="00874AFF"/>
    <w:rsid w:val="00875044"/>
    <w:rsid w:val="008766BE"/>
    <w:rsid w:val="00876ABF"/>
    <w:rsid w:val="00881180"/>
    <w:rsid w:val="0088257E"/>
    <w:rsid w:val="00886609"/>
    <w:rsid w:val="0089069D"/>
    <w:rsid w:val="0089229D"/>
    <w:rsid w:val="00892D2A"/>
    <w:rsid w:val="008A3689"/>
    <w:rsid w:val="008A505D"/>
    <w:rsid w:val="008A6329"/>
    <w:rsid w:val="008B008F"/>
    <w:rsid w:val="008B26AF"/>
    <w:rsid w:val="008B38F8"/>
    <w:rsid w:val="008B3C1C"/>
    <w:rsid w:val="008C2036"/>
    <w:rsid w:val="008D340D"/>
    <w:rsid w:val="008D7245"/>
    <w:rsid w:val="008D76DC"/>
    <w:rsid w:val="008E31C2"/>
    <w:rsid w:val="008F229B"/>
    <w:rsid w:val="008F2D6C"/>
    <w:rsid w:val="008F7BAC"/>
    <w:rsid w:val="008F7C12"/>
    <w:rsid w:val="00901D90"/>
    <w:rsid w:val="00901ED1"/>
    <w:rsid w:val="00902B21"/>
    <w:rsid w:val="00902C65"/>
    <w:rsid w:val="009137BF"/>
    <w:rsid w:val="00913971"/>
    <w:rsid w:val="0091411B"/>
    <w:rsid w:val="00915917"/>
    <w:rsid w:val="00931751"/>
    <w:rsid w:val="00940645"/>
    <w:rsid w:val="00940E9A"/>
    <w:rsid w:val="00944102"/>
    <w:rsid w:val="00952836"/>
    <w:rsid w:val="009749AB"/>
    <w:rsid w:val="00975503"/>
    <w:rsid w:val="009763BF"/>
    <w:rsid w:val="0097700F"/>
    <w:rsid w:val="00980908"/>
    <w:rsid w:val="009906E2"/>
    <w:rsid w:val="009925BC"/>
    <w:rsid w:val="00996168"/>
    <w:rsid w:val="009A3D36"/>
    <w:rsid w:val="009A48A0"/>
    <w:rsid w:val="009A58FD"/>
    <w:rsid w:val="009A7929"/>
    <w:rsid w:val="009B1C6A"/>
    <w:rsid w:val="009B328C"/>
    <w:rsid w:val="009B7741"/>
    <w:rsid w:val="009C416E"/>
    <w:rsid w:val="009C5D33"/>
    <w:rsid w:val="009D3341"/>
    <w:rsid w:val="009D4395"/>
    <w:rsid w:val="009D5093"/>
    <w:rsid w:val="009D5B75"/>
    <w:rsid w:val="009E018E"/>
    <w:rsid w:val="009E160B"/>
    <w:rsid w:val="009E317B"/>
    <w:rsid w:val="009F3173"/>
    <w:rsid w:val="009F3D95"/>
    <w:rsid w:val="009F3DBE"/>
    <w:rsid w:val="00A016E4"/>
    <w:rsid w:val="00A0606B"/>
    <w:rsid w:val="00A12252"/>
    <w:rsid w:val="00A13A1C"/>
    <w:rsid w:val="00A1612B"/>
    <w:rsid w:val="00A1691A"/>
    <w:rsid w:val="00A20565"/>
    <w:rsid w:val="00A22804"/>
    <w:rsid w:val="00A24936"/>
    <w:rsid w:val="00A269C2"/>
    <w:rsid w:val="00A3089F"/>
    <w:rsid w:val="00A31687"/>
    <w:rsid w:val="00A31A36"/>
    <w:rsid w:val="00A31EC6"/>
    <w:rsid w:val="00A32810"/>
    <w:rsid w:val="00A3371C"/>
    <w:rsid w:val="00A34666"/>
    <w:rsid w:val="00A4110F"/>
    <w:rsid w:val="00A42120"/>
    <w:rsid w:val="00A45D10"/>
    <w:rsid w:val="00A5228A"/>
    <w:rsid w:val="00A527D4"/>
    <w:rsid w:val="00A6134C"/>
    <w:rsid w:val="00A616B6"/>
    <w:rsid w:val="00A73065"/>
    <w:rsid w:val="00A7312F"/>
    <w:rsid w:val="00A73F0A"/>
    <w:rsid w:val="00A81A87"/>
    <w:rsid w:val="00A827E2"/>
    <w:rsid w:val="00A91E17"/>
    <w:rsid w:val="00A94C25"/>
    <w:rsid w:val="00A967E6"/>
    <w:rsid w:val="00AA1E18"/>
    <w:rsid w:val="00AA6704"/>
    <w:rsid w:val="00AB0F85"/>
    <w:rsid w:val="00AB1E57"/>
    <w:rsid w:val="00AB424F"/>
    <w:rsid w:val="00AB50E1"/>
    <w:rsid w:val="00AB5C4D"/>
    <w:rsid w:val="00AB6F3E"/>
    <w:rsid w:val="00AC1C53"/>
    <w:rsid w:val="00AC1F86"/>
    <w:rsid w:val="00AC2DCE"/>
    <w:rsid w:val="00AD0D2C"/>
    <w:rsid w:val="00AD3596"/>
    <w:rsid w:val="00AD4598"/>
    <w:rsid w:val="00AD57CA"/>
    <w:rsid w:val="00AE2A5A"/>
    <w:rsid w:val="00AE40F1"/>
    <w:rsid w:val="00AF120E"/>
    <w:rsid w:val="00AF236B"/>
    <w:rsid w:val="00AF2AB1"/>
    <w:rsid w:val="00AF5CB7"/>
    <w:rsid w:val="00AF6238"/>
    <w:rsid w:val="00B00898"/>
    <w:rsid w:val="00B0133B"/>
    <w:rsid w:val="00B04CD4"/>
    <w:rsid w:val="00B051FF"/>
    <w:rsid w:val="00B07813"/>
    <w:rsid w:val="00B104E3"/>
    <w:rsid w:val="00B10FE0"/>
    <w:rsid w:val="00B11B22"/>
    <w:rsid w:val="00B12456"/>
    <w:rsid w:val="00B15905"/>
    <w:rsid w:val="00B316C5"/>
    <w:rsid w:val="00B318DB"/>
    <w:rsid w:val="00B34175"/>
    <w:rsid w:val="00B36543"/>
    <w:rsid w:val="00B36C15"/>
    <w:rsid w:val="00B4088D"/>
    <w:rsid w:val="00B47182"/>
    <w:rsid w:val="00B50450"/>
    <w:rsid w:val="00B513FE"/>
    <w:rsid w:val="00B5548F"/>
    <w:rsid w:val="00B566C7"/>
    <w:rsid w:val="00B56A9A"/>
    <w:rsid w:val="00B60222"/>
    <w:rsid w:val="00B611BB"/>
    <w:rsid w:val="00B630FA"/>
    <w:rsid w:val="00B65365"/>
    <w:rsid w:val="00B70F57"/>
    <w:rsid w:val="00B742C1"/>
    <w:rsid w:val="00B7718C"/>
    <w:rsid w:val="00B81305"/>
    <w:rsid w:val="00B82C5D"/>
    <w:rsid w:val="00B834FD"/>
    <w:rsid w:val="00B91844"/>
    <w:rsid w:val="00B9453D"/>
    <w:rsid w:val="00B97344"/>
    <w:rsid w:val="00BA0D0E"/>
    <w:rsid w:val="00BA200F"/>
    <w:rsid w:val="00BA3EE8"/>
    <w:rsid w:val="00BA4E6F"/>
    <w:rsid w:val="00BA57D7"/>
    <w:rsid w:val="00BA6EAD"/>
    <w:rsid w:val="00BB1D28"/>
    <w:rsid w:val="00BB34E4"/>
    <w:rsid w:val="00BB5031"/>
    <w:rsid w:val="00BB77F6"/>
    <w:rsid w:val="00BC120F"/>
    <w:rsid w:val="00BC61E3"/>
    <w:rsid w:val="00BD0766"/>
    <w:rsid w:val="00BD7CCE"/>
    <w:rsid w:val="00BE1D29"/>
    <w:rsid w:val="00BE3316"/>
    <w:rsid w:val="00BE40BE"/>
    <w:rsid w:val="00BE5FC1"/>
    <w:rsid w:val="00BF1F04"/>
    <w:rsid w:val="00BF4BC0"/>
    <w:rsid w:val="00C00E09"/>
    <w:rsid w:val="00C01767"/>
    <w:rsid w:val="00C129F2"/>
    <w:rsid w:val="00C17948"/>
    <w:rsid w:val="00C204A5"/>
    <w:rsid w:val="00C225C7"/>
    <w:rsid w:val="00C22DD4"/>
    <w:rsid w:val="00C2491E"/>
    <w:rsid w:val="00C32486"/>
    <w:rsid w:val="00C3397E"/>
    <w:rsid w:val="00C34CCA"/>
    <w:rsid w:val="00C352E7"/>
    <w:rsid w:val="00C35E97"/>
    <w:rsid w:val="00C37263"/>
    <w:rsid w:val="00C41B3C"/>
    <w:rsid w:val="00C434EB"/>
    <w:rsid w:val="00C505D1"/>
    <w:rsid w:val="00C50AA9"/>
    <w:rsid w:val="00C522AD"/>
    <w:rsid w:val="00C546BC"/>
    <w:rsid w:val="00C56A6F"/>
    <w:rsid w:val="00C5798A"/>
    <w:rsid w:val="00C6046B"/>
    <w:rsid w:val="00C6313C"/>
    <w:rsid w:val="00C70F7D"/>
    <w:rsid w:val="00C711B9"/>
    <w:rsid w:val="00C80129"/>
    <w:rsid w:val="00C818CA"/>
    <w:rsid w:val="00C81A9D"/>
    <w:rsid w:val="00C8377C"/>
    <w:rsid w:val="00CA100E"/>
    <w:rsid w:val="00CA3415"/>
    <w:rsid w:val="00CA3EEB"/>
    <w:rsid w:val="00CA6FBB"/>
    <w:rsid w:val="00CB7406"/>
    <w:rsid w:val="00CC1469"/>
    <w:rsid w:val="00CC4143"/>
    <w:rsid w:val="00CC5526"/>
    <w:rsid w:val="00CC6197"/>
    <w:rsid w:val="00CC770D"/>
    <w:rsid w:val="00CE110B"/>
    <w:rsid w:val="00CE13C9"/>
    <w:rsid w:val="00CE179F"/>
    <w:rsid w:val="00CE1E1E"/>
    <w:rsid w:val="00CE67D0"/>
    <w:rsid w:val="00CE6844"/>
    <w:rsid w:val="00CE697C"/>
    <w:rsid w:val="00CF00A3"/>
    <w:rsid w:val="00CF0410"/>
    <w:rsid w:val="00CF0C7E"/>
    <w:rsid w:val="00CF4CB3"/>
    <w:rsid w:val="00CF52B3"/>
    <w:rsid w:val="00D010B9"/>
    <w:rsid w:val="00D02553"/>
    <w:rsid w:val="00D0714F"/>
    <w:rsid w:val="00D13286"/>
    <w:rsid w:val="00D17D69"/>
    <w:rsid w:val="00D17E65"/>
    <w:rsid w:val="00D206C3"/>
    <w:rsid w:val="00D2439D"/>
    <w:rsid w:val="00D25008"/>
    <w:rsid w:val="00D27986"/>
    <w:rsid w:val="00D31393"/>
    <w:rsid w:val="00D31E72"/>
    <w:rsid w:val="00D34568"/>
    <w:rsid w:val="00D352D7"/>
    <w:rsid w:val="00D363D2"/>
    <w:rsid w:val="00D406DC"/>
    <w:rsid w:val="00D40BFC"/>
    <w:rsid w:val="00D45532"/>
    <w:rsid w:val="00D46219"/>
    <w:rsid w:val="00D51A6C"/>
    <w:rsid w:val="00D53991"/>
    <w:rsid w:val="00D55436"/>
    <w:rsid w:val="00D570D4"/>
    <w:rsid w:val="00D61197"/>
    <w:rsid w:val="00D62266"/>
    <w:rsid w:val="00D63A03"/>
    <w:rsid w:val="00D7680C"/>
    <w:rsid w:val="00D772F1"/>
    <w:rsid w:val="00D81D3B"/>
    <w:rsid w:val="00D867EE"/>
    <w:rsid w:val="00D86FE4"/>
    <w:rsid w:val="00D90CDD"/>
    <w:rsid w:val="00D91CE2"/>
    <w:rsid w:val="00D92021"/>
    <w:rsid w:val="00DA3170"/>
    <w:rsid w:val="00DA63CB"/>
    <w:rsid w:val="00DB0183"/>
    <w:rsid w:val="00DB0CA9"/>
    <w:rsid w:val="00DB0F6D"/>
    <w:rsid w:val="00DB30E6"/>
    <w:rsid w:val="00DC15BB"/>
    <w:rsid w:val="00DC15E9"/>
    <w:rsid w:val="00DC69C6"/>
    <w:rsid w:val="00DD0C3E"/>
    <w:rsid w:val="00DD1FF6"/>
    <w:rsid w:val="00DD3DEF"/>
    <w:rsid w:val="00DE1047"/>
    <w:rsid w:val="00DE144E"/>
    <w:rsid w:val="00DE4117"/>
    <w:rsid w:val="00DF1578"/>
    <w:rsid w:val="00DF2D8D"/>
    <w:rsid w:val="00E04CF9"/>
    <w:rsid w:val="00E06F0D"/>
    <w:rsid w:val="00E10400"/>
    <w:rsid w:val="00E12824"/>
    <w:rsid w:val="00E132D1"/>
    <w:rsid w:val="00E14AE6"/>
    <w:rsid w:val="00E15C35"/>
    <w:rsid w:val="00E175AF"/>
    <w:rsid w:val="00E1784C"/>
    <w:rsid w:val="00E201DA"/>
    <w:rsid w:val="00E205CD"/>
    <w:rsid w:val="00E305E4"/>
    <w:rsid w:val="00E32A5E"/>
    <w:rsid w:val="00E341D7"/>
    <w:rsid w:val="00E41060"/>
    <w:rsid w:val="00E4191E"/>
    <w:rsid w:val="00E41A2E"/>
    <w:rsid w:val="00E4206B"/>
    <w:rsid w:val="00E42F2B"/>
    <w:rsid w:val="00E453A1"/>
    <w:rsid w:val="00E474F9"/>
    <w:rsid w:val="00E47C88"/>
    <w:rsid w:val="00E52FCC"/>
    <w:rsid w:val="00E545E9"/>
    <w:rsid w:val="00E57FC9"/>
    <w:rsid w:val="00E66114"/>
    <w:rsid w:val="00E672CA"/>
    <w:rsid w:val="00E70576"/>
    <w:rsid w:val="00E72AA2"/>
    <w:rsid w:val="00E851D9"/>
    <w:rsid w:val="00E909A5"/>
    <w:rsid w:val="00E90FD9"/>
    <w:rsid w:val="00E92318"/>
    <w:rsid w:val="00E92CD5"/>
    <w:rsid w:val="00E94417"/>
    <w:rsid w:val="00E974C1"/>
    <w:rsid w:val="00E977F3"/>
    <w:rsid w:val="00EA0F8C"/>
    <w:rsid w:val="00EA213F"/>
    <w:rsid w:val="00EA4A12"/>
    <w:rsid w:val="00EA743D"/>
    <w:rsid w:val="00EB3856"/>
    <w:rsid w:val="00EB64F3"/>
    <w:rsid w:val="00EB657D"/>
    <w:rsid w:val="00EB7CE7"/>
    <w:rsid w:val="00EC0A4D"/>
    <w:rsid w:val="00EC2044"/>
    <w:rsid w:val="00EC5358"/>
    <w:rsid w:val="00EC6A93"/>
    <w:rsid w:val="00EC6E82"/>
    <w:rsid w:val="00EC7686"/>
    <w:rsid w:val="00EC7DA4"/>
    <w:rsid w:val="00ED1F6C"/>
    <w:rsid w:val="00ED5A82"/>
    <w:rsid w:val="00ED5F0C"/>
    <w:rsid w:val="00EE5680"/>
    <w:rsid w:val="00EE6655"/>
    <w:rsid w:val="00EF1E51"/>
    <w:rsid w:val="00EF2B8C"/>
    <w:rsid w:val="00EF49BB"/>
    <w:rsid w:val="00F10B76"/>
    <w:rsid w:val="00F12854"/>
    <w:rsid w:val="00F1426C"/>
    <w:rsid w:val="00F14B7D"/>
    <w:rsid w:val="00F26726"/>
    <w:rsid w:val="00F31203"/>
    <w:rsid w:val="00F32832"/>
    <w:rsid w:val="00F348F3"/>
    <w:rsid w:val="00F35C46"/>
    <w:rsid w:val="00F365E4"/>
    <w:rsid w:val="00F37A88"/>
    <w:rsid w:val="00F41286"/>
    <w:rsid w:val="00F42254"/>
    <w:rsid w:val="00F4536E"/>
    <w:rsid w:val="00F57AAF"/>
    <w:rsid w:val="00F64BFC"/>
    <w:rsid w:val="00F64DAE"/>
    <w:rsid w:val="00F677C4"/>
    <w:rsid w:val="00F70B25"/>
    <w:rsid w:val="00F7179C"/>
    <w:rsid w:val="00F744F8"/>
    <w:rsid w:val="00F75A00"/>
    <w:rsid w:val="00F84EC2"/>
    <w:rsid w:val="00F90487"/>
    <w:rsid w:val="00FA0A88"/>
    <w:rsid w:val="00FA2251"/>
    <w:rsid w:val="00FA3AE5"/>
    <w:rsid w:val="00FB1642"/>
    <w:rsid w:val="00FB2088"/>
    <w:rsid w:val="00FB39FC"/>
    <w:rsid w:val="00FB5EB3"/>
    <w:rsid w:val="00FC5A68"/>
    <w:rsid w:val="00FD45DD"/>
    <w:rsid w:val="00FD659C"/>
    <w:rsid w:val="00FD7769"/>
    <w:rsid w:val="00FE010C"/>
    <w:rsid w:val="00FE4D20"/>
    <w:rsid w:val="00FE51B4"/>
    <w:rsid w:val="00FE5C8D"/>
    <w:rsid w:val="00FE7B3B"/>
    <w:rsid w:val="00FF0475"/>
    <w:rsid w:val="00FF4792"/>
    <w:rsid w:val="00FF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1860A65"/>
  <w15:chartTrackingRefBased/>
  <w15:docId w15:val="{78BA20B1-D6C7-41AD-8F61-C2D27CFA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565"/>
  </w:style>
  <w:style w:type="paragraph" w:styleId="Heading1">
    <w:name w:val="heading 1"/>
    <w:basedOn w:val="Normal"/>
    <w:next w:val="Normal"/>
    <w:qFormat/>
    <w:rsid w:val="00A2056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semiHidden/>
    <w:rsid w:val="00E453A1"/>
  </w:style>
  <w:style w:type="character" w:styleId="FootnoteReference">
    <w:name w:val="footnote reference"/>
    <w:semiHidden/>
    <w:rsid w:val="00E453A1"/>
    <w:rPr>
      <w:vertAlign w:val="superscript"/>
    </w:rPr>
  </w:style>
  <w:style w:type="paragraph" w:styleId="NormalWeb">
    <w:name w:val="Normal (Web)"/>
    <w:basedOn w:val="Normal"/>
    <w:rsid w:val="00365C25"/>
    <w:pPr>
      <w:spacing w:before="100" w:beforeAutospacing="1" w:after="100" w:afterAutospacing="1"/>
    </w:pPr>
    <w:rPr>
      <w:sz w:val="24"/>
      <w:szCs w:val="24"/>
    </w:rPr>
  </w:style>
  <w:style w:type="character" w:styleId="Strong">
    <w:name w:val="Strong"/>
    <w:qFormat/>
    <w:rsid w:val="00365C25"/>
    <w:rPr>
      <w:b/>
      <w:bCs/>
    </w:rPr>
  </w:style>
  <w:style w:type="character" w:styleId="Hyperlink">
    <w:name w:val="Hyperlink"/>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customStyle="1" w:styleId="Default">
    <w:name w:val="Default"/>
    <w:rsid w:val="00142FED"/>
    <w:pPr>
      <w:autoSpaceDE w:val="0"/>
      <w:autoSpaceDN w:val="0"/>
      <w:adjustRightInd w:val="0"/>
    </w:pPr>
    <w:rPr>
      <w:color w:val="000000"/>
      <w:sz w:val="24"/>
      <w:szCs w:val="24"/>
    </w:rPr>
  </w:style>
  <w:style w:type="character" w:styleId="FollowedHyperlink">
    <w:name w:val="FollowedHyperlink"/>
    <w:rsid w:val="005A5CE7"/>
    <w:rPr>
      <w:color w:val="954F72"/>
      <w:u w:val="single"/>
    </w:rPr>
  </w:style>
  <w:style w:type="character" w:styleId="UnresolvedMention">
    <w:name w:val="Unresolved Mention"/>
    <w:basedOn w:val="DefaultParagraphFont"/>
    <w:uiPriority w:val="99"/>
    <w:semiHidden/>
    <w:unhideWhenUsed/>
    <w:rsid w:val="00C129F2"/>
    <w:rPr>
      <w:color w:val="605E5C"/>
      <w:shd w:val="clear" w:color="auto" w:fill="E1DFDD"/>
    </w:rPr>
  </w:style>
  <w:style w:type="paragraph" w:styleId="ListParagraph">
    <w:name w:val="List Paragraph"/>
    <w:basedOn w:val="Normal"/>
    <w:uiPriority w:val="34"/>
    <w:qFormat/>
    <w:rsid w:val="00F4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597249224">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em.org/Practice-Resources/Practice-Guidelines-Cent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3" ma:contentTypeDescription="Create a new document." ma:contentTypeScope="" ma:versionID="40e3f85624122ff0d9ec2bd083a9543d">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9cae97dc299d06b00bf29804e6b7b5c1"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Props1.xml><?xml version="1.0" encoding="utf-8"?>
<ds:datastoreItem xmlns:ds="http://schemas.openxmlformats.org/officeDocument/2006/customXml" ds:itemID="{23E7FC06-6954-4501-A7A4-6CBF3336BF83}">
  <ds:schemaRefs>
    <ds:schemaRef ds:uri="http://schemas.microsoft.com/sharepoint/v3/contenttype/forms"/>
  </ds:schemaRefs>
</ds:datastoreItem>
</file>

<file path=customXml/itemProps2.xml><?xml version="1.0" encoding="utf-8"?>
<ds:datastoreItem xmlns:ds="http://schemas.openxmlformats.org/officeDocument/2006/customXml" ds:itemID="{590D2922-7022-47A6-B0CC-5E5F108F6D9E}">
  <ds:schemaRefs>
    <ds:schemaRef ds:uri="http://schemas.openxmlformats.org/officeDocument/2006/bibliography"/>
  </ds:schemaRefs>
</ds:datastoreItem>
</file>

<file path=customXml/itemProps3.xml><?xml version="1.0" encoding="utf-8"?>
<ds:datastoreItem xmlns:ds="http://schemas.openxmlformats.org/officeDocument/2006/customXml" ds:itemID="{094D7238-8155-481B-B748-D2F7F3FE3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CB0EB-FBEB-4754-B7C8-76EF35A96893}">
  <ds:schemaRefs>
    <ds:schemaRef ds:uri="http://schemas.microsoft.com/office/2006/metadata/properties"/>
    <ds:schemaRef ds:uri="http://schemas.microsoft.com/office/infopath/2007/PartnerControls"/>
    <ds:schemaRef ds:uri="d1ba1c23-b5c4-47db-8d87-1bbb46e759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Independent Medical Review Regulations</vt:lpstr>
    </vt:vector>
  </TitlesOfParts>
  <Company>dir</Company>
  <LinksUpToDate>false</LinksUpToDate>
  <CharactersWithSpaces>2235</CharactersWithSpaces>
  <SharedDoc>false</SharedDoc>
  <HLinks>
    <vt:vector size="12" baseType="variant">
      <vt:variant>
        <vt:i4>4063348</vt:i4>
      </vt:variant>
      <vt:variant>
        <vt:i4>3</vt:i4>
      </vt:variant>
      <vt:variant>
        <vt:i4>0</vt:i4>
      </vt:variant>
      <vt:variant>
        <vt:i4>5</vt:i4>
      </vt:variant>
      <vt:variant>
        <vt:lpwstr>https://acoem.org/Practice-Resources/Practice-Guidelines-Center</vt:lpwstr>
      </vt:variant>
      <vt:variant>
        <vt:lpwstr/>
      </vt:variant>
      <vt:variant>
        <vt:i4>4063348</vt:i4>
      </vt:variant>
      <vt:variant>
        <vt:i4>0</vt:i4>
      </vt:variant>
      <vt:variant>
        <vt:i4>0</vt:i4>
      </vt:variant>
      <vt:variant>
        <vt:i4>5</vt:i4>
      </vt:variant>
      <vt:variant>
        <vt:lpwstr>https://acoem.org/Practice-Resources/Practice-Guidelines-Center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Medical Review Regulations</dc:title>
  <dc:subject/>
  <dc:creator>dir</dc:creator>
  <cp:keywords/>
  <dc:description/>
  <cp:lastModifiedBy>Gray, Maureen@DIR</cp:lastModifiedBy>
  <cp:revision>2</cp:revision>
  <cp:lastPrinted>2005-05-13T18:46:00Z</cp:lastPrinted>
  <dcterms:created xsi:type="dcterms:W3CDTF">2025-12-23T22:49:00Z</dcterms:created>
  <dcterms:modified xsi:type="dcterms:W3CDTF">2025-12-23T22:49:00Z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