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9A0850E" w14:textId="2466E362" w:rsidR="001864FD" w:rsidRPr="00057CA5" w:rsidRDefault="00330178" w:rsidP="004E18C5">
      <w:pPr>
        <w:pStyle w:val="Title"/>
        <w:spacing w:after="360"/>
      </w:pPr>
      <w:r w:rsidRPr="00057CA5">
        <w:t xml:space="preserve"> (Title 8, California Code of Regulations sections 1, 11, 11.5, 14, </w:t>
      </w:r>
      <w:r w:rsidR="00521DE1">
        <w:t xml:space="preserve">33, 35.5, </w:t>
      </w:r>
      <w:r w:rsidRPr="00057CA5">
        <w:t xml:space="preserve">50, 51, 52, 54, 55, </w:t>
      </w:r>
      <w:r w:rsidR="00EF4527">
        <w:t xml:space="preserve">55.1, </w:t>
      </w:r>
      <w:r w:rsidRPr="00057CA5">
        <w:t>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77777777"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lastRenderedPageBreak/>
        <w:t xml:space="preserve">(o) “DEU” is the Disability Evaluation Unit under the Administrative </w:t>
      </w:r>
      <w:r w:rsidR="00D02655">
        <w:rPr>
          <w:rFonts w:ascii="Arial" w:eastAsia="Times New Roman" w:hAnsi="Arial" w:cs="Arial"/>
          <w:color w:val="212121"/>
          <w:lang w:val="en"/>
        </w:rPr>
        <w:t xml:space="preserve">Director </w:t>
      </w:r>
      <w:r w:rsidR="007A2227" w:rsidRPr="007A2227">
        <w:rPr>
          <w:rFonts w:ascii="Arial" w:eastAsia="Times New Roman" w:hAnsi="Arial" w:cs="Arial"/>
          <w:color w:val="212121"/>
          <w:u w:val="single"/>
          <w:lang w:val="en"/>
        </w:rPr>
        <w:t xml:space="preserve">which is </w:t>
      </w:r>
      <w:r w:rsidR="00D02655" w:rsidRPr="007A2227">
        <w:rPr>
          <w:rFonts w:ascii="Arial" w:eastAsia="Times New Roman" w:hAnsi="Arial" w:cs="Arial"/>
          <w:color w:val="212121"/>
          <w:lang w:val="en"/>
        </w:rPr>
        <w:t xml:space="preserve">responsible for issuing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disability </w:t>
      </w:r>
      <w:r w:rsidR="00D02655" w:rsidRPr="007A2227">
        <w:rPr>
          <w:rFonts w:ascii="Arial" w:eastAsia="Times New Roman" w:hAnsi="Arial" w:cs="Arial"/>
          <w:lang w:val="en"/>
        </w:rPr>
        <w:t>ratings</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5F3429EB"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(bb) “QME competency examination for acupuncturists” means an examination administered by the Administrative Director for the purpose of demonstrating competence in evaluating medical-legal issues in the workers' compensation system which are not pertinent to the determination of </w:t>
      </w:r>
      <w:proofErr w:type="gramStart"/>
      <w:r w:rsidRPr="003060EE">
        <w:rPr>
          <w:rFonts w:ascii="Arial" w:eastAsia="Times New Roman" w:hAnsi="Arial" w:cs="Arial"/>
          <w:color w:val="212121"/>
          <w:lang w:val="en"/>
        </w:rPr>
        <w:t>disability, but</w:t>
      </w:r>
      <w:proofErr w:type="gramEnd"/>
      <w:r w:rsidRPr="003060EE">
        <w:rPr>
          <w:rFonts w:ascii="Arial" w:eastAsia="Times New Roman" w:hAnsi="Arial" w:cs="Arial"/>
          <w:color w:val="212121"/>
          <w:lang w:val="en"/>
        </w:rPr>
        <w:t xml:space="preserve"> should be understood by acupuncturist QMEs. This examination shall be given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1FF7941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ee</w:t>
      </w:r>
      <w:proofErr w:type="spell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Pr="00194628">
        <w:rPr>
          <w:rFonts w:ascii="Arial" w:eastAsia="Times New Roman" w:hAnsi="Arial" w:cs="Arial"/>
          <w:i/>
          <w:iCs/>
          <w:strike/>
          <w:color w:val="212121"/>
          <w:lang w:val="en"/>
        </w:rPr>
        <w:t>l</w:t>
      </w:r>
      <w:r w:rsidR="00194628" w:rsidRPr="00194628">
        <w:rPr>
          <w:rFonts w:ascii="Arial" w:eastAsia="Times New Roman" w:hAnsi="Arial" w:cs="Arial"/>
          <w:iCs/>
          <w:color w:val="212121"/>
          <w:u w:val="single"/>
          <w:lang w:val="en"/>
        </w:rPr>
        <w:t>m</w:t>
      </w:r>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hh</w:t>
      </w:r>
      <w:proofErr w:type="spellEnd"/>
      <w:r w:rsidRPr="003060EE">
        <w:rPr>
          <w:rFonts w:ascii="Arial" w:eastAsia="Times New Roman" w:hAnsi="Arial" w:cs="Arial"/>
          <w:color w:val="212121"/>
          <w:lang w:val="en"/>
        </w:rPr>
        <w:t>)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3C514A3E" w:rsidR="00423A1C" w:rsidRPr="00423A1C" w:rsidRDefault="009207C4" w:rsidP="00423A1C">
      <w:pPr>
        <w:rPr>
          <w:rFonts w:ascii="Arial" w:hAnsi="Arial" w:cs="Arial"/>
          <w:u w:val="single"/>
        </w:rPr>
      </w:pPr>
      <w:r w:rsidRPr="009207C4">
        <w:rPr>
          <w:rFonts w:ascii="Arial" w:eastAsia="Times New Roman" w:hAnsi="Arial" w:cs="Arial"/>
          <w:color w:val="212121"/>
          <w:u w:val="single"/>
          <w:lang w:val="en"/>
        </w:rPr>
        <w:t xml:space="preserve">(ii)    </w:t>
      </w:r>
      <w:r w:rsidRPr="009207C4">
        <w:rPr>
          <w:rFonts w:ascii="Arial" w:hAnsi="Arial" w:cs="Arial"/>
          <w:u w:val="single"/>
        </w:rPr>
        <w:t>“Electronic address” or “Electronic Service Address</w:t>
      </w:r>
      <w:r w:rsidRPr="009207C4">
        <w:rPr>
          <w:rFonts w:ascii="Arial" w:hAnsi="Arial" w:cs="Arial"/>
          <w:color w:val="1F497D"/>
          <w:u w:val="single"/>
        </w:rPr>
        <w:t xml:space="preserve">” </w:t>
      </w:r>
      <w:r w:rsidRPr="009207C4">
        <w:rPr>
          <w:rFonts w:ascii="Arial" w:hAnsi="Arial" w:cs="Arial"/>
          <w:u w:val="single"/>
        </w:rPr>
        <w:t xml:space="preserve">means an email address, document download address or service, or other electronic or physical repository capable of receiving electronic transmissions that must be encrypted </w:t>
      </w:r>
      <w:r w:rsidRPr="006340E7">
        <w:rPr>
          <w:rFonts w:ascii="Arial" w:hAnsi="Arial" w:cs="Arial"/>
          <w:b/>
          <w:u w:val="thick"/>
        </w:rPr>
        <w:t>to protect the integrity of the transmission</w:t>
      </w:r>
      <w:r w:rsidRPr="006340E7">
        <w:rPr>
          <w:rFonts w:ascii="Arial" w:hAnsi="Arial" w:cs="Arial"/>
          <w:u w:val="thick"/>
        </w:rPr>
        <w:t xml:space="preserve"> </w:t>
      </w:r>
      <w:r w:rsidRPr="006340E7">
        <w:rPr>
          <w:rFonts w:ascii="Arial" w:hAnsi="Arial" w:cs="Arial"/>
          <w:b/>
          <w:strike/>
          <w:u w:val="thick"/>
        </w:rPr>
        <w:t>pursuant to professional standards applicable to information transmitted by the sender or receiver of the electronic information</w:t>
      </w:r>
      <w:r w:rsidRPr="006340E7">
        <w:rPr>
          <w:rFonts w:ascii="Arial" w:hAnsi="Arial" w:cs="Arial"/>
          <w:b/>
          <w:u w:val="thick"/>
        </w:rPr>
        <w:t>.</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6A9D9F34" w14:textId="77777777" w:rsidR="00C7011A" w:rsidRPr="003060EE" w:rsidRDefault="00C7011A"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t>Article 2. QME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t>§ 11. Eligibility Requirements for Initial Appointment as a QME.</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w:t>
      </w:r>
      <w:proofErr w:type="spellStart"/>
      <w:r w:rsidRPr="003060EE">
        <w:rPr>
          <w:rFonts w:ascii="Arial" w:hAnsi="Arial" w:cs="Arial"/>
          <w:color w:val="212121"/>
          <w:lang w:val="en"/>
        </w:rPr>
        <w:t>i</w:t>
      </w:r>
      <w:proofErr w:type="spellEnd"/>
      <w:r w:rsidRPr="003060EE">
        <w:rPr>
          <w:rFonts w:ascii="Arial" w:hAnsi="Arial" w:cs="Arial"/>
          <w:color w:val="212121"/>
          <w:lang w:val="en"/>
        </w:rPr>
        <w:t>)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082BB379" w14:textId="77777777" w:rsidR="00346E94" w:rsidRPr="003060EE" w:rsidRDefault="00346E94" w:rsidP="00346E94">
      <w:pPr>
        <w:ind w:left="540"/>
        <w:rPr>
          <w:rFonts w:ascii="Arial" w:hAnsi="Arial" w:cs="Arial"/>
          <w:color w:val="212121"/>
          <w:lang w:val="en"/>
        </w:rPr>
      </w:pPr>
    </w:p>
    <w:p w14:paraId="0F90D9BD" w14:textId="77777777" w:rsidR="00756D1F" w:rsidRPr="004717C1" w:rsidRDefault="00756D1F" w:rsidP="00346E94">
      <w:pPr>
        <w:ind w:left="540"/>
        <w:rPr>
          <w:rFonts w:ascii="Arial" w:hAnsi="Arial" w:cs="Arial"/>
          <w:u w:val="double"/>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r w:rsidR="00112249">
        <w:rPr>
          <w:rFonts w:ascii="Arial" w:hAnsi="Arial" w:cs="Arial"/>
          <w:color w:val="212121"/>
          <w:lang w:val="en"/>
        </w:rPr>
        <w:t xml:space="preserve"> </w:t>
      </w:r>
      <w:r w:rsidR="00112249" w:rsidRPr="004717C1">
        <w:rPr>
          <w:rFonts w:ascii="Arial" w:hAnsi="Arial" w:cs="Arial"/>
          <w:u w:val="double"/>
          <w:lang w:val="en"/>
        </w:rPr>
        <w:t>For purposes of this subsection, a current or otherwise valid certificate in California Workers Compensation Evaluation is one that has been obtained within the three years prior to the current application to become certified as a QME.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 xml:space="preserve">hours in disability evaluation report writing pursuant to section 11.5 of this Article.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who submit documentation showing compliance with section 11(a)(4)</w:t>
      </w:r>
      <w:r w:rsidRPr="001C6055">
        <w:rPr>
          <w:rFonts w:ascii="Arial" w:hAnsi="Arial" w:cs="Arial"/>
          <w:strike/>
          <w:color w:val="212121"/>
          <w:lang w:val="en"/>
        </w:rPr>
        <w:t>(1)</w:t>
      </w:r>
      <w:r w:rsidRPr="003060EE">
        <w:rPr>
          <w:rFonts w:ascii="Arial" w:hAnsi="Arial" w:cs="Arial"/>
          <w:color w:val="212121"/>
          <w:lang w:val="en"/>
        </w:rPr>
        <w:t xml:space="preserve"> 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(c) Shall provide supplemental information and/or documentation to the Administrative Director after an application, QME Form 100 (see, 8 Cal. Code Regs.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A216F1">
        <w:rPr>
          <w:rFonts w:ascii="Arial" w:hAnsi="Arial" w:cs="Arial"/>
          <w:strike/>
          <w:color w:val="212121"/>
          <w:lang w:val="en"/>
        </w:rPr>
        <w:t>has</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7AE161BC" w14:textId="77777777" w:rsidR="00346E94" w:rsidRPr="003060EE" w:rsidRDefault="00346E94" w:rsidP="00346E94">
      <w:pPr>
        <w:ind w:left="540"/>
        <w:rPr>
          <w:rFonts w:ascii="Arial" w:hAnsi="Arial" w:cs="Arial"/>
          <w:color w:val="212121"/>
          <w:lang w:val="en"/>
        </w:rPr>
      </w:pPr>
    </w:p>
    <w:p w14:paraId="336F57D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The fee for applying to take or retake the QME competency examination is $ 125.00 and may be waived by the Administrative Director at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w:t>
      </w:r>
      <w:r w:rsidRPr="00701BFC">
        <w:rPr>
          <w:rFonts w:ascii="Arial" w:hAnsi="Arial" w:cs="Arial"/>
          <w:strike/>
          <w:color w:val="212121"/>
          <w:lang w:val="en"/>
        </w:rPr>
        <w:t>thirty (30)</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54A9DE77" w14:textId="77777777" w:rsidR="00756D1F" w:rsidRPr="003060EE" w:rsidRDefault="00756D1F">
      <w:pPr>
        <w:rPr>
          <w:rFonts w:ascii="Arial" w:hAnsi="Arial" w:cs="Arial"/>
        </w:rPr>
      </w:pPr>
    </w:p>
    <w:p w14:paraId="13C86209" w14:textId="6F4A2785" w:rsidR="001C6055" w:rsidRPr="00F12305" w:rsidRDefault="009207C4" w:rsidP="004717C1">
      <w:pPr>
        <w:spacing w:after="480"/>
        <w:rPr>
          <w:rFonts w:ascii="Arial" w:hAnsi="Arial" w:cs="Arial"/>
          <w:b/>
          <w:strike/>
          <w:u w:val="thick"/>
          <w:lang w:val="en"/>
        </w:rPr>
      </w:pPr>
      <w:r w:rsidRPr="00F12305">
        <w:rPr>
          <w:rFonts w:ascii="Arial" w:hAnsi="Arial" w:cs="Arial"/>
          <w:b/>
          <w:strike/>
          <w:u w:val="thick"/>
          <w:lang w:val="en"/>
        </w:rPr>
        <w:t>(</w:t>
      </w:r>
      <w:proofErr w:type="spellStart"/>
      <w:r w:rsidRPr="00F12305">
        <w:rPr>
          <w:rFonts w:ascii="Arial" w:hAnsi="Arial" w:cs="Arial"/>
          <w:b/>
          <w:strike/>
          <w:u w:val="thick"/>
          <w:lang w:val="en"/>
        </w:rPr>
        <w:t>i</w:t>
      </w:r>
      <w:proofErr w:type="spellEnd"/>
      <w:r w:rsidRPr="00F12305">
        <w:rPr>
          <w:rFonts w:ascii="Arial" w:hAnsi="Arial" w:cs="Arial"/>
          <w:b/>
          <w:strike/>
          <w:u w:val="thick"/>
          <w:lang w:val="en"/>
        </w:rPr>
        <w:t xml:space="preserve">) The educational subject matter requirements and educational hour requirements that are revised or adopted in subsections 11(a)(4), 11(b) and 11(h) </w:t>
      </w:r>
      <w:r w:rsidRPr="00F12305">
        <w:rPr>
          <w:rFonts w:ascii="Arial" w:hAnsi="Arial" w:cs="Arial"/>
          <w:b/>
          <w:strike/>
          <w:u w:val="thick"/>
          <w:lang w:val="en"/>
        </w:rPr>
        <w:lastRenderedPageBreak/>
        <w:t>are effective for applications received on or after January 1, 2024. Applications received prior to that time are subject to the provisions of this regulation as they appeared prior to the amendment of the regulation adopting the new effective dates.</w:t>
      </w:r>
      <w:r w:rsidR="001C6055" w:rsidRPr="00F12305">
        <w:rPr>
          <w:rFonts w:ascii="Arial" w:hAnsi="Arial" w:cs="Arial"/>
          <w:b/>
          <w:strike/>
          <w:u w:val="thick"/>
          <w:lang w:val="en"/>
        </w:rPr>
        <w:t xml:space="preserve"> </w:t>
      </w: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t>§ 11.5. Disability Evaluation Report Writing Course.</w:t>
      </w:r>
    </w:p>
    <w:p w14:paraId="1DA3257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The Administrative Director shall accredit an applicant that: meets the definition of an education provider; submits a completed, signed and dated application which </w:t>
      </w:r>
      <w:r w:rsidRPr="003060EE">
        <w:rPr>
          <w:rFonts w:ascii="Arial" w:eastAsia="Times New Roman" w:hAnsi="Arial" w:cs="Arial"/>
          <w:color w:val="212121"/>
          <w:lang w:val="en"/>
        </w:rPr>
        <w:lastRenderedPageBreak/>
        <w:t>demonstrates past experience in providing continuing education programs; and proposes a program which meets the requirements of section 55(</w:t>
      </w:r>
      <w:proofErr w:type="spellStart"/>
      <w:r w:rsidRPr="001E2059">
        <w:rPr>
          <w:rFonts w:ascii="Arial" w:eastAsia="Times New Roman" w:hAnsi="Arial" w:cs="Arial"/>
          <w:strike/>
          <w:color w:val="212121"/>
          <w:lang w:val="en"/>
        </w:rPr>
        <w:t>c</w:t>
      </w:r>
      <w:r w:rsidR="001E2059" w:rsidRPr="001E2059">
        <w:rPr>
          <w:rFonts w:ascii="Arial" w:eastAsia="Times New Roman" w:hAnsi="Arial" w:cs="Arial"/>
          <w:color w:val="212121"/>
          <w:u w:val="single"/>
          <w:lang w:val="en"/>
        </w:rPr>
        <w:t>b</w:t>
      </w:r>
      <w:proofErr w:type="spellEnd"/>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applicant must demonstrate that adequate time is allocated to the curriculum set forth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9332E9" w14:textId="77777777" w:rsidR="009E104A" w:rsidRPr="004717C1" w:rsidRDefault="009E104A" w:rsidP="009E104A">
      <w:pPr>
        <w:shd w:val="clear" w:color="auto" w:fill="FFFFFF"/>
        <w:spacing w:line="288" w:lineRule="atLeast"/>
        <w:rPr>
          <w:rFonts w:ascii="Arial" w:hAnsi="Arial" w:cs="Arial"/>
          <w:dstrike/>
          <w:u w:val="single"/>
          <w:lang w:val="en"/>
        </w:rPr>
      </w:pPr>
      <w:r w:rsidRPr="004717C1">
        <w:rPr>
          <w:rFonts w:ascii="Arial" w:eastAsia="Times New Roman" w:hAnsi="Arial" w:cs="Arial"/>
          <w:dstrike/>
          <w:lang w:val="en"/>
        </w:rPr>
        <w:t xml:space="preserve">(4) </w:t>
      </w:r>
      <w:r w:rsidRPr="004717C1">
        <w:rPr>
          <w:rFonts w:ascii="Arial" w:eastAsia="Times New Roman" w:hAnsi="Arial" w:cs="Arial"/>
          <w:dstrike/>
          <w:u w:val="single"/>
          <w:lang w:val="en"/>
        </w:rPr>
        <w:t>I</w:t>
      </w:r>
      <w:r w:rsidRPr="004717C1">
        <w:rPr>
          <w:rFonts w:ascii="Arial" w:hAnsi="Arial" w:cs="Arial"/>
          <w:dstrike/>
          <w:u w:val="single"/>
          <w:lang w:val="en"/>
        </w:rPr>
        <w:t>nstruction in anti-bias training which meets the qualifications outlined in Regulation 11(h) (mandatory minimum of at least 2 hours)</w:t>
      </w:r>
    </w:p>
    <w:p w14:paraId="1E14DA8E" w14:textId="77777777" w:rsidR="009E104A" w:rsidRPr="004717C1" w:rsidRDefault="009E104A" w:rsidP="009E104A">
      <w:pPr>
        <w:shd w:val="clear" w:color="auto" w:fill="FFFFFF"/>
        <w:spacing w:line="288" w:lineRule="atLeast"/>
        <w:rPr>
          <w:rFonts w:ascii="Arial" w:hAnsi="Arial" w:cs="Arial"/>
          <w:dstrike/>
          <w:u w:val="single"/>
          <w:lang w:val="en"/>
        </w:rPr>
      </w:pPr>
    </w:p>
    <w:p w14:paraId="21113F1F" w14:textId="2B8D85FE" w:rsidR="009E104A" w:rsidRPr="003060EE" w:rsidRDefault="009E104A" w:rsidP="009E104A">
      <w:pPr>
        <w:shd w:val="clear" w:color="auto" w:fill="FFFFFF"/>
        <w:spacing w:line="288" w:lineRule="atLeast"/>
        <w:rPr>
          <w:rFonts w:ascii="Arial" w:eastAsia="Times New Roman" w:hAnsi="Arial" w:cs="Arial"/>
          <w:u w:val="single"/>
          <w:lang w:val="en"/>
        </w:rPr>
      </w:pPr>
      <w:r w:rsidRPr="004717C1">
        <w:rPr>
          <w:rFonts w:ascii="Arial" w:hAnsi="Arial" w:cs="Arial"/>
          <w:dstrike/>
          <w:lang w:val="en"/>
        </w:rPr>
        <w:t xml:space="preserve">(5) </w:t>
      </w:r>
      <w:r w:rsidRPr="004717C1">
        <w:rPr>
          <w:rFonts w:ascii="Arial" w:hAnsi="Arial" w:cs="Arial"/>
          <w:dstrike/>
          <w:u w:val="single"/>
          <w:lang w:val="en"/>
        </w:rPr>
        <w:t xml:space="preserve">Instruction consisting of a review workers’ compensation case law </w:t>
      </w:r>
      <w:r w:rsidRPr="004717C1">
        <w:rPr>
          <w:rFonts w:ascii="Arial" w:eastAsia="Times New Roman" w:hAnsi="Arial" w:cs="Arial"/>
          <w:dstrike/>
          <w:u w:val="single"/>
          <w:lang w:val="en"/>
        </w:rPr>
        <w:t>(minimum recommended 2 hours)</w:t>
      </w:r>
    </w:p>
    <w:p w14:paraId="2DAF51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77777777" w:rsidR="008F3E8D" w:rsidRPr="00734F3F" w:rsidRDefault="008F3E8D" w:rsidP="008F3E8D">
      <w:pPr>
        <w:shd w:val="clear" w:color="auto" w:fill="FFFFFF"/>
        <w:spacing w:line="288" w:lineRule="atLeast"/>
        <w:rPr>
          <w:rFonts w:ascii="Arial" w:hAnsi="Arial" w:cs="Arial"/>
          <w:u w:val="double"/>
          <w:lang w:val="en"/>
        </w:rPr>
      </w:pPr>
      <w:r w:rsidRPr="00734F3F">
        <w:rPr>
          <w:rFonts w:ascii="Arial" w:eastAsia="Times New Roman" w:hAnsi="Arial" w:cs="Arial"/>
          <w:u w:val="double"/>
          <w:lang w:val="en"/>
        </w:rPr>
        <w:t>(4) I</w:t>
      </w:r>
      <w:r w:rsidRPr="00734F3F">
        <w:rPr>
          <w:rFonts w:ascii="Arial" w:hAnsi="Arial" w:cs="Arial"/>
          <w:u w:val="double"/>
          <w:lang w:val="en"/>
        </w:rPr>
        <w:t>nstruction in anti-bias training which meets the qualifications outlined in Regulation 11(h) (mandatory minimum of at least 2 hours)</w:t>
      </w:r>
    </w:p>
    <w:p w14:paraId="2DBDD3B6" w14:textId="77777777" w:rsidR="008F3E8D" w:rsidRPr="00734F3F" w:rsidRDefault="008F3E8D" w:rsidP="008F3E8D">
      <w:pPr>
        <w:shd w:val="clear" w:color="auto" w:fill="FFFFFF"/>
        <w:spacing w:line="288" w:lineRule="atLeast"/>
        <w:rPr>
          <w:rFonts w:ascii="Arial" w:hAnsi="Arial" w:cs="Arial"/>
          <w:u w:val="double"/>
          <w:lang w:val="en"/>
        </w:rPr>
      </w:pPr>
    </w:p>
    <w:p w14:paraId="666FB9D7" w14:textId="77777777" w:rsidR="008F3E8D" w:rsidRPr="00734F3F" w:rsidRDefault="008F3E8D" w:rsidP="008F3E8D">
      <w:pPr>
        <w:shd w:val="clear" w:color="auto" w:fill="FFFFFF"/>
        <w:spacing w:line="288" w:lineRule="atLeast"/>
        <w:rPr>
          <w:rFonts w:ascii="Arial" w:eastAsia="Times New Roman" w:hAnsi="Arial" w:cs="Arial"/>
          <w:u w:val="double"/>
          <w:lang w:val="en"/>
        </w:rPr>
      </w:pPr>
      <w:r w:rsidRPr="00734F3F">
        <w:rPr>
          <w:rFonts w:ascii="Arial" w:hAnsi="Arial" w:cs="Arial"/>
          <w:u w:val="double"/>
          <w:lang w:val="en"/>
        </w:rPr>
        <w:t xml:space="preserve">(5) Instruction consisting of a review workers’ compensation case law </w:t>
      </w:r>
      <w:r w:rsidRPr="00734F3F">
        <w:rPr>
          <w:rFonts w:ascii="Arial" w:eastAsia="Times New Roman" w:hAnsi="Arial" w:cs="Arial"/>
          <w:u w:val="double"/>
          <w:lang w:val="en"/>
        </w:rPr>
        <w:t>(minimum recommended 2 hours)</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lastRenderedPageBreak/>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w:t>
      </w:r>
      <w:proofErr w:type="spellStart"/>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734F3F">
        <w:rPr>
          <w:rFonts w:ascii="Arial" w:eastAsia="Times New Roman" w:hAnsi="Arial" w:cs="Arial"/>
          <w:u w:val="double"/>
          <w:lang w:val="en"/>
        </w:rPr>
        <w:t>or on site</w:t>
      </w:r>
      <w:r w:rsidR="005F224D" w:rsidRPr="00734F3F">
        <w:rPr>
          <w:rFonts w:ascii="Arial" w:eastAsia="Times New Roman" w:hAnsi="Arial" w:cs="Arial"/>
          <w:u w:val="single"/>
          <w:lang w:val="en"/>
        </w:rPr>
        <w:t xml:space="preserve"> </w:t>
      </w:r>
      <w:r w:rsidRPr="003060EE">
        <w:rPr>
          <w:rFonts w:ascii="Arial" w:eastAsia="Times New Roman" w:hAnsi="Arial" w:cs="Arial"/>
          <w:u w:val="single"/>
          <w:lang w:val="en"/>
        </w:rPr>
        <w:t>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066DAC0F"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 The provider shall issue a certificate of completion to the physician that states the name of the provider, the provider's number, the date(s) and location and title of the course. To be eligible for appointment as a QME, a physician must complete no less than </w:t>
      </w:r>
      <w:r w:rsidRPr="00FB4CF6">
        <w:rPr>
          <w:rFonts w:ascii="Arial" w:eastAsia="Times New Roman" w:hAnsi="Arial" w:cs="Arial"/>
          <w:b/>
          <w:i/>
          <w:strike/>
          <w:color w:val="212121"/>
          <w:lang w:val="en"/>
        </w:rPr>
        <w:t>12</w:t>
      </w:r>
      <w:r w:rsidRPr="003060EE">
        <w:rPr>
          <w:rFonts w:ascii="Arial" w:eastAsia="Times New Roman" w:hAnsi="Arial" w:cs="Arial"/>
          <w:color w:val="212121"/>
          <w:lang w:val="en"/>
        </w:rPr>
        <w:t xml:space="preserve"> </w:t>
      </w:r>
      <w:r w:rsidR="00FB4CF6" w:rsidRPr="00FB4CF6">
        <w:rPr>
          <w:rFonts w:ascii="Arial" w:eastAsia="Times New Roman" w:hAnsi="Arial" w:cs="Arial"/>
          <w:b/>
          <w:i/>
          <w:color w:val="212121"/>
          <w:u w:val="single"/>
          <w:lang w:val="en"/>
        </w:rPr>
        <w:t>16</w:t>
      </w:r>
      <w:r w:rsidR="00FB4CF6">
        <w:rPr>
          <w:rFonts w:ascii="Arial" w:eastAsia="Times New Roman" w:hAnsi="Arial" w:cs="Arial"/>
          <w:color w:val="212121"/>
          <w:lang w:val="en"/>
        </w:rPr>
        <w:t xml:space="preserve"> </w:t>
      </w:r>
      <w:r w:rsidRPr="003060EE">
        <w:rPr>
          <w:rFonts w:ascii="Arial" w:eastAsia="Times New Roman" w:hAnsi="Arial" w:cs="Arial"/>
          <w:color w:val="212121"/>
          <w:lang w:val="en"/>
        </w:rPr>
        <w:t>hours of the curriculum specified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w:t>
      </w:r>
      <w:r w:rsidRPr="003060EE">
        <w:rPr>
          <w:rFonts w:ascii="Arial" w:eastAsia="Times New Roman" w:hAnsi="Arial" w:cs="Arial"/>
          <w:color w:val="212121"/>
          <w:lang w:val="en"/>
        </w:rPr>
        <w:lastRenderedPageBreak/>
        <w:t>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14. Doctors of Chiropractic: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(b) California professional chiropractic associations or accredited California colleges applying to be recognized by the Administrative Director for the purpose of providing </w:t>
      </w:r>
      <w:r w:rsidRPr="003060EE">
        <w:rPr>
          <w:rFonts w:ascii="Arial" w:hAnsi="Arial" w:cs="Arial"/>
          <w:color w:val="212121"/>
          <w:lang w:val="en"/>
        </w:rPr>
        <w:lastRenderedPageBreak/>
        <w:t>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3F5A8C3F"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734F3F">
        <w:rPr>
          <w:rFonts w:ascii="Arial" w:hAnsi="Arial" w:cs="Arial"/>
          <w:dstrike/>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the instruction covering the regulations affecting QMEs and/or writing ratable reports may be satisfied by distance learning.</w:t>
      </w:r>
      <w:r w:rsidRPr="00734F3F">
        <w:rPr>
          <w:rFonts w:ascii="Arial" w:hAnsi="Arial" w:cs="Arial"/>
          <w:lang w:val="en"/>
        </w:rPr>
        <w:t xml:space="preserve"> </w:t>
      </w:r>
      <w:r w:rsidR="002E563E" w:rsidRPr="00734F3F">
        <w:rPr>
          <w:rFonts w:ascii="Arial" w:hAnsi="Arial" w:cs="Arial"/>
          <w:u w:val="double"/>
          <w:lang w:val="en"/>
        </w:rPr>
        <w:t>At least 13 hours of the training shall consist of in person or on site inst</w:t>
      </w:r>
      <w:r w:rsidR="00734F3F">
        <w:rPr>
          <w:rFonts w:ascii="Arial" w:hAnsi="Arial" w:cs="Arial"/>
          <w:u w:val="double"/>
          <w:lang w:val="en"/>
        </w:rPr>
        <w:t>r</w:t>
      </w:r>
      <w:r w:rsidR="002E563E" w:rsidRPr="00734F3F">
        <w:rPr>
          <w:rFonts w:ascii="Arial" w:hAnsi="Arial" w:cs="Arial"/>
          <w:u w:val="double"/>
          <w:lang w:val="en"/>
        </w:rPr>
        <w:t>uction.</w:t>
      </w:r>
      <w:r w:rsidR="002E563E" w:rsidRPr="004717C1">
        <w:rPr>
          <w:rFonts w:ascii="Arial" w:hAnsi="Arial" w:cs="Arial"/>
          <w:color w:val="FF0000"/>
          <w:lang w:val="en"/>
        </w:rPr>
        <w:t xml:space="preserve"> </w:t>
      </w:r>
      <w:r w:rsidRPr="003060EE">
        <w:rPr>
          <w:rFonts w:ascii="Arial" w:hAnsi="Arial" w:cs="Arial"/>
          <w:color w:val="212121"/>
          <w:lang w:val="en"/>
        </w:rPr>
        <w:t>The initial 8 hours of overview are transferable to any other approved program provider for credit;</w:t>
      </w:r>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w:t>
      </w:r>
      <w:proofErr w:type="spellStart"/>
      <w:r w:rsidRPr="003060EE">
        <w:rPr>
          <w:rFonts w:ascii="Arial" w:hAnsi="Arial" w:cs="Arial"/>
          <w:color w:val="212121"/>
          <w:lang w:val="en"/>
        </w:rPr>
        <w:t>i</w:t>
      </w:r>
      <w:proofErr w:type="spellEnd"/>
      <w:r w:rsidRPr="003060EE">
        <w:rPr>
          <w:rFonts w:ascii="Arial" w:hAnsi="Arial" w:cs="Arial"/>
          <w:color w:val="212121"/>
          <w:lang w:val="en"/>
        </w:rPr>
        <w:t>) not already addressed in the first 8  hours, including, but not limited to, proper use of the AMA Guides, and the medical treatment utilization schedule (MTUS)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7B05B9">
        <w:rPr>
          <w:rFonts w:ascii="Arial" w:hAnsi="Arial" w:cs="Arial"/>
          <w:u w:val="single"/>
          <w:lang w:val="en"/>
        </w:rPr>
        <w:t>;</w:t>
      </w:r>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77777777"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lastRenderedPageBreak/>
        <w:t>Note: Authority cited: Sections 122, 133, 139.2, 139.3 and 5307.3, Labor Code. Reference: Sections 139.2, 4060, 4061, 4062, 4062.1, 4062.2, 4062.3 and 4067, Labor Code.</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33. Unavailability of QME.</w:t>
      </w:r>
    </w:p>
    <w:p w14:paraId="4BABD6DA" w14:textId="38DEE064" w:rsidR="006A2565" w:rsidRPr="00F12305" w:rsidRDefault="006A2565" w:rsidP="006A2565">
      <w:pPr>
        <w:shd w:val="clear" w:color="auto" w:fill="FFFFFF"/>
        <w:spacing w:line="288" w:lineRule="atLeast"/>
        <w:rPr>
          <w:rFonts w:ascii="Arial" w:eastAsia="Times New Roman" w:hAnsi="Arial" w:cs="Arial"/>
          <w:color w:val="FF0000"/>
          <w:u w:val="thick"/>
          <w:lang w:val="en"/>
        </w:rPr>
      </w:pPr>
      <w:r w:rsidRPr="003060EE">
        <w:rPr>
          <w:rFonts w:ascii="Arial" w:eastAsia="Times New Roman" w:hAnsi="Arial" w:cs="Arial"/>
          <w:color w:val="212121"/>
          <w:lang w:val="en"/>
        </w:rPr>
        <w:t xml:space="preserve"> (a) </w:t>
      </w:r>
      <w:r w:rsidR="00A90D3E" w:rsidRPr="002729BB">
        <w:rPr>
          <w:rFonts w:ascii="Arial" w:eastAsia="Times New Roman" w:hAnsi="Arial" w:cs="Arial"/>
          <w:color w:val="212121"/>
          <w:lang w:val="en"/>
        </w:rPr>
        <w:t xml:space="preserve">A QME who will be unavailable to schedule or perform comprehensive medical evaluations as </w:t>
      </w:r>
      <w:r w:rsidR="00A90D3E" w:rsidRPr="002729BB">
        <w:rPr>
          <w:rFonts w:ascii="Arial" w:eastAsia="Times New Roman" w:hAnsi="Arial" w:cs="Arial"/>
          <w:dstrike/>
          <w:lang w:val="en"/>
        </w:rPr>
        <w:t>an Agreed Panel QME or as</w:t>
      </w:r>
      <w:r w:rsidR="00A90D3E" w:rsidRPr="002729BB">
        <w:rPr>
          <w:rFonts w:ascii="Arial" w:eastAsia="Times New Roman" w:hAnsi="Arial" w:cs="Arial"/>
          <w:color w:val="212121"/>
          <w:lang w:val="en"/>
        </w:rPr>
        <w:t xml:space="preserve"> a Panel QME for a period of 14 days, or up to a maximum of </w:t>
      </w:r>
      <w:r w:rsidR="00A90D3E" w:rsidRPr="002729BB">
        <w:rPr>
          <w:rFonts w:ascii="Arial" w:eastAsia="Times New Roman" w:hAnsi="Arial" w:cs="Arial"/>
          <w:strike/>
          <w:color w:val="212121"/>
          <w:lang w:val="en"/>
        </w:rPr>
        <w:t>90</w:t>
      </w:r>
      <w:r w:rsidR="00A90D3E" w:rsidRPr="002729BB">
        <w:rPr>
          <w:rFonts w:ascii="Arial" w:eastAsia="Times New Roman" w:hAnsi="Arial" w:cs="Arial"/>
          <w:color w:val="212121"/>
          <w:lang w:val="en"/>
        </w:rPr>
        <w:t xml:space="preserve"> </w:t>
      </w:r>
      <w:r w:rsidR="00A90D3E" w:rsidRPr="002729BB">
        <w:rPr>
          <w:rFonts w:ascii="Arial" w:eastAsia="Times New Roman" w:hAnsi="Arial" w:cs="Arial"/>
          <w:color w:val="212121"/>
          <w:u w:val="single"/>
          <w:lang w:val="en"/>
        </w:rPr>
        <w:t>120</w:t>
      </w:r>
      <w:r w:rsidR="00A90D3E" w:rsidRPr="002729BB">
        <w:rPr>
          <w:rFonts w:ascii="Arial" w:eastAsia="Times New Roman" w:hAnsi="Arial" w:cs="Arial"/>
          <w:color w:val="212121"/>
          <w:lang w:val="en"/>
        </w:rPr>
        <w:t xml:space="preserve"> days during a calendar year, for any reason shall notify the Medical Director by submitting the form in </w:t>
      </w:r>
      <w:proofErr w:type="spellStart"/>
      <w:r w:rsidR="00A90D3E" w:rsidRPr="002729BB">
        <w:rPr>
          <w:rFonts w:ascii="Arial" w:eastAsia="Times New Roman" w:hAnsi="Arial" w:cs="Arial"/>
          <w:strike/>
          <w:color w:val="212121"/>
          <w:lang w:val="en"/>
        </w:rPr>
        <w:t>S</w:t>
      </w:r>
      <w:r w:rsidR="00A90D3E" w:rsidRPr="002729BB">
        <w:rPr>
          <w:rFonts w:ascii="Arial" w:eastAsia="Times New Roman" w:hAnsi="Arial" w:cs="Arial"/>
          <w:u w:val="single"/>
          <w:lang w:val="en"/>
        </w:rPr>
        <w:t>s</w:t>
      </w:r>
      <w:r w:rsidR="00A90D3E" w:rsidRPr="002729BB">
        <w:rPr>
          <w:rFonts w:ascii="Arial" w:eastAsia="Times New Roman" w:hAnsi="Arial" w:cs="Arial"/>
          <w:color w:val="212121"/>
          <w:lang w:val="en"/>
        </w:rPr>
        <w:t>ection</w:t>
      </w:r>
      <w:proofErr w:type="spellEnd"/>
      <w:r w:rsidR="00A90D3E" w:rsidRPr="002729BB">
        <w:rPr>
          <w:rFonts w:ascii="Arial" w:eastAsia="Times New Roman" w:hAnsi="Arial" w:cs="Arial"/>
          <w:color w:val="212121"/>
          <w:lang w:val="en"/>
        </w:rPr>
        <w:t xml:space="preserve"> 109 (Notice of Qualified Medical Evaluator Unavailability) </w:t>
      </w:r>
      <w:r w:rsidR="00A90D3E" w:rsidRPr="002729BB">
        <w:rPr>
          <w:rFonts w:ascii="Arial" w:eastAsia="Times New Roman" w:hAnsi="Arial" w:cs="Arial"/>
          <w:strike/>
          <w:color w:val="212121"/>
          <w:lang w:val="en"/>
        </w:rPr>
        <w:t>(see, 8 Cal. Code Regs. § 109)</w:t>
      </w:r>
      <w:r w:rsidR="00A90D3E" w:rsidRPr="002729BB">
        <w:rPr>
          <w:rFonts w:ascii="Arial" w:eastAsia="Times New Roman" w:hAnsi="Arial" w:cs="Arial"/>
          <w:color w:val="212121"/>
          <w:lang w:val="en"/>
        </w:rPr>
        <w:t xml:space="preserve"> at least 30 days before the period of unavailability is to begin. The Medical Director may, in his or her </w:t>
      </w:r>
      <w:r w:rsidR="00A90D3E" w:rsidRPr="002729BB">
        <w:rPr>
          <w:rFonts w:ascii="Arial" w:eastAsia="Times New Roman" w:hAnsi="Arial" w:cs="Arial"/>
          <w:u w:val="single"/>
          <w:lang w:val="en"/>
        </w:rPr>
        <w:t>or their</w:t>
      </w:r>
      <w:r w:rsidR="00A90D3E" w:rsidRPr="002729BB">
        <w:rPr>
          <w:rFonts w:ascii="Arial" w:eastAsia="Times New Roman" w:hAnsi="Arial" w:cs="Arial"/>
          <w:lang w:val="en"/>
        </w:rPr>
        <w:t xml:space="preserve"> </w:t>
      </w:r>
      <w:r w:rsidR="00A90D3E" w:rsidRPr="002729BB">
        <w:rPr>
          <w:rFonts w:ascii="Arial" w:eastAsia="Times New Roman" w:hAnsi="Arial" w:cs="Arial"/>
          <w:color w:val="212121"/>
          <w:lang w:val="en"/>
        </w:rPr>
        <w:t xml:space="preserve">discretion, grant unavailable status within the 30-day notice period for good cause, including but not limited to medical or family emergency </w:t>
      </w:r>
      <w:r w:rsidR="00A90D3E" w:rsidRPr="002729BB">
        <w:rPr>
          <w:rFonts w:ascii="Arial" w:eastAsia="Times New Roman" w:hAnsi="Arial" w:cs="Arial"/>
          <w:u w:val="single"/>
          <w:lang w:val="en"/>
        </w:rPr>
        <w:t xml:space="preserve">or the QME’s inability to schedule any new medical-legal evaluation appointments within </w:t>
      </w:r>
      <w:r w:rsidR="00A90D3E" w:rsidRPr="002729BB">
        <w:rPr>
          <w:rFonts w:ascii="Arial" w:eastAsia="Times New Roman" w:hAnsi="Arial" w:cs="Arial"/>
          <w:dstrike/>
          <w:u w:val="single"/>
          <w:lang w:val="en"/>
        </w:rPr>
        <w:t>60</w:t>
      </w:r>
      <w:r w:rsidR="00A90D3E" w:rsidRPr="002729BB">
        <w:rPr>
          <w:rFonts w:ascii="Arial" w:eastAsia="Times New Roman" w:hAnsi="Arial" w:cs="Arial"/>
          <w:u w:val="single"/>
          <w:lang w:val="en"/>
        </w:rPr>
        <w:t xml:space="preserve"> </w:t>
      </w:r>
      <w:r w:rsidR="00A90D3E" w:rsidRPr="002729BB">
        <w:rPr>
          <w:rFonts w:ascii="Arial" w:eastAsia="Times New Roman" w:hAnsi="Arial" w:cs="Arial"/>
          <w:u w:val="double"/>
          <w:lang w:val="en"/>
        </w:rPr>
        <w:t>90</w:t>
      </w:r>
      <w:r w:rsidR="00A90D3E" w:rsidRPr="002729BB">
        <w:rPr>
          <w:rFonts w:ascii="Arial" w:eastAsia="Times New Roman" w:hAnsi="Arial" w:cs="Arial"/>
          <w:u w:val="single"/>
          <w:lang w:val="en"/>
        </w:rPr>
        <w:t xml:space="preserve"> days of the initial appointment request because of time commitments related to existing medical-legal evaluation appointments</w:t>
      </w:r>
      <w:r w:rsidR="00A90D3E" w:rsidRPr="002729BB">
        <w:rPr>
          <w:rFonts w:ascii="Arial" w:eastAsia="Times New Roman" w:hAnsi="Arial" w:cs="Arial"/>
          <w:color w:val="212121"/>
          <w:lang w:val="en"/>
        </w:rPr>
        <w:t xml:space="preserve">. </w:t>
      </w:r>
      <w:r w:rsidR="00A90D3E" w:rsidRPr="002729BB">
        <w:rPr>
          <w:rFonts w:ascii="Arial" w:eastAsia="Times New Roman" w:hAnsi="Arial" w:cs="Arial"/>
          <w:u w:val="double"/>
          <w:lang w:val="en"/>
        </w:rPr>
        <w:t xml:space="preserve">For purposes of this subsection, a “new medical-legal evaluation appointment” is one that is not currently scheduled at the time that the physician requests unavailability status. </w:t>
      </w:r>
      <w:r w:rsidR="00A90D3E" w:rsidRPr="00F12305">
        <w:rPr>
          <w:rFonts w:ascii="Arial" w:eastAsia="Times New Roman" w:hAnsi="Arial" w:cs="Arial"/>
          <w:b/>
          <w:strike/>
          <w:u w:val="thick"/>
          <w:lang w:val="en"/>
        </w:rPr>
        <w:t xml:space="preserve">New medical-legal evaluation appointments may apply to </w:t>
      </w:r>
      <w:r w:rsidR="00A90D3E" w:rsidRPr="00F12305">
        <w:rPr>
          <w:rFonts w:ascii="Arial" w:hAnsi="Arial" w:cs="Arial"/>
          <w:b/>
          <w:strike/>
          <w:u w:val="thick"/>
        </w:rPr>
        <w:t>requests for comprehensive or follow up evaluations.</w:t>
      </w:r>
      <w:r w:rsidR="00A90D3E" w:rsidRPr="00F12305">
        <w:rPr>
          <w:rFonts w:ascii="Arial" w:eastAsia="Times New Roman" w:hAnsi="Arial" w:cs="Arial"/>
          <w:b/>
          <w:strike/>
          <w:u w:val="thick"/>
          <w:lang w:val="en"/>
        </w:rPr>
        <w:t xml:space="preserve"> </w:t>
      </w:r>
      <w:r w:rsidR="00A90D3E" w:rsidRPr="00F12305">
        <w:rPr>
          <w:rFonts w:ascii="Arial" w:eastAsia="Times New Roman" w:hAnsi="Arial" w:cs="Arial"/>
          <w:b/>
          <w:u w:val="thick"/>
          <w:lang w:val="en"/>
        </w:rPr>
        <w:t>Both Comprehensive Medical-Legal Evaluations and Follow-Up Medical-Legal Evaluations are considered new medical-legal evaluation appointments for purposes of this section.</w:t>
      </w:r>
      <w:r w:rsidR="00173986" w:rsidRPr="00F12305">
        <w:rPr>
          <w:rFonts w:ascii="Arial" w:eastAsia="Times New Roman" w:hAnsi="Arial" w:cs="Arial"/>
          <w:u w:val="thick"/>
          <w:lang w:val="en"/>
        </w:rPr>
        <w:t xml:space="preserve"> </w:t>
      </w: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w:t>
      </w:r>
      <w:r w:rsidRPr="003060EE">
        <w:rPr>
          <w:rFonts w:ascii="Arial" w:eastAsia="Times New Roman" w:hAnsi="Arial" w:cs="Arial"/>
          <w:color w:val="212121"/>
          <w:lang w:val="en"/>
        </w:rPr>
        <w:lastRenderedPageBreak/>
        <w:t xml:space="preserve">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33368" w:rsidRPr="003060EE">
        <w:rPr>
          <w:rFonts w:ascii="Arial" w:eastAsia="Times New Roman" w:hAnsi="Arial" w:cs="Arial"/>
          <w:color w:val="212121"/>
          <w:lang w:val="en"/>
        </w:rPr>
        <w:t xml:space="preserve"> </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0C6888FD"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215BF8CD"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Pr="007216B5">
        <w:rPr>
          <w:rFonts w:ascii="Arial" w:eastAsia="Times New Roman" w:hAnsi="Arial" w:cs="Arial"/>
          <w:dstrike/>
        </w:rPr>
        <w:t>, Agreed panel QME</w:t>
      </w:r>
      <w:r w:rsidRPr="004717C1">
        <w:rPr>
          <w:rFonts w:ascii="Arial" w:eastAsia="Times New Roman" w:hAnsi="Arial" w:cs="Arial"/>
          <w:color w:val="FF0000"/>
        </w:rPr>
        <w:t xml:space="preserve"> </w:t>
      </w:r>
      <w:r w:rsidRPr="00C66EF2">
        <w:rPr>
          <w:rFonts w:ascii="Arial" w:eastAsia="Times New Roman" w:hAnsi="Arial" w:cs="Arial"/>
          <w:color w:val="212121"/>
        </w:rPr>
        <w:t>or QME:</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xml:space="preserve">) of this section. Labor Code section 4062.3(f) allows oral or written communications with an AME physician or the physician's staff relative to </w:t>
      </w:r>
      <w:proofErr w:type="spellStart"/>
      <w:r w:rsidRPr="00C66EF2">
        <w:rPr>
          <w:rFonts w:ascii="Arial" w:eastAsia="Times New Roman" w:hAnsi="Arial" w:cs="Arial"/>
          <w:color w:val="212121"/>
        </w:rPr>
        <w:t>nonsubstantive</w:t>
      </w:r>
      <w:proofErr w:type="spellEnd"/>
      <w:r w:rsidRPr="00C66EF2">
        <w:rPr>
          <w:rFonts w:ascii="Arial" w:eastAsia="Times New Roman" w:hAnsi="Arial" w:cs="Arial"/>
          <w:color w:val="212121"/>
        </w:rPr>
        <w:t xml:space="preserve"> matters such as the scheduling of appointments, missed appointments, the furnishing of records and reports, and the availability of the report, unless the appeals board has made a specific finding of an impermissible ex parte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Represented parties who have selected an Agreed Medical Evaluator </w:t>
      </w:r>
      <w:r w:rsidRPr="007216B5">
        <w:rPr>
          <w:rFonts w:ascii="Arial" w:eastAsia="Times New Roman" w:hAnsi="Arial" w:cs="Arial"/>
          <w:dstrike/>
        </w:rPr>
        <w:t>or an Agreed Panel QME</w:t>
      </w:r>
      <w:r w:rsidRPr="00C66EF2">
        <w:rPr>
          <w:rFonts w:ascii="Arial" w:eastAsia="Times New Roman" w:hAnsi="Arial" w:cs="Arial"/>
          <w:color w:val="212121"/>
        </w:rPr>
        <w:t xml:space="preserve"> shall, as part of their agreement, agree on what information is to be provided to the AME </w:t>
      </w:r>
      <w:r w:rsidRPr="007216B5">
        <w:rPr>
          <w:rFonts w:ascii="Arial" w:eastAsia="Times New Roman" w:hAnsi="Arial" w:cs="Arial"/>
          <w:dstrike/>
        </w:rPr>
        <w:t>or the Agreed Panel QME, respectively</w:t>
      </w:r>
      <w:r w:rsidRPr="00C66EF2">
        <w:rPr>
          <w:rFonts w:ascii="Arial" w:eastAsia="Times New Roman" w:hAnsi="Arial" w:cs="Arial"/>
          <w:color w:val="212121"/>
        </w:rPr>
        <w:t>.</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be provided to the evaluator, the party providing such medical and non-medical reports and information shall serve it on the opposing party. Mental health records that are subject to the protections of Health and Safety Code section 123115(b) shall not be served directly on the injured </w:t>
      </w:r>
      <w:proofErr w:type="gramStart"/>
      <w:r w:rsidRPr="00C66EF2">
        <w:rPr>
          <w:rFonts w:ascii="Arial" w:eastAsia="Times New Roman" w:hAnsi="Arial" w:cs="Arial"/>
          <w:color w:val="212121"/>
        </w:rPr>
        <w:t>employee, but</w:t>
      </w:r>
      <w:proofErr w:type="gramEnd"/>
      <w:r w:rsidRPr="00C66EF2">
        <w:rPr>
          <w:rFonts w:ascii="Arial" w:eastAsia="Times New Roman" w:hAnsi="Arial" w:cs="Arial"/>
          <w:color w:val="212121"/>
        </w:rPr>
        <w:t xml:space="preserve">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4062.5; </w:t>
      </w:r>
    </w:p>
    <w:p w14:paraId="2F4E0A62" w14:textId="77777777" w:rsidR="00272C6D" w:rsidRDefault="00272C6D" w:rsidP="00272C6D">
      <w:pPr>
        <w:shd w:val="clear" w:color="auto" w:fill="FFFFFF"/>
        <w:rPr>
          <w:rFonts w:ascii="Arial" w:eastAsia="Times New Roman" w:hAnsi="Arial" w:cs="Arial"/>
          <w:color w:val="212121"/>
        </w:rPr>
      </w:pPr>
    </w:p>
    <w:p w14:paraId="5FF10FC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proofErr w:type="spellStart"/>
      <w:r w:rsidRPr="00C66EF2">
        <w:rPr>
          <w:rFonts w:ascii="Arial" w:eastAsia="Times New Roman" w:hAnsi="Arial" w:cs="Arial"/>
          <w:color w:val="212121"/>
        </w:rPr>
        <w:t>i</w:t>
      </w:r>
      <w:proofErr w:type="spellEnd"/>
      <w:r w:rsidRPr="00C66EF2">
        <w:rPr>
          <w:rFonts w:ascii="Arial" w:eastAsia="Times New Roman" w:hAnsi="Arial" w:cs="Arial"/>
          <w:color w:val="212121"/>
        </w:rPr>
        <w:t>)</w:t>
      </w:r>
      <w:r w:rsidRPr="007216B5">
        <w:rPr>
          <w:rFonts w:ascii="Arial" w:eastAsia="Times New Roman" w:hAnsi="Arial" w:cs="Arial"/>
        </w:rPr>
        <w:t xml:space="preserve"> </w:t>
      </w:r>
      <w:r w:rsidRPr="007216B5">
        <w:rPr>
          <w:rFonts w:ascii="Arial" w:eastAsia="Times New Roman" w:hAnsi="Arial" w:cs="Arial"/>
          <w:dstrike/>
        </w:rPr>
        <w:t xml:space="preserve">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7216B5">
        <w:rPr>
          <w:rFonts w:ascii="Arial" w:hAnsi="Arial" w:cs="Arial"/>
          <w:dstrike/>
          <w:u w:val="single"/>
        </w:rPr>
        <w:t>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w:t>
      </w:r>
      <w:r w:rsidRPr="007216B5">
        <w:rPr>
          <w:rFonts w:ascii="Arial" w:hAnsi="Arial" w:cs="Arial"/>
          <w:u w:val="single"/>
        </w:rPr>
        <w:t xml:space="preserve"> </w:t>
      </w:r>
      <w:r w:rsidRPr="00C66EF2">
        <w:rPr>
          <w:rFonts w:ascii="Arial" w:eastAsia="Times New Roman" w:hAnsi="Arial" w:cs="Arial"/>
          <w:color w:val="212121"/>
        </w:rPr>
        <w:t xml:space="preserve">If </w:t>
      </w:r>
      <w:proofErr w:type="spellStart"/>
      <w:r w:rsidR="00427C35" w:rsidRPr="007216B5">
        <w:rPr>
          <w:rFonts w:ascii="Arial" w:eastAsia="Times New Roman" w:hAnsi="Arial" w:cs="Arial"/>
          <w:u w:val="double"/>
        </w:rPr>
        <w:t>any</w:t>
      </w:r>
      <w:r w:rsidRPr="007216B5">
        <w:rPr>
          <w:rFonts w:ascii="Arial" w:eastAsia="Times New Roman" w:hAnsi="Arial" w:cs="Arial"/>
          <w:dstrike/>
        </w:rPr>
        <w:t>the</w:t>
      </w:r>
      <w:proofErr w:type="spellEnd"/>
      <w:r w:rsidRPr="00C66EF2">
        <w:rPr>
          <w:rFonts w:ascii="Arial" w:eastAsia="Times New Roman" w:hAnsi="Arial" w:cs="Arial"/>
          <w:color w:val="212121"/>
        </w:rPr>
        <w:t xml:space="preserve"> 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w:t>
      </w:r>
      <w:r w:rsidRPr="00C66EF2">
        <w:rPr>
          <w:rFonts w:ascii="Arial" w:eastAsia="Times New Roman" w:hAnsi="Arial" w:cs="Arial"/>
          <w:color w:val="212121"/>
        </w:rPr>
        <w:lastRenderedPageBreak/>
        <w:t>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(c)(1) The evaluator shall address all contested medical issues arising from all injuries reported on one or more claim forms prior to the date of the employee's appointment with the medical evaluator that are issues within the evaluator's scope of practice and </w:t>
      </w:r>
      <w:r w:rsidRPr="003060EE">
        <w:rPr>
          <w:rFonts w:ascii="Arial" w:hAnsi="Arial" w:cs="Arial"/>
          <w:color w:val="212121"/>
          <w:lang w:val="en"/>
        </w:rPr>
        <w:lastRenderedPageBreak/>
        <w:t>areas of clinical competence. The reporting evaluator shall attempt to address each question raised by each party in the issue cover letter sent to the evaluator as provided in subdivision 35(a)(3).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w:t>
      </w:r>
      <w:r w:rsidRPr="007216B5">
        <w:rPr>
          <w:rFonts w:ascii="Arial" w:hAnsi="Arial" w:cs="Arial"/>
          <w:dstrike/>
          <w:lang w:val="en"/>
        </w:rPr>
        <w:t>an Agreed Panel QME or</w:t>
      </w:r>
      <w:r w:rsidRPr="004717C1">
        <w:rPr>
          <w:rFonts w:ascii="Arial" w:hAnsi="Arial" w:cs="Arial"/>
          <w:color w:val="FF0000"/>
          <w:lang w:val="en"/>
        </w:rPr>
        <w:t xml:space="preserve"> </w:t>
      </w:r>
      <w:r w:rsidRPr="003060EE">
        <w:rPr>
          <w:rFonts w:ascii="Arial" w:hAnsi="Arial" w:cs="Arial"/>
          <w:color w:val="212121"/>
          <w:lang w:val="en"/>
        </w:rPr>
        <w:t>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w:t>
      </w:r>
      <w:r w:rsidRPr="003060EE">
        <w:rPr>
          <w:rFonts w:ascii="Arial" w:hAnsi="Arial" w:cs="Arial"/>
          <w:color w:val="212121"/>
          <w:lang w:val="en"/>
        </w:rPr>
        <w:lastRenderedPageBreak/>
        <w:t>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11F9008A" w14:textId="77777777" w:rsidR="00640A09" w:rsidRPr="003060EE" w:rsidRDefault="00640A09" w:rsidP="00640A09">
      <w:pPr>
        <w:ind w:left="648"/>
        <w:rPr>
          <w:rFonts w:ascii="Arial" w:hAnsi="Arial" w:cs="Arial"/>
          <w:color w:val="212121"/>
          <w:lang w:val="en"/>
        </w:rPr>
      </w:pPr>
    </w:p>
    <w:p w14:paraId="18966369"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5C706C3D" w14:textId="77777777" w:rsidR="00640A09" w:rsidRPr="003060EE" w:rsidRDefault="00640A09" w:rsidP="00640A09">
      <w:pPr>
        <w:rPr>
          <w:rFonts w:ascii="Arial" w:hAnsi="Arial" w:cs="Arial"/>
          <w:color w:val="FF0000"/>
          <w:u w:val="single"/>
          <w:lang w:val="en"/>
        </w:rPr>
      </w:pPr>
    </w:p>
    <w:p w14:paraId="5FF549BC"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Article 5.  QME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1C65E86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proofErr w:type="gramStart"/>
      <w:r w:rsidRPr="003060EE">
        <w:rPr>
          <w:rFonts w:ascii="Arial" w:eastAsia="Times New Roman" w:hAnsi="Arial" w:cs="Arial"/>
          <w:color w:val="212121"/>
          <w:lang w:val="en"/>
        </w:rPr>
        <w:t>has</w:t>
      </w:r>
      <w:proofErr w:type="gramEnd"/>
      <w:r w:rsidRPr="003060EE">
        <w:rPr>
          <w:rFonts w:ascii="Arial" w:eastAsia="Times New Roman" w:hAnsi="Arial" w:cs="Arial"/>
          <w:color w:val="212121"/>
          <w:lang w:val="en"/>
        </w:rPr>
        <w:t xml:space="preserve"> completed the applicable QME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has taken to meet the requirement of Labor Code section 139.2(d)(3), as well as the number of </w:t>
      </w:r>
      <w:r w:rsidRPr="003060EE">
        <w:rPr>
          <w:rFonts w:ascii="Arial" w:eastAsia="Times New Roman" w:hAnsi="Arial" w:cs="Arial"/>
          <w:color w:val="212121"/>
          <w:lang w:val="en"/>
        </w:rPr>
        <w:lastRenderedPageBreak/>
        <w:t>hours of attendance at each program. The Administrative Director may randomly audit QMEs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0AA7FF7B" w14:textId="110359DF" w:rsidR="00EB7E1A" w:rsidRPr="003060EE" w:rsidRDefault="00AE09E1" w:rsidP="00EB7E1A">
      <w:pPr>
        <w:rPr>
          <w:rFonts w:ascii="Arial" w:hAnsi="Arial" w:cs="Arial"/>
          <w:u w:val="single"/>
        </w:rPr>
      </w:pPr>
      <w:r w:rsidRPr="002729BB">
        <w:rPr>
          <w:rFonts w:ascii="Arial" w:eastAsia="Times New Roman" w:hAnsi="Arial" w:cs="Arial"/>
          <w:u w:val="single"/>
          <w:lang w:val="en"/>
        </w:rPr>
        <w:t>(e)</w:t>
      </w:r>
      <w:r w:rsidRPr="002729BB">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r w:rsidRPr="002729BB">
        <w:rPr>
          <w:rFonts w:ascii="Arial" w:hAnsi="Arial" w:cs="Arial"/>
        </w:rPr>
        <w:t xml:space="preserve"> </w:t>
      </w:r>
      <w:r w:rsidRPr="00D5039D">
        <w:rPr>
          <w:rFonts w:ascii="Arial" w:hAnsi="Arial" w:cs="Arial"/>
          <w:b/>
          <w:u w:val="thick"/>
        </w:rPr>
        <w:t>The Administrative Director shall exercise the discretion granted herein with an assessment of the presence and effect of any of the factors of mitigation as well as the factors to be considered in determining penalties contained in section 65.</w:t>
      </w:r>
    </w:p>
    <w:p w14:paraId="6A00B845" w14:textId="77777777" w:rsidR="00EB7E1A" w:rsidRPr="003060EE" w:rsidRDefault="00EB7E1A" w:rsidP="00EB7E1A">
      <w:pPr>
        <w:rPr>
          <w:rFonts w:ascii="Arial" w:hAnsi="Arial" w:cs="Arial"/>
          <w:u w:val="single"/>
        </w:rPr>
      </w:pPr>
    </w:p>
    <w:p w14:paraId="38AA1DD0" w14:textId="682FCF00" w:rsidR="00EB7E1A" w:rsidRPr="00D5039D" w:rsidRDefault="00AE09E1" w:rsidP="001A5F06">
      <w:pPr>
        <w:spacing w:after="240"/>
        <w:rPr>
          <w:rFonts w:ascii="Arial" w:hAnsi="Arial" w:cs="Arial"/>
          <w:u w:val="thick"/>
        </w:rPr>
      </w:pPr>
      <w:r w:rsidRPr="006D219C">
        <w:rPr>
          <w:rFonts w:ascii="Arial" w:hAnsi="Arial" w:cs="Arial"/>
          <w:u w:val="single"/>
        </w:rPr>
        <w:t>(f) A QME who has failed to cooperate with an investigation into the evaluator’s practice as a QME, which was initiated by the Administrative Director or his or her or their appointees, may be denied reappointment as a QME, at the discretion of the Administrative Director.</w:t>
      </w:r>
      <w:r w:rsidRPr="003060EE">
        <w:rPr>
          <w:rFonts w:ascii="Arial" w:hAnsi="Arial" w:cs="Arial"/>
        </w:rPr>
        <w:t xml:space="preserve"> </w:t>
      </w:r>
      <w:r w:rsidRPr="00D5039D">
        <w:rPr>
          <w:rFonts w:ascii="Arial" w:hAnsi="Arial" w:cs="Arial"/>
          <w:b/>
          <w:u w:val="thick"/>
        </w:rPr>
        <w:t xml:space="preserve">The Administrative Director shall exercise the discretion </w:t>
      </w:r>
      <w:r w:rsidRPr="00D5039D">
        <w:rPr>
          <w:rFonts w:ascii="Arial" w:hAnsi="Arial" w:cs="Arial"/>
          <w:b/>
          <w:u w:val="thick"/>
        </w:rPr>
        <w:lastRenderedPageBreak/>
        <w:t>granted herein with an assessment of the presence and effect of any of the factors of mitigation as well as the factors to be considered in determining penalties contained in section 65.</w:t>
      </w:r>
      <w:r w:rsidR="001A5F06" w:rsidRPr="00D5039D">
        <w:rPr>
          <w:rFonts w:ascii="Arial" w:hAnsi="Arial" w:cs="Arial"/>
          <w:u w:val="thick"/>
        </w:rPr>
        <w:t xml:space="preserve"> </w:t>
      </w:r>
    </w:p>
    <w:p w14:paraId="714679DE"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705A40E" w14:textId="77777777" w:rsidR="00E46E9C" w:rsidRPr="00215858" w:rsidRDefault="00E46E9C" w:rsidP="00215858">
      <w:pPr>
        <w:pStyle w:val="Heading2"/>
      </w:pPr>
      <w:r w:rsidRPr="003060EE">
        <w:t>§ 51. Reappointment</w:t>
      </w:r>
      <w:r w:rsidRPr="003060EE">
        <w:rPr>
          <w:strike/>
        </w:rPr>
        <w:t>:</w:t>
      </w:r>
      <w:r w:rsidRPr="003060EE">
        <w:t xml:space="preserve"> </w:t>
      </w:r>
      <w:r w:rsidRPr="00C15A2D">
        <w:rPr>
          <w:strike/>
        </w:rPr>
        <w:t>Failure to Comply with Time Frames</w:t>
      </w:r>
      <w:r w:rsidRPr="003060EE">
        <w:t xml:space="preserve"> </w:t>
      </w:r>
      <w:r w:rsidRPr="003060EE">
        <w:rPr>
          <w:u w:val="single"/>
        </w:rPr>
        <w:t>and Denial of Reappointment</w:t>
      </w:r>
      <w:r w:rsidRPr="003060EE">
        <w:t>.</w:t>
      </w:r>
    </w:p>
    <w:p w14:paraId="0E737EB0"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089EEE89" w:rsidR="00E46E9C" w:rsidRPr="003060EE" w:rsidRDefault="005A712D" w:rsidP="00E46E9C">
      <w:pPr>
        <w:rPr>
          <w:rFonts w:ascii="Arial" w:hAnsi="Arial" w:cs="Arial"/>
          <w:u w:val="single"/>
        </w:rPr>
      </w:pPr>
      <w:r>
        <w:rPr>
          <w:rFonts w:ascii="Arial" w:hAnsi="Arial" w:cs="Arial"/>
          <w:b/>
          <w:u w:val="single"/>
        </w:rPr>
        <w:t>(</w:t>
      </w:r>
      <w:r w:rsidRPr="006D219C">
        <w:rPr>
          <w:rFonts w:ascii="Arial" w:hAnsi="Arial" w:cs="Arial"/>
          <w:u w:val="single"/>
        </w:rPr>
        <w:t>a) The Administrative Director may deny reappointment to a QME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60B48F80" w14:textId="0B74F95A" w:rsidR="00E46E9C" w:rsidRPr="00D5039D" w:rsidRDefault="005A712D" w:rsidP="00E46E9C">
      <w:pPr>
        <w:ind w:left="720"/>
        <w:rPr>
          <w:rFonts w:ascii="Arial" w:hAnsi="Arial" w:cs="Arial"/>
          <w:u w:val="thick"/>
        </w:rPr>
      </w:pPr>
      <w:r w:rsidRPr="0035533C">
        <w:rPr>
          <w:rFonts w:ascii="Arial" w:hAnsi="Arial" w:cs="Arial"/>
          <w:u w:val="single"/>
        </w:rPr>
        <w:t>(4) On any single occasion, refusing without good cause to perform a medical-legal evaluation</w:t>
      </w:r>
      <w:r w:rsidRPr="00D5039D">
        <w:rPr>
          <w:rFonts w:ascii="Arial" w:hAnsi="Arial" w:cs="Arial"/>
          <w:u w:val="thick"/>
        </w:rPr>
        <w:t xml:space="preserve">. </w:t>
      </w:r>
      <w:r w:rsidRPr="00D5039D">
        <w:rPr>
          <w:rFonts w:ascii="Arial" w:hAnsi="Arial" w:cs="Arial"/>
          <w:b/>
          <w:u w:val="thick"/>
        </w:rPr>
        <w:t>Good cause for not performing a medical-legal evaluation includes but is not limited to the factors in subsections 41(h) and 41(</w:t>
      </w:r>
      <w:proofErr w:type="spellStart"/>
      <w:r w:rsidRPr="00D5039D">
        <w:rPr>
          <w:rFonts w:ascii="Arial" w:hAnsi="Arial" w:cs="Arial"/>
          <w:b/>
          <w:u w:val="thick"/>
        </w:rPr>
        <w:t>i</w:t>
      </w:r>
      <w:proofErr w:type="spellEnd"/>
      <w:r w:rsidRPr="00D5039D">
        <w:rPr>
          <w:rFonts w:ascii="Arial" w:hAnsi="Arial" w:cs="Arial"/>
          <w:b/>
          <w:u w:val="thick"/>
        </w:rPr>
        <w:t>) of the regulations.</w:t>
      </w:r>
    </w:p>
    <w:p w14:paraId="09F217D1" w14:textId="77777777" w:rsidR="00E46E9C" w:rsidRPr="003060EE" w:rsidRDefault="00E46E9C" w:rsidP="00E46E9C">
      <w:pPr>
        <w:ind w:left="720"/>
        <w:rPr>
          <w:rFonts w:ascii="Arial" w:hAnsi="Arial" w:cs="Arial"/>
          <w:u w:val="single"/>
        </w:rPr>
      </w:pPr>
    </w:p>
    <w:p w14:paraId="27885923" w14:textId="77777777"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013C01C5" w:rsidR="00E46E9C" w:rsidRPr="003060EE" w:rsidRDefault="00E46E9C" w:rsidP="00E46E9C">
      <w:pPr>
        <w:ind w:left="1440"/>
        <w:rPr>
          <w:rFonts w:ascii="Arial" w:hAnsi="Arial" w:cs="Arial"/>
          <w:u w:val="single"/>
        </w:rPr>
      </w:pPr>
      <w:r w:rsidRPr="003060EE">
        <w:rPr>
          <w:rFonts w:ascii="Arial" w:hAnsi="Arial" w:cs="Arial"/>
          <w:u w:val="single"/>
        </w:rPr>
        <w:lastRenderedPageBreak/>
        <w:t>(</w:t>
      </w:r>
      <w:r w:rsidR="005A712D" w:rsidRPr="006B1D12">
        <w:rPr>
          <w:rFonts w:ascii="Arial" w:hAnsi="Arial" w:cs="Arial"/>
          <w:u w:val="single"/>
        </w:rPr>
        <w:t xml:space="preserve">(A) The rejection was based on the failure of the QME's evaluation to prove or disprove a contested issue or failure to comply with </w:t>
      </w:r>
      <w:r w:rsidR="005A712D" w:rsidRPr="00D5039D">
        <w:rPr>
          <w:rFonts w:ascii="Arial" w:hAnsi="Arial" w:cs="Arial"/>
          <w:b/>
          <w:strike/>
          <w:u w:val="thick"/>
        </w:rPr>
        <w:t>guidelines promulgated by the Administrative Director pursuant to Labor Code section 139.2(j)</w:t>
      </w:r>
      <w:r w:rsidR="005A712D" w:rsidRPr="00D5039D">
        <w:rPr>
          <w:rFonts w:ascii="Arial" w:hAnsi="Arial" w:cs="Arial"/>
          <w:b/>
          <w:u w:val="thick"/>
        </w:rPr>
        <w:t xml:space="preserve"> regulations adopted by the Administrative Director or the Appeals Board under Title Eight of the California Code of Regulations</w:t>
      </w:r>
      <w:r w:rsidR="005A712D" w:rsidRPr="006B1D12">
        <w:rPr>
          <w:rFonts w:ascii="Arial" w:hAnsi="Arial" w:cs="Arial"/>
          <w:u w:val="single"/>
        </w:rPr>
        <w:t>; and</w:t>
      </w:r>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0198745D" w14:textId="77777777" w:rsidR="005A712D" w:rsidRPr="005A712D" w:rsidRDefault="005A712D" w:rsidP="005A712D">
      <w:pPr>
        <w:ind w:left="720"/>
        <w:rPr>
          <w:rFonts w:ascii="Arial" w:hAnsi="Arial" w:cs="Arial"/>
          <w:u w:val="single"/>
        </w:rPr>
      </w:pPr>
      <w:r w:rsidRPr="005A712D">
        <w:rPr>
          <w:rFonts w:ascii="Arial" w:hAnsi="Arial" w:cs="Arial"/>
          <w:u w:val="single"/>
        </w:rPr>
        <w:t>(12</w:t>
      </w:r>
      <w:r w:rsidRPr="00D5039D">
        <w:rPr>
          <w:rFonts w:ascii="Arial" w:hAnsi="Arial" w:cs="Arial"/>
          <w:u w:val="thick"/>
        </w:rPr>
        <w:t xml:space="preserve">) </w:t>
      </w:r>
      <w:r w:rsidRPr="00D5039D">
        <w:rPr>
          <w:rFonts w:ascii="Arial" w:hAnsi="Arial" w:cs="Arial"/>
          <w:b/>
          <w:strike/>
          <w:u w:val="thick"/>
        </w:rPr>
        <w:t>Participating in three or more instances of activity</w:t>
      </w:r>
      <w:r w:rsidRPr="00D5039D">
        <w:rPr>
          <w:rFonts w:ascii="Arial" w:hAnsi="Arial" w:cs="Arial"/>
          <w:u w:val="thick"/>
        </w:rPr>
        <w:t xml:space="preserve"> </w:t>
      </w:r>
      <w:r w:rsidRPr="00D5039D">
        <w:rPr>
          <w:rFonts w:ascii="Arial" w:hAnsi="Arial" w:cs="Arial"/>
          <w:b/>
          <w:u w:val="thick"/>
        </w:rPr>
        <w:t>Having violated section 41(a)(5) on three or more occasions</w:t>
      </w:r>
      <w:r w:rsidRPr="005A712D">
        <w:rPr>
          <w:rFonts w:ascii="Arial" w:hAnsi="Arial" w:cs="Arial"/>
          <w:b/>
          <w:u w:val="single"/>
        </w:rPr>
        <w:t xml:space="preserve"> </w:t>
      </w:r>
      <w:r w:rsidRPr="005A712D">
        <w:rPr>
          <w:rFonts w:ascii="Arial" w:hAnsi="Arial" w:cs="Arial"/>
          <w:u w:val="single"/>
        </w:rPr>
        <w:t xml:space="preserve">during the most recent period of appointment </w:t>
      </w:r>
      <w:r w:rsidRPr="00D5039D">
        <w:rPr>
          <w:rFonts w:ascii="Arial" w:hAnsi="Arial" w:cs="Arial"/>
          <w:b/>
          <w:strike/>
          <w:u w:val="thick"/>
        </w:rPr>
        <w:t>that constitute a failure to communicate with the injured worker in a respectful, courteous and professional manner</w:t>
      </w:r>
      <w:r w:rsidRPr="00D5039D">
        <w:rPr>
          <w:rFonts w:ascii="Arial" w:hAnsi="Arial" w:cs="Arial"/>
          <w:u w:val="thick"/>
        </w:rPr>
        <w:t>.</w:t>
      </w:r>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12670441" w14:textId="77777777" w:rsidR="003F41AD" w:rsidRDefault="003F41AD" w:rsidP="001A5F06">
      <w:pPr>
        <w:spacing w:after="360"/>
        <w:ind w:left="720"/>
        <w:rPr>
          <w:rFonts w:ascii="Arial" w:hAnsi="Arial" w:cs="Arial"/>
          <w:u w:val="single"/>
        </w:rPr>
      </w:pPr>
      <w:r w:rsidRPr="003060EE">
        <w:rPr>
          <w:rFonts w:ascii="Arial" w:hAnsi="Arial" w:cs="Arial"/>
          <w:u w:val="single"/>
        </w:rPr>
        <w:lastRenderedPageBreak/>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p>
    <w:p w14:paraId="151AF760" w14:textId="77777777" w:rsidR="00944874" w:rsidRPr="000843BE" w:rsidRDefault="00944874" w:rsidP="001A5F06">
      <w:pPr>
        <w:spacing w:after="360"/>
        <w:ind w:left="720"/>
        <w:rPr>
          <w:rFonts w:ascii="Arial" w:hAnsi="Arial" w:cs="Arial"/>
          <w:u w:val="double"/>
        </w:rPr>
      </w:pPr>
      <w:r w:rsidRPr="000843BE">
        <w:rPr>
          <w:rFonts w:ascii="Arial" w:hAnsi="Arial" w:cs="Arial"/>
          <w:u w:val="double"/>
        </w:rPr>
        <w:t>(16) Any grounds that would provide a basis for suspending or terminating a Physician’s privilege to participate in the workers’ compensation system pursuant to Labor Code section 139.21(a)(1).</w:t>
      </w:r>
    </w:p>
    <w:p w14:paraId="4690D579"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5522DD82"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3598B478" w14:textId="77777777" w:rsidR="00702993" w:rsidRPr="00215858" w:rsidRDefault="00702993" w:rsidP="00215858">
      <w:pPr>
        <w:pStyle w:val="Heading2"/>
      </w:pPr>
      <w:r w:rsidRPr="00215858">
        <w:rPr>
          <w:strike/>
        </w:rPr>
        <w:t xml:space="preserve">§52. Reappointment: Unavailability Notification. </w:t>
      </w:r>
      <w:r w:rsidRPr="003060EE">
        <w:t>[repealed]</w:t>
      </w:r>
    </w:p>
    <w:p w14:paraId="3E503D2E"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5FB8EBC4"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5439B616" w14:textId="77777777" w:rsidR="00702993" w:rsidRPr="003060EE" w:rsidRDefault="00702993" w:rsidP="00702993">
      <w:pPr>
        <w:rPr>
          <w:rFonts w:ascii="Arial" w:hAnsi="Arial" w:cs="Arial"/>
          <w:strike/>
        </w:rPr>
      </w:pPr>
    </w:p>
    <w:p w14:paraId="450B5BCF" w14:textId="0F2B687B" w:rsidR="00702993"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0F53F6D3" w14:textId="0B003BF4" w:rsidR="006867E2" w:rsidRDefault="006867E2" w:rsidP="00702993">
      <w:pPr>
        <w:rPr>
          <w:rFonts w:ascii="Arial" w:hAnsi="Arial" w:cs="Arial"/>
          <w:strike/>
        </w:rPr>
      </w:pPr>
    </w:p>
    <w:p w14:paraId="2308B464" w14:textId="77777777" w:rsidR="006867E2" w:rsidRPr="003060EE" w:rsidRDefault="006867E2" w:rsidP="00702993">
      <w:pPr>
        <w:rPr>
          <w:rFonts w:ascii="Arial" w:hAnsi="Arial" w:cs="Arial"/>
          <w:strike/>
        </w:rPr>
      </w:pPr>
    </w:p>
    <w:p w14:paraId="5FCDEAAA" w14:textId="77777777" w:rsidR="00702993" w:rsidRPr="003060EE" w:rsidRDefault="00702993" w:rsidP="00702993">
      <w:pPr>
        <w:rPr>
          <w:rFonts w:ascii="Arial" w:hAnsi="Arial" w:cs="Arial"/>
          <w:strike/>
        </w:rPr>
      </w:pPr>
    </w:p>
    <w:p w14:paraId="78A48E55" w14:textId="6376B21B" w:rsidR="005B3B73" w:rsidRPr="005B3B73" w:rsidRDefault="00EF1D60" w:rsidP="005B3B73">
      <w:pPr>
        <w:pStyle w:val="Heading2"/>
      </w:pPr>
      <w:r w:rsidRPr="00215858">
        <w:rPr>
          <w:rStyle w:val="Strong"/>
          <w:b/>
          <w:bCs/>
        </w:rPr>
        <w:lastRenderedPageBreak/>
        <w:t>§</w:t>
      </w:r>
      <w:r w:rsidR="005B3B73" w:rsidRPr="005B3B73">
        <w:rPr>
          <w:bCs w:val="0"/>
        </w:rPr>
        <w:t xml:space="preserve"> 55. Reappointment: Continuing Education Programs</w:t>
      </w:r>
      <w:r w:rsidR="005B3B73" w:rsidRPr="005B3B73">
        <w:rPr>
          <w:bCs w:val="0"/>
          <w:strike/>
          <w:u w:val="thick"/>
        </w:rPr>
        <w:t xml:space="preserve">. </w:t>
      </w:r>
      <w:r w:rsidR="005B3B73" w:rsidRPr="005B3B73">
        <w:rPr>
          <w:bCs w:val="0"/>
          <w:u w:val="thick"/>
        </w:rPr>
        <w:t>For Applications Received Before April 1 2026.</w:t>
      </w:r>
    </w:p>
    <w:p w14:paraId="5BF55E65" w14:textId="77777777" w:rsidR="005B3B73" w:rsidRPr="005B3B73" w:rsidRDefault="005B3B73" w:rsidP="005B3B73">
      <w:pPr>
        <w:ind w:left="630"/>
        <w:rPr>
          <w:rFonts w:ascii="Arial" w:eastAsia="Calibri" w:hAnsi="Arial" w:cs="Arial"/>
          <w:b/>
          <w:u w:val="thick"/>
        </w:rPr>
      </w:pPr>
      <w:r w:rsidRPr="005B3B73">
        <w:rPr>
          <w:rFonts w:ascii="Arial" w:eastAsia="Calibri" w:hAnsi="Arial" w:cs="Arial"/>
          <w:color w:val="212121"/>
          <w:lang w:val="en"/>
        </w:rPr>
        <w:t xml:space="preserve">A QME shall complete within the previous 24 months of his </w:t>
      </w:r>
      <w:r w:rsidRPr="005B3B73">
        <w:rPr>
          <w:rFonts w:ascii="Arial" w:eastAsia="Calibri" w:hAnsi="Arial" w:cs="Arial"/>
          <w:b/>
          <w:color w:val="212121"/>
          <w:u w:val="thick"/>
          <w:lang w:val="en"/>
        </w:rPr>
        <w:t>or her</w:t>
      </w:r>
      <w:r w:rsidRPr="005B3B73">
        <w:rPr>
          <w:rFonts w:ascii="Arial" w:eastAsia="Calibri" w:hAnsi="Arial" w:cs="Arial"/>
          <w:color w:val="212121"/>
          <w:lang w:val="en"/>
        </w:rPr>
        <w:t xml:space="preserve"> </w:t>
      </w:r>
      <w:r w:rsidRPr="005B3B73">
        <w:rPr>
          <w:rFonts w:ascii="Arial" w:eastAsia="Calibri" w:hAnsi="Arial" w:cs="Arial"/>
          <w:b/>
          <w:strike/>
          <w:u w:val="thick"/>
          <w:lang w:val="en"/>
        </w:rPr>
        <w:t>, her or their</w:t>
      </w:r>
      <w:r w:rsidRPr="005B3B73">
        <w:rPr>
          <w:rFonts w:ascii="Arial" w:eastAsia="Calibri" w:hAnsi="Arial" w:cs="Arial"/>
          <w:lang w:val="en"/>
        </w:rPr>
        <w:t xml:space="preserve"> </w:t>
      </w:r>
      <w:r w:rsidRPr="005B3B73">
        <w:rPr>
          <w:rFonts w:ascii="Arial" w:eastAsia="Calibri" w:hAnsi="Arial" w:cs="Arial"/>
          <w:color w:val="212121"/>
          <w:lang w:val="en"/>
        </w:rPr>
        <w:t xml:space="preserve">term of appointment </w:t>
      </w:r>
      <w:r w:rsidRPr="005B3B73">
        <w:rPr>
          <w:rFonts w:ascii="Arial" w:eastAsia="Calibri" w:hAnsi="Arial" w:cs="Arial"/>
          <w:b/>
          <w:color w:val="212121"/>
          <w:u w:val="thick"/>
          <w:lang w:val="en"/>
        </w:rPr>
        <w:t>12</w:t>
      </w:r>
      <w:r w:rsidRPr="005B3B73">
        <w:rPr>
          <w:rFonts w:ascii="Arial" w:eastAsia="Calibri" w:hAnsi="Arial" w:cs="Arial"/>
          <w:color w:val="212121"/>
          <w:lang w:val="en"/>
        </w:rPr>
        <w:t xml:space="preserve"> </w:t>
      </w:r>
      <w:r w:rsidRPr="005B3B73">
        <w:rPr>
          <w:rFonts w:ascii="Arial" w:eastAsia="Calibri" w:hAnsi="Arial" w:cs="Arial"/>
          <w:b/>
          <w:strike/>
          <w:u w:val="thick"/>
          <w:lang w:val="en"/>
        </w:rPr>
        <w:t xml:space="preserve">16 </w:t>
      </w:r>
      <w:r w:rsidRPr="005B3B73">
        <w:rPr>
          <w:rFonts w:ascii="Arial" w:eastAsia="Calibri" w:hAnsi="Arial" w:cs="Arial"/>
          <w:b/>
          <w:strike/>
          <w:color w:val="212121"/>
          <w:u w:val="thick"/>
          <w:lang w:val="en"/>
        </w:rPr>
        <w:t>12</w:t>
      </w:r>
      <w:r w:rsidRPr="005B3B73">
        <w:rPr>
          <w:rFonts w:ascii="Arial" w:eastAsia="Calibri" w:hAnsi="Arial" w:cs="Arial"/>
          <w:color w:val="212121"/>
          <w:lang w:val="en"/>
        </w:rPr>
        <w:t xml:space="preserve"> hours of continuing education in disability evaluation</w:t>
      </w:r>
      <w:r w:rsidRPr="005B3B73">
        <w:rPr>
          <w:rFonts w:ascii="Arial" w:eastAsia="Calibri" w:hAnsi="Arial" w:cs="Arial"/>
          <w:color w:val="212121"/>
          <w:u w:val="single"/>
          <w:lang w:val="en"/>
        </w:rPr>
        <w:t>,</w:t>
      </w:r>
      <w:r w:rsidRPr="005B3B73">
        <w:rPr>
          <w:rFonts w:ascii="Arial" w:eastAsia="Calibri" w:hAnsi="Arial" w:cs="Arial"/>
          <w:color w:val="212121"/>
          <w:lang w:val="en"/>
        </w:rPr>
        <w:t xml:space="preserve"> </w:t>
      </w:r>
      <w:r w:rsidRPr="005B3B73">
        <w:rPr>
          <w:rFonts w:ascii="Arial" w:eastAsia="Calibri" w:hAnsi="Arial" w:cs="Arial"/>
          <w:strike/>
          <w:color w:val="212121"/>
          <w:lang w:val="en"/>
        </w:rPr>
        <w:t>or</w:t>
      </w:r>
      <w:r w:rsidRPr="005B3B73">
        <w:rPr>
          <w:rFonts w:ascii="Arial" w:eastAsia="Calibri" w:hAnsi="Arial" w:cs="Arial"/>
          <w:color w:val="212121"/>
          <w:lang w:val="en"/>
        </w:rPr>
        <w:t xml:space="preserve"> workers' compensation related medical dispute evaluation</w:t>
      </w:r>
      <w:r w:rsidRPr="005B3B73">
        <w:rPr>
          <w:rFonts w:ascii="Arial" w:eastAsia="Calibri" w:hAnsi="Arial" w:cs="Arial"/>
          <w:u w:val="single"/>
          <w:lang w:val="en"/>
        </w:rPr>
        <w:t xml:space="preserve">, </w:t>
      </w:r>
      <w:r w:rsidRPr="005B3B73">
        <w:rPr>
          <w:rFonts w:ascii="Arial" w:eastAsia="Calibri" w:hAnsi="Arial" w:cs="Arial"/>
          <w:b/>
          <w:strike/>
          <w:u w:val="thick"/>
          <w:lang w:val="en"/>
        </w:rPr>
        <w:t>or other workers’ compensation related topics approved by the Administrative Director</w:t>
      </w:r>
      <w:r w:rsidRPr="005B3B73">
        <w:rPr>
          <w:rFonts w:ascii="Arial" w:eastAsia="Calibri" w:hAnsi="Arial" w:cs="Arial"/>
          <w:b/>
          <w:strike/>
          <w:color w:val="212121"/>
          <w:u w:val="thick"/>
          <w:lang w:val="en"/>
        </w:rPr>
        <w:t>,</w:t>
      </w:r>
      <w:r w:rsidRPr="005B3B73">
        <w:rPr>
          <w:rFonts w:ascii="Arial" w:eastAsia="Calibri" w:hAnsi="Arial" w:cs="Arial"/>
          <w:color w:val="212121"/>
          <w:lang w:val="en"/>
        </w:rPr>
        <w:t xml:space="preserve"> given by a provider accredited by the Administrative Director. </w:t>
      </w:r>
      <w:r w:rsidRPr="005B3B73">
        <w:rPr>
          <w:rFonts w:ascii="Arial" w:eastAsia="Calibri" w:hAnsi="Arial" w:cs="Arial"/>
          <w:b/>
          <w:color w:val="212121"/>
          <w:u w:val="thick"/>
          <w:lang w:val="en"/>
        </w:rPr>
        <w:t xml:space="preserve">This section shall apply to applications for reappointment </w:t>
      </w:r>
      <w:r w:rsidRPr="005B3B73">
        <w:rPr>
          <w:rFonts w:ascii="Arial" w:eastAsia="Calibri" w:hAnsi="Arial" w:cs="Arial"/>
          <w:b/>
          <w:u w:val="thick"/>
        </w:rPr>
        <w:t>received before April 1, 2026.</w:t>
      </w:r>
    </w:p>
    <w:p w14:paraId="6F332AEB" w14:textId="77777777" w:rsidR="005B3B73" w:rsidRPr="005B3B73" w:rsidRDefault="005B3B73" w:rsidP="005B3B73">
      <w:pPr>
        <w:rPr>
          <w:rFonts w:ascii="Arial" w:eastAsia="Calibri" w:hAnsi="Arial" w:cs="Arial"/>
          <w:color w:val="212121"/>
          <w:lang w:val="en"/>
        </w:rPr>
      </w:pPr>
    </w:p>
    <w:p w14:paraId="19027E99" w14:textId="77777777" w:rsidR="005B3B73" w:rsidRPr="005B3B73" w:rsidRDefault="005B3B73" w:rsidP="005B3B73">
      <w:pPr>
        <w:rPr>
          <w:rFonts w:ascii="Arial" w:eastAsia="Calibri" w:hAnsi="Arial" w:cs="Arial"/>
          <w:color w:val="212121"/>
          <w:lang w:val="en"/>
        </w:rPr>
      </w:pPr>
    </w:p>
    <w:p w14:paraId="0FBF6590"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color w:val="212121"/>
          <w:lang w:val="en"/>
        </w:rPr>
        <w:t>(a) There are two types of continuing education programs:</w:t>
      </w:r>
    </w:p>
    <w:p w14:paraId="3CA7FEB5" w14:textId="77777777" w:rsidR="005B3B73" w:rsidRPr="005B3B73" w:rsidRDefault="005B3B73" w:rsidP="005B3B73">
      <w:pPr>
        <w:rPr>
          <w:rFonts w:ascii="Arial" w:eastAsia="Calibri" w:hAnsi="Arial" w:cs="Arial"/>
          <w:color w:val="212121"/>
          <w:lang w:val="en"/>
        </w:rPr>
      </w:pPr>
    </w:p>
    <w:p w14:paraId="13E344D7"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On-site programs, in which the instructor and QME are in the same location</w:t>
      </w:r>
      <w:r w:rsidRPr="005B3B73">
        <w:rPr>
          <w:rFonts w:ascii="Arial" w:eastAsia="Calibri" w:hAnsi="Arial" w:cs="Arial"/>
          <w:color w:val="FF0000"/>
          <w:u w:val="single"/>
          <w:lang w:val="en"/>
        </w:rPr>
        <w:t>.</w:t>
      </w:r>
      <w:r w:rsidRPr="005B3B73">
        <w:rPr>
          <w:rFonts w:ascii="Arial" w:eastAsia="Calibri" w:hAnsi="Arial" w:cs="Arial"/>
          <w:color w:val="FF0000"/>
          <w:u w:val="single"/>
        </w:rPr>
        <w:t xml:space="preserve"> </w:t>
      </w:r>
      <w:r w:rsidRPr="005B3B73">
        <w:rPr>
          <w:rFonts w:ascii="Arial" w:eastAsia="Calibri" w:hAnsi="Arial" w:cs="Arial"/>
          <w:b/>
          <w:strike/>
          <w:u w:val="thick"/>
        </w:rPr>
        <w:t>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5B3B73">
        <w:rPr>
          <w:rFonts w:ascii="Arial" w:eastAsia="Calibri" w:hAnsi="Arial" w:cs="Arial"/>
          <w:b/>
          <w:strike/>
          <w:color w:val="212121"/>
          <w:u w:val="thick"/>
          <w:lang w:val="en"/>
        </w:rPr>
        <w:t>;</w:t>
      </w:r>
      <w:r w:rsidRPr="005B3B73">
        <w:rPr>
          <w:rFonts w:ascii="Arial" w:eastAsia="Calibri" w:hAnsi="Arial" w:cs="Arial"/>
          <w:color w:val="212121"/>
          <w:lang w:val="en"/>
        </w:rPr>
        <w:t xml:space="preserve"> and</w:t>
      </w:r>
    </w:p>
    <w:p w14:paraId="10D4B2D7" w14:textId="77777777" w:rsidR="005B3B73" w:rsidRPr="005B3B73" w:rsidRDefault="005B3B73" w:rsidP="005B3B73">
      <w:pPr>
        <w:ind w:left="648"/>
        <w:rPr>
          <w:rFonts w:ascii="Arial" w:eastAsia="Calibri" w:hAnsi="Arial" w:cs="Arial"/>
          <w:color w:val="212121"/>
          <w:lang w:val="en"/>
        </w:rPr>
      </w:pPr>
    </w:p>
    <w:p w14:paraId="4ADDA79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Distance learning programs.</w:t>
      </w:r>
    </w:p>
    <w:p w14:paraId="347227C3" w14:textId="77777777" w:rsidR="005B3B73" w:rsidRPr="005B3B73" w:rsidRDefault="005B3B73" w:rsidP="005B3B73">
      <w:pPr>
        <w:ind w:left="648"/>
        <w:rPr>
          <w:rFonts w:ascii="Arial" w:eastAsia="Calibri" w:hAnsi="Arial" w:cs="Arial"/>
          <w:color w:val="212121"/>
          <w:lang w:val="en"/>
        </w:rPr>
      </w:pPr>
    </w:p>
    <w:p w14:paraId="1A6C45A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46B7C02D" w14:textId="77777777" w:rsidR="005B3B73" w:rsidRPr="005B3B73" w:rsidRDefault="005B3B73" w:rsidP="005B3B73">
      <w:pPr>
        <w:ind w:left="648"/>
        <w:rPr>
          <w:rFonts w:ascii="Arial" w:eastAsia="Calibri" w:hAnsi="Arial" w:cs="Arial"/>
          <w:color w:val="212121"/>
          <w:lang w:val="en"/>
        </w:rPr>
      </w:pPr>
    </w:p>
    <w:p w14:paraId="125448E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(B) Credit for distance learning courses shall be granted for the actual time spent viewing, listening to or participating in the program and for the reasonable and necessary time to take the examinations for up to </w:t>
      </w:r>
      <w:r w:rsidRPr="005B3B73">
        <w:rPr>
          <w:rFonts w:ascii="Arial" w:eastAsia="Calibri" w:hAnsi="Arial" w:cs="Arial"/>
          <w:strike/>
          <w:color w:val="212121"/>
          <w:lang w:val="en"/>
        </w:rPr>
        <w:t>six</w:t>
      </w:r>
      <w:r w:rsidRPr="005B3B73">
        <w:rPr>
          <w:rFonts w:ascii="Arial" w:eastAsia="Calibri" w:hAnsi="Arial" w:cs="Arial"/>
          <w:color w:val="212121"/>
          <w:lang w:val="en"/>
        </w:rPr>
        <w:t xml:space="preserve"> </w:t>
      </w:r>
      <w:r w:rsidRPr="005B3B73">
        <w:rPr>
          <w:rFonts w:ascii="Arial" w:eastAsia="Calibri" w:hAnsi="Arial" w:cs="Arial"/>
          <w:b/>
          <w:color w:val="212121"/>
          <w:u w:val="thick"/>
          <w:lang w:val="en"/>
        </w:rPr>
        <w:t xml:space="preserve">six </w:t>
      </w:r>
      <w:r w:rsidRPr="005B3B73">
        <w:rPr>
          <w:rFonts w:ascii="Arial" w:eastAsia="Calibri" w:hAnsi="Arial" w:cs="Arial"/>
          <w:b/>
          <w:strike/>
          <w:color w:val="212121"/>
          <w:u w:val="thick"/>
          <w:lang w:val="en"/>
        </w:rPr>
        <w:t>eight</w:t>
      </w:r>
      <w:r w:rsidRPr="005B3B73">
        <w:rPr>
          <w:rFonts w:ascii="Arial" w:eastAsia="Calibri" w:hAnsi="Arial" w:cs="Arial"/>
          <w:color w:val="212121"/>
          <w:lang w:val="en"/>
        </w:rPr>
        <w:t xml:space="preserve"> hours per program. Credit for the same distance learning program may be taken only once.</w:t>
      </w:r>
    </w:p>
    <w:p w14:paraId="467D957E" w14:textId="77777777" w:rsidR="005B3B73" w:rsidRPr="005B3B73" w:rsidRDefault="005B3B73" w:rsidP="005B3B73">
      <w:pPr>
        <w:ind w:left="648"/>
        <w:rPr>
          <w:rFonts w:ascii="Arial" w:eastAsia="Calibri" w:hAnsi="Arial" w:cs="Arial"/>
          <w:color w:val="212121"/>
          <w:lang w:val="en"/>
        </w:rPr>
      </w:pPr>
    </w:p>
    <w:p w14:paraId="5ADCD8D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All distance learning materials shall bear a date of release and shall be updated every three years. The provider shall notify the Administrative Director in writing of the revision.</w:t>
      </w:r>
    </w:p>
    <w:p w14:paraId="65788B2C" w14:textId="77777777" w:rsidR="005B3B73" w:rsidRPr="005B3B73" w:rsidRDefault="005B3B73" w:rsidP="005B3B73">
      <w:pPr>
        <w:ind w:left="648"/>
        <w:rPr>
          <w:rFonts w:ascii="Arial" w:eastAsia="Calibri" w:hAnsi="Arial" w:cs="Arial"/>
          <w:color w:val="212121"/>
          <w:lang w:val="en"/>
        </w:rPr>
      </w:pPr>
    </w:p>
    <w:p w14:paraId="5C7FFE9C" w14:textId="77777777" w:rsidR="005B3B73" w:rsidRPr="005B3B73" w:rsidRDefault="005B3B73" w:rsidP="005B3B73">
      <w:pPr>
        <w:rPr>
          <w:rFonts w:ascii="Arial" w:eastAsia="Calibri" w:hAnsi="Arial" w:cs="Arial"/>
          <w:b/>
          <w:strike/>
          <w:u w:val="thick"/>
          <w:lang w:val="en"/>
        </w:rPr>
      </w:pPr>
      <w:r w:rsidRPr="005B3B73">
        <w:rPr>
          <w:rFonts w:ascii="Arial" w:eastAsia="Calibri" w:hAnsi="Arial" w:cs="Arial"/>
          <w:b/>
          <w:strike/>
          <w:u w:val="thick"/>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 at a minimum:</w:t>
      </w:r>
    </w:p>
    <w:p w14:paraId="35578887" w14:textId="77777777" w:rsidR="005B3B73" w:rsidRPr="005B3B73" w:rsidRDefault="005B3B73" w:rsidP="005B3B73">
      <w:pPr>
        <w:rPr>
          <w:rFonts w:ascii="Arial" w:eastAsia="Calibri" w:hAnsi="Arial" w:cs="Arial"/>
          <w:b/>
          <w:strike/>
          <w:u w:val="thick"/>
          <w:lang w:val="en"/>
        </w:rPr>
      </w:pPr>
    </w:p>
    <w:p w14:paraId="7A1D856C"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lastRenderedPageBreak/>
        <w:t xml:space="preserve">(1 4 hours of instruction in disability impairment rating; </w:t>
      </w:r>
    </w:p>
    <w:p w14:paraId="59946D07" w14:textId="77777777" w:rsidR="005B3B73" w:rsidRPr="005B3B73" w:rsidRDefault="005B3B73" w:rsidP="005B3B73">
      <w:pPr>
        <w:ind w:left="648"/>
        <w:rPr>
          <w:rFonts w:ascii="Arial" w:eastAsia="Calibri" w:hAnsi="Arial" w:cs="Arial"/>
          <w:b/>
          <w:strike/>
          <w:u w:val="thick"/>
          <w:lang w:val="en"/>
        </w:rPr>
      </w:pPr>
    </w:p>
    <w:p w14:paraId="2E279BDB"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(2) 3 hours of instruction in medical-legal report writing;</w:t>
      </w:r>
    </w:p>
    <w:p w14:paraId="4092F321" w14:textId="77777777" w:rsidR="005B3B73" w:rsidRPr="005B3B73" w:rsidRDefault="005B3B73" w:rsidP="005B3B73">
      <w:pPr>
        <w:ind w:left="648"/>
        <w:rPr>
          <w:rFonts w:ascii="Arial" w:eastAsia="Calibri" w:hAnsi="Arial" w:cs="Arial"/>
          <w:b/>
          <w:strike/>
          <w:u w:val="thick"/>
          <w:lang w:val="en"/>
        </w:rPr>
      </w:pPr>
    </w:p>
    <w:p w14:paraId="60861945"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(3) 2 hour of instruction in anti-bias training which meets the qualifications outlined in Regulation 11(h);</w:t>
      </w:r>
    </w:p>
    <w:p w14:paraId="13845592" w14:textId="77777777" w:rsidR="005B3B73" w:rsidRPr="005B3B73" w:rsidRDefault="005B3B73" w:rsidP="005B3B73">
      <w:pPr>
        <w:ind w:left="648"/>
        <w:rPr>
          <w:rFonts w:ascii="Arial" w:eastAsia="Calibri" w:hAnsi="Arial" w:cs="Arial"/>
          <w:b/>
          <w:strike/>
          <w:u w:val="thick"/>
          <w:lang w:val="en"/>
        </w:rPr>
      </w:pPr>
    </w:p>
    <w:p w14:paraId="56D36BEC"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(4) 2 hours in of instruction consisting of a review of workers’ compensation case law;</w:t>
      </w:r>
    </w:p>
    <w:p w14:paraId="07E02B2F" w14:textId="77777777" w:rsidR="005B3B73" w:rsidRPr="005B3B73" w:rsidRDefault="005B3B73" w:rsidP="005B3B73">
      <w:pPr>
        <w:ind w:left="648"/>
        <w:rPr>
          <w:rFonts w:ascii="Arial" w:eastAsia="Calibri" w:hAnsi="Arial" w:cs="Arial"/>
          <w:b/>
          <w:strike/>
          <w:u w:val="thick"/>
          <w:lang w:val="en"/>
        </w:rPr>
      </w:pPr>
    </w:p>
    <w:p w14:paraId="3DE55383"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(5) 1 hour of instruction in proper application of the medical-legal fee schedule or in QME adherence to regulatory clerical requirements;</w:t>
      </w:r>
    </w:p>
    <w:p w14:paraId="21C18D3A" w14:textId="77777777" w:rsidR="005B3B73" w:rsidRPr="005B3B73" w:rsidRDefault="005B3B73" w:rsidP="005B3B73">
      <w:pPr>
        <w:ind w:left="648"/>
        <w:rPr>
          <w:rFonts w:ascii="Arial" w:eastAsia="Calibri" w:hAnsi="Arial" w:cs="Arial"/>
          <w:b/>
          <w:strike/>
          <w:u w:val="thick"/>
          <w:lang w:val="en"/>
        </w:rPr>
      </w:pPr>
    </w:p>
    <w:p w14:paraId="1953AC3C"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(6) The remaining 4 hours may include credit earned as follows:</w:t>
      </w:r>
    </w:p>
    <w:p w14:paraId="3A033C2F" w14:textId="77777777" w:rsidR="005B3B73" w:rsidRPr="005B3B73" w:rsidRDefault="005B3B73" w:rsidP="005B3B73">
      <w:pPr>
        <w:ind w:left="648"/>
        <w:rPr>
          <w:rFonts w:ascii="Arial" w:eastAsia="Calibri" w:hAnsi="Arial" w:cs="Arial"/>
          <w:b/>
          <w:strike/>
          <w:u w:val="thick"/>
          <w:lang w:val="en"/>
        </w:rPr>
      </w:pPr>
    </w:p>
    <w:p w14:paraId="2928AE5E" w14:textId="77777777" w:rsidR="005B3B73" w:rsidRPr="005B3B73" w:rsidRDefault="005B3B73" w:rsidP="005B3B73">
      <w:pPr>
        <w:ind w:left="1080"/>
        <w:rPr>
          <w:rFonts w:ascii="Arial" w:eastAsia="Calibri" w:hAnsi="Arial" w:cs="Arial"/>
          <w:b/>
          <w:strike/>
          <w:u w:val="thick"/>
        </w:rPr>
      </w:pPr>
      <w:r w:rsidRPr="005B3B73">
        <w:rPr>
          <w:rFonts w:ascii="Arial" w:eastAsia="Calibri" w:hAnsi="Arial" w:cs="Arial"/>
          <w:b/>
          <w:strike/>
          <w:u w:val="thick"/>
          <w:lang w:val="en"/>
        </w:rPr>
        <w:t>(</w:t>
      </w:r>
      <w:proofErr w:type="spellStart"/>
      <w:r w:rsidRPr="005B3B73">
        <w:rPr>
          <w:rFonts w:ascii="Arial" w:eastAsia="Calibri" w:hAnsi="Arial" w:cs="Arial"/>
          <w:b/>
          <w:strike/>
          <w:u w:val="thick"/>
          <w:lang w:val="en"/>
        </w:rPr>
        <w:t>i</w:t>
      </w:r>
      <w:proofErr w:type="spellEnd"/>
      <w:r w:rsidRPr="005B3B73">
        <w:rPr>
          <w:rFonts w:ascii="Arial" w:eastAsia="Calibri" w:hAnsi="Arial" w:cs="Arial"/>
          <w:b/>
          <w:strike/>
          <w:u w:val="thick"/>
          <w:lang w:val="en"/>
        </w:rPr>
        <w:t xml:space="preserve">) A physician may earn no more than 2 hours of credit for having their reports reviewed by an approved educational provider. </w:t>
      </w:r>
      <w:r w:rsidRPr="005B3B73">
        <w:rPr>
          <w:rFonts w:ascii="Arial" w:eastAsia="Calibri" w:hAnsi="Arial" w:cs="Arial"/>
          <w:b/>
          <w:strike/>
          <w:u w:val="thick"/>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18B61714" w14:textId="77777777" w:rsidR="005B3B73" w:rsidRPr="005B3B73" w:rsidRDefault="005B3B73" w:rsidP="005B3B73">
      <w:pPr>
        <w:ind w:left="1080"/>
        <w:rPr>
          <w:rFonts w:ascii="Arial" w:eastAsia="Calibri" w:hAnsi="Arial" w:cs="Arial"/>
          <w:b/>
          <w:strike/>
          <w:u w:val="thick"/>
          <w:lang w:val="en"/>
        </w:rPr>
      </w:pPr>
      <w:r w:rsidRPr="005B3B73">
        <w:rPr>
          <w:rFonts w:ascii="Arial" w:eastAsia="Calibri" w:hAnsi="Arial" w:cs="Arial"/>
          <w:b/>
          <w:strike/>
          <w:u w:val="thick"/>
          <w:lang w:val="en"/>
        </w:rPr>
        <w:t xml:space="preserve"> </w:t>
      </w:r>
    </w:p>
    <w:p w14:paraId="1CA02652" w14:textId="77777777" w:rsidR="005B3B73" w:rsidRPr="005B3B73" w:rsidRDefault="005B3B73" w:rsidP="005B3B73">
      <w:pPr>
        <w:ind w:left="1080"/>
        <w:rPr>
          <w:rFonts w:ascii="Arial" w:eastAsia="Calibri" w:hAnsi="Arial" w:cs="Arial"/>
          <w:b/>
          <w:strike/>
          <w:u w:val="thick"/>
          <w:lang w:val="en"/>
        </w:rPr>
      </w:pPr>
      <w:r w:rsidRPr="005B3B73">
        <w:rPr>
          <w:rFonts w:ascii="Arial" w:eastAsia="Calibri" w:hAnsi="Arial" w:cs="Arial"/>
          <w:b/>
          <w:strike/>
          <w:u w:val="thick"/>
          <w:lang w:val="en"/>
        </w:rPr>
        <w:t xml:space="preserve">(ii) The DWC will may provide on its website annually a list of recommended educational topics for QME certification based on review of medical-legal reports in the previous year. </w:t>
      </w:r>
    </w:p>
    <w:p w14:paraId="46EAD947" w14:textId="77777777" w:rsidR="005B3B73" w:rsidRPr="005B3B73" w:rsidRDefault="005B3B73" w:rsidP="005B3B73">
      <w:pPr>
        <w:ind w:left="1080"/>
        <w:rPr>
          <w:rFonts w:ascii="Arial" w:eastAsia="Calibri" w:hAnsi="Arial" w:cs="Arial"/>
          <w:b/>
          <w:strike/>
          <w:u w:val="thick"/>
          <w:lang w:val="en"/>
        </w:rPr>
      </w:pPr>
    </w:p>
    <w:p w14:paraId="3A9E4931" w14:textId="77777777" w:rsidR="005B3B73" w:rsidRPr="005B3B73" w:rsidRDefault="005B3B73" w:rsidP="005B3B73">
      <w:pPr>
        <w:ind w:left="1080"/>
        <w:rPr>
          <w:rFonts w:ascii="Arial" w:eastAsia="Calibri" w:hAnsi="Arial" w:cs="Arial"/>
          <w:b/>
          <w:strike/>
          <w:u w:val="thick"/>
          <w:lang w:val="en"/>
        </w:rPr>
      </w:pPr>
      <w:r w:rsidRPr="005B3B73">
        <w:rPr>
          <w:rFonts w:ascii="Arial" w:eastAsia="Calibri" w:hAnsi="Arial" w:cs="Arial"/>
          <w:b/>
          <w:strike/>
          <w:u w:val="thick"/>
          <w:lang w:val="en"/>
        </w:rPr>
        <w:t>(iii) Credit may be received for physician time spent in activities enumerated in section (c).</w:t>
      </w:r>
    </w:p>
    <w:p w14:paraId="656AB2D1" w14:textId="77777777" w:rsidR="005B3B73" w:rsidRPr="005B3B73" w:rsidRDefault="005B3B73" w:rsidP="005B3B73">
      <w:pPr>
        <w:ind w:left="1080"/>
        <w:rPr>
          <w:rFonts w:ascii="Arial" w:eastAsia="Calibri" w:hAnsi="Arial" w:cs="Arial"/>
          <w:b/>
          <w:strike/>
          <w:u w:val="thick"/>
          <w:lang w:val="en"/>
        </w:rPr>
      </w:pPr>
    </w:p>
    <w:p w14:paraId="495AE9D8" w14:textId="77777777" w:rsidR="005B3B73" w:rsidRPr="005B3B73" w:rsidRDefault="005B3B73" w:rsidP="005B3B73">
      <w:pPr>
        <w:ind w:left="630"/>
        <w:rPr>
          <w:rFonts w:ascii="Arial" w:eastAsia="Calibri" w:hAnsi="Arial" w:cs="Arial"/>
          <w:b/>
          <w:strike/>
          <w:u w:val="thick"/>
        </w:rPr>
      </w:pPr>
      <w:r w:rsidRPr="005B3B73">
        <w:rPr>
          <w:rFonts w:ascii="Arial" w:eastAsia="Calibri" w:hAnsi="Arial" w:cs="Arial"/>
          <w:b/>
          <w:strike/>
          <w:u w:val="thick"/>
          <w:lang w:val="en"/>
        </w:rPr>
        <w:t xml:space="preserve">(7) </w:t>
      </w:r>
      <w:r w:rsidRPr="005B3B73">
        <w:rPr>
          <w:rFonts w:ascii="Arial" w:eastAsia="Calibri" w:hAnsi="Arial" w:cs="Arial"/>
          <w:b/>
          <w:strike/>
          <w:u w:val="thick"/>
        </w:rPr>
        <w:t>The continuing education subject matter and hours of instruction requirements revised or adopted in subsections (b) and (c) will apply to applications for reappointment as a QME received and/or submitted on or after October 1, 2025.</w:t>
      </w:r>
    </w:p>
    <w:p w14:paraId="3FC9EF37" w14:textId="77777777" w:rsidR="005B3B73" w:rsidRPr="005B3B73" w:rsidRDefault="005B3B73" w:rsidP="005B3B73">
      <w:pPr>
        <w:rPr>
          <w:rFonts w:ascii="Arial" w:eastAsia="Calibri" w:hAnsi="Arial" w:cs="Arial"/>
          <w:strike/>
          <w:lang w:val="en"/>
        </w:rPr>
      </w:pPr>
    </w:p>
    <w:p w14:paraId="40EAF276"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u w:val="thick"/>
          <w:lang w:val="en"/>
        </w:rPr>
        <w:t>(b)</w:t>
      </w:r>
      <w:r w:rsidRPr="005B3B73">
        <w:rPr>
          <w:rFonts w:ascii="Arial" w:eastAsia="Calibri" w:hAnsi="Arial" w:cs="Arial"/>
          <w:b/>
          <w:strike/>
          <w:u w:val="thick"/>
          <w:lang w:val="en"/>
        </w:rPr>
        <w:t>(b) (c)</w:t>
      </w:r>
      <w:r w:rsidRPr="005B3B73">
        <w:rPr>
          <w:rFonts w:ascii="Arial" w:eastAsia="Calibri" w:hAnsi="Arial" w:cs="Arial"/>
          <w:color w:val="FF0000"/>
          <w:lang w:val="en"/>
        </w:rPr>
        <w:t xml:space="preserve"> </w:t>
      </w:r>
      <w:r w:rsidRPr="005B3B73">
        <w:rPr>
          <w:rFonts w:ascii="Arial" w:eastAsia="Calibri" w:hAnsi="Arial" w:cs="Arial"/>
          <w:color w:val="212121"/>
          <w:lang w:val="en"/>
        </w:rPr>
        <w:t>In addition to granting credit for attending a course or program which it gives, the Administrative Director may grant credit for:</w:t>
      </w:r>
    </w:p>
    <w:p w14:paraId="10647EC6" w14:textId="77777777" w:rsidR="005B3B73" w:rsidRPr="005B3B73" w:rsidRDefault="005B3B73" w:rsidP="005B3B73">
      <w:pPr>
        <w:rPr>
          <w:rFonts w:ascii="Arial" w:eastAsia="Calibri" w:hAnsi="Arial" w:cs="Arial"/>
          <w:color w:val="212121"/>
          <w:lang w:val="en"/>
        </w:rPr>
      </w:pPr>
    </w:p>
    <w:p w14:paraId="7A60269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(1) Participating in a panel on the development or review of the QME competency examination. A physician may receive one hour credit for each hour of </w:t>
      </w:r>
      <w:r w:rsidRPr="005B3B73">
        <w:rPr>
          <w:rFonts w:ascii="Arial" w:eastAsia="Calibri" w:hAnsi="Arial" w:cs="Arial"/>
          <w:color w:val="212121"/>
          <w:lang w:val="en"/>
        </w:rPr>
        <w:lastRenderedPageBreak/>
        <w:t>participation on a panel. The QME shall obtain documentation of participation from the test administrator for submission to the Administrative Director.</w:t>
      </w:r>
    </w:p>
    <w:p w14:paraId="55B5D662" w14:textId="77777777" w:rsidR="005B3B73" w:rsidRPr="005B3B73" w:rsidRDefault="005B3B73" w:rsidP="005B3B73">
      <w:pPr>
        <w:ind w:left="648"/>
        <w:rPr>
          <w:rFonts w:ascii="Arial" w:eastAsia="Calibri" w:hAnsi="Arial" w:cs="Arial"/>
          <w:color w:val="212121"/>
          <w:lang w:val="en"/>
        </w:rPr>
      </w:pPr>
    </w:p>
    <w:p w14:paraId="3BEE51EE"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40C9F99E" w14:textId="77777777" w:rsidR="005B3B73" w:rsidRPr="005B3B73" w:rsidRDefault="005B3B73" w:rsidP="005B3B73">
      <w:pPr>
        <w:ind w:left="648"/>
        <w:rPr>
          <w:rFonts w:ascii="Arial" w:eastAsia="Calibri" w:hAnsi="Arial" w:cs="Arial"/>
          <w:color w:val="212121"/>
          <w:lang w:val="en"/>
        </w:rPr>
      </w:pPr>
    </w:p>
    <w:p w14:paraId="1F79FA4B"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2583C532" w14:textId="77777777" w:rsidR="005B3B73" w:rsidRPr="005B3B73" w:rsidRDefault="005B3B73" w:rsidP="005B3B73">
      <w:pPr>
        <w:ind w:left="648"/>
        <w:rPr>
          <w:rFonts w:ascii="Arial" w:eastAsia="Calibri" w:hAnsi="Arial" w:cs="Arial"/>
          <w:color w:val="212121"/>
          <w:lang w:val="en"/>
        </w:rPr>
      </w:pPr>
    </w:p>
    <w:p w14:paraId="4B30E09C"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To request credit for this type of course, the QME must submit:</w:t>
      </w:r>
    </w:p>
    <w:p w14:paraId="2D25AB85" w14:textId="77777777" w:rsidR="005B3B73" w:rsidRPr="005B3B73" w:rsidRDefault="005B3B73" w:rsidP="005B3B73">
      <w:pPr>
        <w:ind w:left="648"/>
        <w:rPr>
          <w:rFonts w:ascii="Arial" w:eastAsia="Calibri" w:hAnsi="Arial" w:cs="Arial"/>
          <w:color w:val="212121"/>
          <w:lang w:val="en"/>
        </w:rPr>
      </w:pPr>
    </w:p>
    <w:p w14:paraId="1931E7E8" w14:textId="77777777" w:rsidR="005B3B73" w:rsidRPr="005B3B73" w:rsidRDefault="005B3B73" w:rsidP="005B3B73">
      <w:pPr>
        <w:numPr>
          <w:ilvl w:val="0"/>
          <w:numId w:val="6"/>
        </w:numPr>
        <w:spacing w:after="240" w:line="259" w:lineRule="auto"/>
        <w:contextualSpacing/>
        <w:rPr>
          <w:rFonts w:ascii="Arial" w:eastAsia="Calibri" w:hAnsi="Arial" w:cs="Arial"/>
          <w:color w:val="212121"/>
          <w:lang w:val="en"/>
        </w:rPr>
      </w:pPr>
      <w:r w:rsidRPr="005B3B73">
        <w:rPr>
          <w:rFonts w:ascii="Arial" w:eastAsia="Calibri" w:hAnsi="Arial" w:cs="Arial"/>
          <w:color w:val="212121"/>
          <w:lang w:val="en"/>
        </w:rPr>
        <w:t>proof of attendance;</w:t>
      </w:r>
    </w:p>
    <w:p w14:paraId="2A9A79E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(B) written material which describes the program content and program faculty; and</w:t>
      </w:r>
    </w:p>
    <w:p w14:paraId="0343B631" w14:textId="77777777" w:rsidR="005B3B73" w:rsidRPr="005B3B73" w:rsidRDefault="005B3B73" w:rsidP="005B3B73">
      <w:pPr>
        <w:ind w:left="648"/>
        <w:rPr>
          <w:rFonts w:ascii="Arial" w:eastAsia="Calibri" w:hAnsi="Arial" w:cs="Arial"/>
          <w:color w:val="212121"/>
          <w:lang w:val="en"/>
        </w:rPr>
      </w:pPr>
    </w:p>
    <w:p w14:paraId="57B1216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documentation that the program is for continuing education credit by the physician's licensing board.</w:t>
      </w:r>
    </w:p>
    <w:p w14:paraId="415B880C" w14:textId="77777777" w:rsidR="005B3B73" w:rsidRPr="005B3B73" w:rsidRDefault="005B3B73" w:rsidP="005B3B73">
      <w:pPr>
        <w:ind w:left="648"/>
        <w:rPr>
          <w:rFonts w:ascii="Arial" w:eastAsia="Calibri" w:hAnsi="Arial" w:cs="Arial"/>
          <w:color w:val="212121"/>
          <w:lang w:val="en"/>
        </w:rPr>
      </w:pPr>
    </w:p>
    <w:p w14:paraId="6F7F091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Passing the QME competency examination. A QME may be granted six hours of continuing education credit for passing this examination for the purpose of receiving an initial appointment as a QME.</w:t>
      </w:r>
    </w:p>
    <w:p w14:paraId="778D14FE" w14:textId="77777777" w:rsidR="005B3B73" w:rsidRPr="005B3B73" w:rsidRDefault="005B3B73" w:rsidP="005B3B73">
      <w:pPr>
        <w:ind w:left="648"/>
        <w:rPr>
          <w:rFonts w:ascii="Arial" w:eastAsia="Calibri" w:hAnsi="Arial" w:cs="Arial"/>
          <w:color w:val="212121"/>
          <w:lang w:val="en"/>
        </w:rPr>
      </w:pPr>
    </w:p>
    <w:p w14:paraId="7A6B3980" w14:textId="77777777" w:rsidR="005B3B73" w:rsidRPr="005B3B73" w:rsidRDefault="005B3B73" w:rsidP="005B3B73">
      <w:pPr>
        <w:ind w:left="648"/>
        <w:rPr>
          <w:rFonts w:ascii="Arial" w:eastAsia="Calibri" w:hAnsi="Arial" w:cs="Arial"/>
          <w:b/>
          <w:strike/>
          <w:u w:val="thick"/>
          <w:lang w:val="en"/>
        </w:rPr>
      </w:pPr>
      <w:r w:rsidRPr="005B3B73">
        <w:rPr>
          <w:rFonts w:ascii="Arial" w:eastAsia="Calibri" w:hAnsi="Arial" w:cs="Arial"/>
          <w:b/>
          <w:strike/>
          <w:u w:val="thick"/>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or their designee for submission to the Administrative Director.</w:t>
      </w:r>
    </w:p>
    <w:p w14:paraId="7E89CC9F" w14:textId="77777777" w:rsidR="005B3B73" w:rsidRPr="005B3B73" w:rsidRDefault="005B3B73" w:rsidP="005B3B73">
      <w:pPr>
        <w:ind w:left="648"/>
        <w:rPr>
          <w:rFonts w:ascii="Arial" w:eastAsia="Calibri" w:hAnsi="Arial" w:cs="Arial"/>
          <w:u w:val="single"/>
          <w:lang w:val="en"/>
        </w:rPr>
      </w:pPr>
    </w:p>
    <w:p w14:paraId="077BE9F9"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(c)</w:t>
      </w:r>
      <w:r w:rsidRPr="005B3B73">
        <w:rPr>
          <w:rFonts w:ascii="Arial" w:eastAsia="Calibri" w:hAnsi="Arial" w:cs="Arial"/>
          <w:b/>
          <w:strike/>
          <w:color w:val="212121"/>
          <w:u w:val="thick"/>
          <w:lang w:val="en"/>
        </w:rPr>
        <w:t xml:space="preserve"> (c) </w:t>
      </w:r>
      <w:r w:rsidRPr="005B3B73">
        <w:rPr>
          <w:rFonts w:ascii="Arial" w:eastAsia="Calibri" w:hAnsi="Arial" w:cs="Arial"/>
          <w:b/>
          <w:strike/>
          <w:u w:val="thick"/>
          <w:lang w:val="en"/>
        </w:rPr>
        <w:t>(d)</w:t>
      </w:r>
      <w:r w:rsidRPr="005B3B73">
        <w:rPr>
          <w:rFonts w:ascii="Arial" w:eastAsia="Calibri" w:hAnsi="Arial" w:cs="Arial"/>
          <w:color w:val="FF0000"/>
          <w:lang w:val="en"/>
        </w:rPr>
        <w:t xml:space="preserve"> </w:t>
      </w:r>
      <w:r w:rsidRPr="005B3B73">
        <w:rPr>
          <w:rFonts w:ascii="Arial" w:eastAsia="Calibri"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37CBB2D3" w14:textId="77777777" w:rsidR="005B3B73" w:rsidRPr="005B3B73" w:rsidRDefault="005B3B73" w:rsidP="005B3B73">
      <w:pPr>
        <w:rPr>
          <w:rFonts w:ascii="Arial" w:eastAsia="Calibri" w:hAnsi="Arial" w:cs="Arial"/>
          <w:color w:val="212121"/>
          <w:lang w:val="en"/>
        </w:rPr>
      </w:pPr>
    </w:p>
    <w:p w14:paraId="1C98196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a completed form 118, in section 118 of these regulations.</w:t>
      </w:r>
    </w:p>
    <w:p w14:paraId="12143D19" w14:textId="77777777" w:rsidR="005B3B73" w:rsidRPr="005B3B73" w:rsidRDefault="005B3B73" w:rsidP="005B3B73">
      <w:pPr>
        <w:ind w:left="648"/>
        <w:rPr>
          <w:rFonts w:ascii="Arial" w:eastAsia="Calibri" w:hAnsi="Arial" w:cs="Arial"/>
          <w:color w:val="212121"/>
          <w:lang w:val="en"/>
        </w:rPr>
      </w:pPr>
    </w:p>
    <w:p w14:paraId="2D789B0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06E06F88" w14:textId="77777777" w:rsidR="005B3B73" w:rsidRPr="005B3B73" w:rsidRDefault="005B3B73" w:rsidP="005B3B73">
      <w:pPr>
        <w:ind w:left="648"/>
        <w:rPr>
          <w:rFonts w:ascii="Arial" w:eastAsia="Calibri" w:hAnsi="Arial" w:cs="Arial"/>
          <w:color w:val="212121"/>
          <w:lang w:val="en"/>
        </w:rPr>
      </w:pPr>
    </w:p>
    <w:p w14:paraId="6B235DE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The proposed promotional material for the program.</w:t>
      </w:r>
    </w:p>
    <w:p w14:paraId="46D6CBF9" w14:textId="77777777" w:rsidR="005B3B73" w:rsidRPr="005B3B73" w:rsidRDefault="005B3B73" w:rsidP="005B3B73">
      <w:pPr>
        <w:ind w:left="648"/>
        <w:rPr>
          <w:rFonts w:ascii="Arial" w:eastAsia="Calibri" w:hAnsi="Arial" w:cs="Arial"/>
          <w:color w:val="212121"/>
          <w:lang w:val="en"/>
        </w:rPr>
      </w:pPr>
    </w:p>
    <w:p w14:paraId="395BF3F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lastRenderedPageBreak/>
        <w:t xml:space="preserve">(4) An outline of course content, or actual course content, consistent with the topics in section </w:t>
      </w:r>
      <w:r w:rsidRPr="005B3B73">
        <w:rPr>
          <w:rFonts w:ascii="Arial" w:eastAsia="Calibri" w:hAnsi="Arial" w:cs="Arial"/>
          <w:b/>
          <w:strike/>
          <w:color w:val="212121"/>
          <w:u w:val="thick"/>
          <w:lang w:val="en"/>
        </w:rPr>
        <w:t>55(b) or</w:t>
      </w:r>
      <w:r w:rsidRPr="005B3B73">
        <w:rPr>
          <w:rFonts w:ascii="Arial" w:eastAsia="Calibri" w:hAnsi="Arial" w:cs="Arial"/>
          <w:color w:val="212121"/>
          <w:lang w:val="en"/>
        </w:rPr>
        <w:t xml:space="preserve"> 11.5</w:t>
      </w:r>
      <w:r w:rsidRPr="005B3B73">
        <w:rPr>
          <w:rFonts w:ascii="Arial" w:eastAsia="Calibri" w:hAnsi="Arial" w:cs="Arial"/>
          <w:b/>
          <w:strike/>
          <w:color w:val="212121"/>
          <w:u w:val="thick"/>
          <w:lang w:val="en"/>
        </w:rPr>
        <w:t>(ac) and</w:t>
      </w:r>
      <w:r w:rsidRPr="005B3B73">
        <w:rPr>
          <w:rFonts w:ascii="Arial" w:eastAsia="Calibri" w:hAnsi="Arial" w:cs="Arial"/>
          <w:color w:val="212121"/>
          <w:u w:val="single"/>
          <w:lang w:val="en"/>
        </w:rPr>
        <w:t xml:space="preserve"> (</w:t>
      </w:r>
      <w:proofErr w:type="spellStart"/>
      <w:r w:rsidRPr="005B3B73">
        <w:rPr>
          <w:rFonts w:ascii="Arial" w:eastAsia="Calibri" w:hAnsi="Arial" w:cs="Arial"/>
          <w:color w:val="212121"/>
          <w:u w:val="single"/>
          <w:lang w:val="en"/>
        </w:rPr>
        <w:t>i</w:t>
      </w:r>
      <w:proofErr w:type="spellEnd"/>
      <w:r w:rsidRPr="005B3B73">
        <w:rPr>
          <w:rFonts w:ascii="Arial" w:eastAsia="Calibri" w:hAnsi="Arial" w:cs="Arial"/>
          <w:color w:val="212121"/>
          <w:u w:val="single"/>
          <w:lang w:val="en"/>
        </w:rPr>
        <w:t>)</w:t>
      </w:r>
      <w:r w:rsidRPr="005B3B73">
        <w:rPr>
          <w:rFonts w:ascii="Arial" w:eastAsia="Calibri" w:hAnsi="Arial" w:cs="Arial"/>
          <w:color w:val="212121"/>
          <w:lang w:val="en"/>
        </w:rPr>
        <w:t xml:space="preserve"> of Title 8 of the California Code of Regulations.</w:t>
      </w:r>
    </w:p>
    <w:p w14:paraId="17AA07EB" w14:textId="77777777" w:rsidR="005B3B73" w:rsidRPr="005B3B73" w:rsidRDefault="005B3B73" w:rsidP="005B3B73">
      <w:pPr>
        <w:ind w:left="648"/>
        <w:rPr>
          <w:rFonts w:ascii="Arial" w:eastAsia="Calibri" w:hAnsi="Arial" w:cs="Arial"/>
          <w:color w:val="212121"/>
          <w:lang w:val="en"/>
        </w:rPr>
      </w:pPr>
    </w:p>
    <w:p w14:paraId="70FE9204"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(d) </w:t>
      </w:r>
      <w:r w:rsidRPr="005B3B73">
        <w:rPr>
          <w:rFonts w:ascii="Arial" w:eastAsia="Calibri" w:hAnsi="Arial" w:cs="Arial"/>
          <w:b/>
          <w:strike/>
          <w:color w:val="212121"/>
          <w:u w:val="thick"/>
          <w:lang w:val="en"/>
        </w:rPr>
        <w:t xml:space="preserve">(d) </w:t>
      </w:r>
      <w:r w:rsidRPr="005B3B73">
        <w:rPr>
          <w:rFonts w:ascii="Arial" w:eastAsia="Calibri" w:hAnsi="Arial" w:cs="Arial"/>
          <w:b/>
          <w:strike/>
          <w:u w:val="thick"/>
          <w:lang w:val="en"/>
        </w:rPr>
        <w:t>(e)</w:t>
      </w:r>
      <w:r w:rsidRPr="005B3B73">
        <w:rPr>
          <w:rFonts w:ascii="Arial" w:eastAsia="Calibri" w:hAnsi="Arial" w:cs="Arial"/>
          <w:color w:val="212121"/>
          <w:lang w:val="en"/>
        </w:rPr>
        <w:t xml:space="preserve"> The Administrative Director shall accredit an applicant who meets the definition of an education provider in Section 1(</w:t>
      </w:r>
      <w:proofErr w:type="spellStart"/>
      <w:r w:rsidRPr="005B3B73">
        <w:rPr>
          <w:rFonts w:ascii="Arial" w:eastAsia="Calibri" w:hAnsi="Arial" w:cs="Arial"/>
          <w:strike/>
          <w:color w:val="212121"/>
          <w:lang w:val="en"/>
        </w:rPr>
        <w:t>q</w:t>
      </w:r>
      <w:r w:rsidRPr="005B3B73">
        <w:rPr>
          <w:rFonts w:ascii="Arial" w:eastAsia="Calibri" w:hAnsi="Arial" w:cs="Arial"/>
          <w:color w:val="212121"/>
          <w:u w:val="single"/>
          <w:lang w:val="en"/>
        </w:rPr>
        <w:t>p</w:t>
      </w:r>
      <w:proofErr w:type="spellEnd"/>
      <w:r w:rsidRPr="005B3B73">
        <w:rPr>
          <w:rFonts w:ascii="Arial" w:eastAsia="Calibri" w:hAnsi="Arial" w:cs="Arial"/>
          <w:color w:val="212121"/>
          <w:lang w:val="en"/>
        </w:rPr>
        <w:t>); submits a completed, signed and dated application which demonstrates past experience in providing continuing education programs; and proposes a program which meets the requirements of section 55</w:t>
      </w:r>
      <w:r w:rsidRPr="005B3B73">
        <w:rPr>
          <w:rFonts w:ascii="Arial" w:eastAsia="Calibri" w:hAnsi="Arial" w:cs="Arial"/>
          <w:b/>
          <w:color w:val="212121"/>
          <w:u w:val="thick"/>
          <w:lang w:val="en"/>
        </w:rPr>
        <w:t>(c</w:t>
      </w:r>
      <w:proofErr w:type="gramStart"/>
      <w:r w:rsidRPr="005B3B73">
        <w:rPr>
          <w:rFonts w:ascii="Arial" w:eastAsia="Calibri" w:hAnsi="Arial" w:cs="Arial"/>
          <w:b/>
          <w:color w:val="212121"/>
          <w:u w:val="thick"/>
          <w:lang w:val="en"/>
        </w:rPr>
        <w:t>)</w:t>
      </w:r>
      <w:r w:rsidRPr="005B3B73">
        <w:rPr>
          <w:rFonts w:ascii="Arial" w:eastAsia="Calibri" w:hAnsi="Arial" w:cs="Arial"/>
          <w:b/>
          <w:strike/>
          <w:color w:val="212121"/>
          <w:u w:val="thick"/>
          <w:lang w:val="en"/>
        </w:rPr>
        <w:t>(</w:t>
      </w:r>
      <w:proofErr w:type="gramEnd"/>
      <w:r w:rsidRPr="005B3B73">
        <w:rPr>
          <w:rFonts w:ascii="Arial" w:eastAsia="Calibri" w:hAnsi="Arial" w:cs="Arial"/>
          <w:b/>
          <w:strike/>
          <w:color w:val="212121"/>
          <w:u w:val="thick"/>
          <w:lang w:val="en"/>
        </w:rPr>
        <w:t>c b</w:t>
      </w:r>
      <w:r w:rsidRPr="005B3B73">
        <w:rPr>
          <w:rFonts w:ascii="Arial" w:eastAsia="Calibri" w:hAnsi="Arial" w:cs="Arial"/>
          <w:color w:val="212121"/>
          <w:lang w:val="en"/>
        </w:rPr>
        <w:t>) or a course which meets the requirements of section 11.5(a) and (</w:t>
      </w:r>
      <w:proofErr w:type="spellStart"/>
      <w:r w:rsidRPr="005B3B73">
        <w:rPr>
          <w:rFonts w:ascii="Arial" w:eastAsia="Calibri" w:hAnsi="Arial" w:cs="Arial"/>
          <w:color w:val="212121"/>
          <w:lang w:val="en"/>
        </w:rPr>
        <w:t>i</w:t>
      </w:r>
      <w:proofErr w:type="spellEnd"/>
      <w:r w:rsidRPr="005B3B73">
        <w:rPr>
          <w:rFonts w:ascii="Arial" w:eastAsia="Calibri" w:hAnsi="Arial" w:cs="Arial"/>
          <w:color w:val="212121"/>
          <w:lang w:val="en"/>
        </w:rPr>
        <w:t>). Proposed content for continuing education program credit must relate directly to disability evaluation or California workers' compensation-related medical dispute evaluation</w:t>
      </w:r>
      <w:r w:rsidRPr="005B3B73">
        <w:rPr>
          <w:rFonts w:ascii="Arial" w:eastAsia="Calibri" w:hAnsi="Arial" w:cs="Arial"/>
          <w:b/>
          <w:strike/>
          <w:u w:val="thick"/>
          <w:lang w:val="en"/>
        </w:rPr>
        <w:t>, or other workers’ compensation related topics approved by the Administrative Director</w:t>
      </w:r>
      <w:r w:rsidRPr="005B3B73">
        <w:rPr>
          <w:rFonts w:ascii="Arial" w:eastAsia="Calibri" w:hAnsi="Arial" w:cs="Arial"/>
          <w:b/>
          <w:strike/>
          <w:color w:val="212121"/>
          <w:u w:val="thick"/>
          <w:lang w:val="en"/>
        </w:rPr>
        <w:t>.</w:t>
      </w:r>
      <w:r w:rsidRPr="005B3B73">
        <w:rPr>
          <w:rFonts w:ascii="Arial" w:eastAsia="Calibri" w:hAnsi="Arial" w:cs="Arial"/>
          <w:color w:val="212121"/>
          <w:lang w:val="en"/>
        </w:rPr>
        <w:t xml:space="preserve"> No credit shall be recognized by the Administrative Director for material solely discussing the business aspects of workers' compensation medical practice such as billing, coding and marketing </w:t>
      </w:r>
      <w:r w:rsidRPr="005B3B73">
        <w:rPr>
          <w:rFonts w:ascii="Arial" w:eastAsia="Calibri" w:hAnsi="Arial" w:cs="Arial"/>
          <w:b/>
          <w:strike/>
          <w:color w:val="212121"/>
          <w:u w:val="thick"/>
          <w:lang w:val="en"/>
        </w:rPr>
        <w:t>that is not regulated or described in a regulation related to practice as a QME that is promulgated by the Administrative Director</w:t>
      </w:r>
      <w:r w:rsidRPr="005B3B73">
        <w:rPr>
          <w:rFonts w:ascii="Arial" w:eastAsia="Calibri" w:hAnsi="Arial" w:cs="Arial"/>
          <w:color w:val="212121"/>
          <w:lang w:val="en"/>
        </w:rPr>
        <w:t>.</w:t>
      </w:r>
    </w:p>
    <w:p w14:paraId="7134A6E0" w14:textId="77777777" w:rsidR="005B3B73" w:rsidRPr="005B3B73" w:rsidRDefault="005B3B73" w:rsidP="005B3B73">
      <w:pPr>
        <w:rPr>
          <w:rFonts w:ascii="Arial" w:eastAsia="Calibri" w:hAnsi="Arial" w:cs="Arial"/>
          <w:color w:val="212121"/>
          <w:lang w:val="en"/>
        </w:rPr>
      </w:pPr>
    </w:p>
    <w:p w14:paraId="0BF2D04C"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(e) </w:t>
      </w:r>
      <w:r w:rsidRPr="005B3B73">
        <w:rPr>
          <w:rFonts w:ascii="Arial" w:eastAsia="Calibri" w:hAnsi="Arial" w:cs="Arial"/>
          <w:b/>
          <w:strike/>
          <w:color w:val="212121"/>
          <w:u w:val="thick"/>
          <w:lang w:val="en"/>
        </w:rPr>
        <w:t xml:space="preserve">(e) </w:t>
      </w:r>
      <w:r w:rsidRPr="005B3B73">
        <w:rPr>
          <w:rFonts w:ascii="Arial" w:eastAsia="Calibri" w:hAnsi="Arial" w:cs="Arial"/>
          <w:b/>
          <w:strike/>
          <w:u w:val="thick"/>
          <w:lang w:val="en"/>
        </w:rPr>
        <w:t>(f)</w:t>
      </w:r>
      <w:r w:rsidRPr="005B3B73">
        <w:rPr>
          <w:rFonts w:ascii="Arial" w:eastAsia="Calibri" w:hAnsi="Arial" w:cs="Arial"/>
          <w:color w:val="212121"/>
          <w:lang w:val="en"/>
        </w:rPr>
        <w:t xml:space="preserve"> The Administrative Director shall notify the applicant within 30 calendar days after receipt of the application containing all the information listed in section 55</w:t>
      </w:r>
      <w:r w:rsidRPr="005B3B73">
        <w:rPr>
          <w:rFonts w:ascii="Arial" w:eastAsia="Calibri" w:hAnsi="Arial" w:cs="Arial"/>
          <w:b/>
          <w:color w:val="212121"/>
          <w:u w:val="thick"/>
          <w:lang w:val="en"/>
        </w:rPr>
        <w:t xml:space="preserve">(c) </w:t>
      </w:r>
      <w:r w:rsidRPr="005B3B73">
        <w:rPr>
          <w:rFonts w:ascii="Arial" w:eastAsia="Calibri" w:hAnsi="Arial" w:cs="Arial"/>
          <w:b/>
          <w:strike/>
          <w:color w:val="212121"/>
          <w:u w:val="thick"/>
          <w:lang w:val="en"/>
        </w:rPr>
        <w:t>(c d)</w:t>
      </w:r>
      <w:r w:rsidRPr="005B3B73">
        <w:rPr>
          <w:rFonts w:ascii="Arial" w:eastAsia="Calibri" w:hAnsi="Arial" w:cs="Arial"/>
          <w:color w:val="212121"/>
          <w:lang w:val="en"/>
        </w:rPr>
        <w:t xml:space="preserve"> whether that provider has been accredited for a </w:t>
      </w:r>
      <w:proofErr w:type="gramStart"/>
      <w:r w:rsidRPr="005B3B73">
        <w:rPr>
          <w:rFonts w:ascii="Arial" w:eastAsia="Calibri" w:hAnsi="Arial" w:cs="Arial"/>
          <w:color w:val="212121"/>
          <w:lang w:val="en"/>
        </w:rPr>
        <w:t>two year</w:t>
      </w:r>
      <w:proofErr w:type="gramEnd"/>
      <w:r w:rsidRPr="005B3B73">
        <w:rPr>
          <w:rFonts w:ascii="Arial" w:eastAsia="Calibri" w:hAnsi="Arial" w:cs="Arial"/>
          <w:color w:val="212121"/>
          <w:lang w:val="en"/>
        </w:rPr>
        <w:t xml:space="preserve"> period. Incomplete applications will be returned to the applicant.</w:t>
      </w:r>
    </w:p>
    <w:p w14:paraId="7D2D9CE4" w14:textId="77777777" w:rsidR="005B3B73" w:rsidRPr="005B3B73" w:rsidRDefault="005B3B73" w:rsidP="005B3B73">
      <w:pPr>
        <w:rPr>
          <w:rFonts w:ascii="Arial" w:eastAsia="Calibri" w:hAnsi="Arial" w:cs="Arial"/>
          <w:color w:val="212121"/>
          <w:lang w:val="en"/>
        </w:rPr>
      </w:pPr>
    </w:p>
    <w:p w14:paraId="59E8DA40"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(f) </w:t>
      </w:r>
      <w:r w:rsidRPr="005B3B73">
        <w:rPr>
          <w:rFonts w:ascii="Arial" w:eastAsia="Calibri" w:hAnsi="Arial" w:cs="Arial"/>
          <w:b/>
          <w:strike/>
          <w:color w:val="212121"/>
          <w:u w:val="thick"/>
          <w:lang w:val="en"/>
        </w:rPr>
        <w:t>(f</w:t>
      </w:r>
      <w:r w:rsidRPr="005B3B73">
        <w:rPr>
          <w:rFonts w:ascii="Arial" w:eastAsia="Calibri" w:hAnsi="Arial" w:cs="Arial"/>
          <w:b/>
          <w:strike/>
          <w:u w:val="thick"/>
          <w:lang w:val="en"/>
        </w:rPr>
        <w:t>) (g)</w:t>
      </w:r>
      <w:r w:rsidRPr="005B3B73">
        <w:rPr>
          <w:rFonts w:ascii="Arial" w:eastAsia="Calibri" w:hAnsi="Arial" w:cs="Arial"/>
          <w:lang w:val="en"/>
        </w:rPr>
        <w:t xml:space="preserve"> </w:t>
      </w:r>
      <w:r w:rsidRPr="005B3B73">
        <w:rPr>
          <w:rFonts w:ascii="Arial" w:eastAsia="Calibri"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5509BA2A" w14:textId="77777777" w:rsidR="005B3B73" w:rsidRPr="005B3B73" w:rsidRDefault="005B3B73" w:rsidP="005B3B73">
      <w:pPr>
        <w:rPr>
          <w:rFonts w:ascii="Arial" w:eastAsia="Calibri" w:hAnsi="Arial" w:cs="Arial"/>
          <w:color w:val="212121"/>
          <w:lang w:val="en"/>
        </w:rPr>
      </w:pPr>
    </w:p>
    <w:p w14:paraId="7137D331"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(g) </w:t>
      </w:r>
      <w:r w:rsidRPr="005B3B73">
        <w:rPr>
          <w:rFonts w:ascii="Arial" w:eastAsia="Calibri" w:hAnsi="Arial" w:cs="Arial"/>
          <w:b/>
          <w:strike/>
          <w:color w:val="212121"/>
          <w:u w:val="thick"/>
          <w:lang w:val="en"/>
        </w:rPr>
        <w:t xml:space="preserve">(g) </w:t>
      </w:r>
      <w:r w:rsidRPr="005B3B73">
        <w:rPr>
          <w:rFonts w:ascii="Arial" w:eastAsia="Calibri" w:hAnsi="Arial" w:cs="Arial"/>
          <w:b/>
          <w:strike/>
          <w:u w:val="thick"/>
          <w:lang w:val="en"/>
        </w:rPr>
        <w:t>(h)</w:t>
      </w:r>
      <w:r w:rsidRPr="005B3B73">
        <w:rPr>
          <w:rFonts w:ascii="Arial" w:eastAsia="Calibri"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05ADFB43" w14:textId="77777777" w:rsidR="005B3B73" w:rsidRPr="005B3B73" w:rsidRDefault="005B3B73" w:rsidP="005B3B73">
      <w:pPr>
        <w:rPr>
          <w:rFonts w:ascii="Arial" w:eastAsia="Calibri" w:hAnsi="Arial" w:cs="Arial"/>
          <w:color w:val="212121"/>
          <w:lang w:val="en"/>
        </w:rPr>
      </w:pPr>
    </w:p>
    <w:p w14:paraId="7E8CE193"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(h) </w:t>
      </w:r>
      <w:r w:rsidRPr="005B3B73">
        <w:rPr>
          <w:rFonts w:ascii="Arial" w:eastAsia="Calibri" w:hAnsi="Arial" w:cs="Arial"/>
          <w:b/>
          <w:strike/>
          <w:color w:val="212121"/>
          <w:u w:val="thick"/>
          <w:lang w:val="en"/>
        </w:rPr>
        <w:t xml:space="preserve">(h) </w:t>
      </w:r>
      <w:r w:rsidRPr="005B3B73">
        <w:rPr>
          <w:rFonts w:ascii="Arial" w:eastAsia="Calibri" w:hAnsi="Arial" w:cs="Arial"/>
          <w:b/>
          <w:strike/>
          <w:u w:val="thick"/>
          <w:lang w:val="en"/>
        </w:rPr>
        <w:t>(</w:t>
      </w:r>
      <w:proofErr w:type="spellStart"/>
      <w:r w:rsidRPr="005B3B73">
        <w:rPr>
          <w:rFonts w:ascii="Arial" w:eastAsia="Calibri" w:hAnsi="Arial" w:cs="Arial"/>
          <w:b/>
          <w:strike/>
          <w:u w:val="thick"/>
          <w:lang w:val="en"/>
        </w:rPr>
        <w:t>i</w:t>
      </w:r>
      <w:proofErr w:type="spellEnd"/>
      <w:r w:rsidRPr="005B3B73">
        <w:rPr>
          <w:rFonts w:ascii="Arial" w:eastAsia="Calibri" w:hAnsi="Arial" w:cs="Arial"/>
          <w:b/>
          <w:strike/>
          <w:u w:val="thick"/>
          <w:lang w:val="en"/>
        </w:rPr>
        <w:t>)</w:t>
      </w:r>
      <w:r w:rsidRPr="005B3B73">
        <w:rPr>
          <w:rFonts w:ascii="Arial" w:eastAsia="Calibri"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7DB6B2FE" w14:textId="77777777" w:rsidR="005B3B73" w:rsidRPr="005B3B73" w:rsidRDefault="005B3B73" w:rsidP="005B3B73">
      <w:pPr>
        <w:rPr>
          <w:rFonts w:ascii="Arial" w:eastAsia="Calibri" w:hAnsi="Arial" w:cs="Arial"/>
          <w:color w:val="212121"/>
          <w:lang w:val="en"/>
        </w:rPr>
      </w:pPr>
    </w:p>
    <w:p w14:paraId="64FDBE5F"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lastRenderedPageBreak/>
        <w:t>(</w:t>
      </w:r>
      <w:proofErr w:type="spellStart"/>
      <w:r w:rsidRPr="005B3B73">
        <w:rPr>
          <w:rFonts w:ascii="Arial" w:eastAsia="Calibri" w:hAnsi="Arial" w:cs="Arial"/>
          <w:b/>
          <w:color w:val="212121"/>
          <w:u w:val="thick"/>
          <w:lang w:val="en"/>
        </w:rPr>
        <w:t>i</w:t>
      </w:r>
      <w:proofErr w:type="spellEnd"/>
      <w:r w:rsidRPr="005B3B73">
        <w:rPr>
          <w:rFonts w:ascii="Arial" w:eastAsia="Calibri" w:hAnsi="Arial" w:cs="Arial"/>
          <w:b/>
          <w:color w:val="212121"/>
          <w:u w:val="thick"/>
          <w:lang w:val="en"/>
        </w:rPr>
        <w:t xml:space="preserve">) </w:t>
      </w:r>
      <w:r w:rsidRPr="005B3B73">
        <w:rPr>
          <w:rFonts w:ascii="Arial" w:eastAsia="Calibri" w:hAnsi="Arial" w:cs="Arial"/>
          <w:b/>
          <w:strike/>
          <w:color w:val="212121"/>
          <w:u w:val="thick"/>
          <w:lang w:val="en"/>
        </w:rPr>
        <w:t>(</w:t>
      </w:r>
      <w:proofErr w:type="spellStart"/>
      <w:r w:rsidRPr="005B3B73">
        <w:rPr>
          <w:rFonts w:ascii="Arial" w:eastAsia="Calibri" w:hAnsi="Arial" w:cs="Arial"/>
          <w:b/>
          <w:strike/>
          <w:color w:val="212121"/>
          <w:u w:val="thick"/>
          <w:lang w:val="en"/>
        </w:rPr>
        <w:t>i</w:t>
      </w:r>
      <w:proofErr w:type="spellEnd"/>
      <w:r w:rsidRPr="005B3B73">
        <w:rPr>
          <w:rFonts w:ascii="Arial" w:eastAsia="Calibri" w:hAnsi="Arial" w:cs="Arial"/>
          <w:b/>
          <w:strike/>
          <w:color w:val="212121"/>
          <w:u w:val="thick"/>
          <w:lang w:val="en"/>
        </w:rPr>
        <w:t xml:space="preserve">) </w:t>
      </w:r>
      <w:r w:rsidRPr="005B3B73">
        <w:rPr>
          <w:rFonts w:ascii="Arial" w:eastAsia="Calibri" w:hAnsi="Arial" w:cs="Arial"/>
          <w:b/>
          <w:strike/>
          <w:u w:val="thick"/>
          <w:lang w:val="en"/>
        </w:rPr>
        <w:t>(j)</w:t>
      </w:r>
      <w:r w:rsidRPr="005B3B73">
        <w:rPr>
          <w:rFonts w:ascii="Arial" w:eastAsia="Calibri"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757D2557" w14:textId="77777777" w:rsidR="005B3B73" w:rsidRPr="005B3B73" w:rsidRDefault="005B3B73" w:rsidP="005B3B73">
      <w:pPr>
        <w:rPr>
          <w:rFonts w:ascii="Arial" w:eastAsia="Calibri" w:hAnsi="Arial" w:cs="Arial"/>
          <w:color w:val="212121"/>
          <w:lang w:val="en"/>
        </w:rPr>
      </w:pPr>
    </w:p>
    <w:p w14:paraId="5D0E6AD9"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(j) </w:t>
      </w:r>
      <w:r w:rsidRPr="005B3B73">
        <w:rPr>
          <w:rFonts w:ascii="Arial" w:eastAsia="Calibri" w:hAnsi="Arial" w:cs="Arial"/>
          <w:b/>
          <w:strike/>
          <w:color w:val="212121"/>
          <w:u w:val="thick"/>
          <w:lang w:val="en"/>
        </w:rPr>
        <w:t xml:space="preserve">(j) </w:t>
      </w:r>
      <w:r w:rsidRPr="005B3B73">
        <w:rPr>
          <w:rFonts w:ascii="Arial" w:eastAsia="Calibri" w:hAnsi="Arial" w:cs="Arial"/>
          <w:b/>
          <w:strike/>
          <w:u w:val="thick"/>
          <w:lang w:val="en"/>
        </w:rPr>
        <w:t>(k)</w:t>
      </w:r>
      <w:r w:rsidRPr="005B3B73">
        <w:rPr>
          <w:rFonts w:ascii="Arial" w:eastAsia="Calibri" w:hAnsi="Arial" w:cs="Arial"/>
          <w:color w:val="FF0000"/>
          <w:lang w:val="en"/>
        </w:rPr>
        <w:t xml:space="preserve"> </w:t>
      </w:r>
      <w:r w:rsidRPr="005B3B73">
        <w:rPr>
          <w:rFonts w:ascii="Arial" w:eastAsia="Calibri" w:hAnsi="Arial" w:cs="Arial"/>
          <w:color w:val="212121"/>
          <w:lang w:val="en"/>
        </w:rPr>
        <w:t>Joint sponsorship of education programs (as between an accredited and an unaccredited provider) must be approved by the Administrative Director prior to presentation of the program.</w:t>
      </w:r>
    </w:p>
    <w:p w14:paraId="0D25E492" w14:textId="77777777" w:rsidR="005B3B73" w:rsidRPr="005B3B73" w:rsidRDefault="005B3B73" w:rsidP="005B3B73">
      <w:pPr>
        <w:rPr>
          <w:rFonts w:ascii="Arial" w:eastAsia="Calibri" w:hAnsi="Arial" w:cs="Arial"/>
          <w:color w:val="212121"/>
          <w:lang w:val="en"/>
        </w:rPr>
      </w:pPr>
    </w:p>
    <w:p w14:paraId="01BE716F"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(k) </w:t>
      </w:r>
      <w:r w:rsidRPr="005B3B73">
        <w:rPr>
          <w:rFonts w:ascii="Arial" w:eastAsia="Calibri" w:hAnsi="Arial" w:cs="Arial"/>
          <w:b/>
          <w:strike/>
          <w:color w:val="212121"/>
          <w:u w:val="thick"/>
          <w:lang w:val="en"/>
        </w:rPr>
        <w:t xml:space="preserve">(k) </w:t>
      </w:r>
      <w:r w:rsidRPr="005B3B73">
        <w:rPr>
          <w:rFonts w:ascii="Arial" w:eastAsia="Calibri" w:hAnsi="Arial" w:cs="Arial"/>
          <w:b/>
          <w:strike/>
          <w:u w:val="thick"/>
          <w:lang w:val="en"/>
        </w:rPr>
        <w:t>(l)</w:t>
      </w:r>
      <w:r w:rsidRPr="005B3B73">
        <w:rPr>
          <w:rFonts w:ascii="Arial" w:eastAsia="Calibri" w:hAnsi="Arial" w:cs="Arial"/>
          <w:color w:val="FF0000"/>
          <w:lang w:val="en"/>
        </w:rPr>
        <w:t xml:space="preserve"> </w:t>
      </w:r>
      <w:r w:rsidRPr="005B3B73">
        <w:rPr>
          <w:rFonts w:ascii="Arial" w:eastAsia="Calibri" w:hAnsi="Arial" w:cs="Arial"/>
          <w:color w:val="212121"/>
          <w:lang w:val="en"/>
        </w:rPr>
        <w:t>Accredited providers that cease to offer education programs shall notify the Administrative Director in writing.</w:t>
      </w:r>
    </w:p>
    <w:p w14:paraId="0212723D" w14:textId="77777777" w:rsidR="005B3B73" w:rsidRPr="005B3B73" w:rsidRDefault="005B3B73" w:rsidP="005B3B73">
      <w:pPr>
        <w:rPr>
          <w:rFonts w:ascii="Arial" w:eastAsia="Calibri" w:hAnsi="Arial" w:cs="Arial"/>
          <w:color w:val="212121"/>
          <w:lang w:val="en"/>
        </w:rPr>
      </w:pPr>
    </w:p>
    <w:p w14:paraId="18B54982"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strike/>
          <w:color w:val="212121"/>
          <w:u w:val="thick"/>
          <w:lang w:val="en"/>
        </w:rPr>
        <w:t>(</w:t>
      </w:r>
      <w:r w:rsidRPr="005B3B73">
        <w:rPr>
          <w:rFonts w:ascii="Arial" w:eastAsia="Calibri" w:hAnsi="Arial" w:cs="Arial"/>
          <w:b/>
          <w:color w:val="212121"/>
          <w:u w:val="thick"/>
          <w:lang w:val="en"/>
        </w:rPr>
        <w:t xml:space="preserve">l) </w:t>
      </w:r>
      <w:r w:rsidRPr="005B3B73">
        <w:rPr>
          <w:rFonts w:ascii="Arial" w:eastAsia="Calibri" w:hAnsi="Arial" w:cs="Arial"/>
          <w:b/>
          <w:strike/>
          <w:color w:val="212121"/>
          <w:u w:val="thick"/>
          <w:lang w:val="en"/>
        </w:rPr>
        <w:t xml:space="preserve">(l) </w:t>
      </w:r>
      <w:r w:rsidRPr="005B3B73">
        <w:rPr>
          <w:rFonts w:ascii="Arial" w:eastAsia="Calibri" w:hAnsi="Arial" w:cs="Arial"/>
          <w:b/>
          <w:strike/>
          <w:u w:val="thick"/>
          <w:lang w:val="en"/>
        </w:rPr>
        <w:t>(m)</w:t>
      </w:r>
      <w:r w:rsidRPr="005B3B73">
        <w:rPr>
          <w:rFonts w:ascii="Arial" w:eastAsia="Calibri"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7DD1C54D" w14:textId="77777777" w:rsidR="005B3B73" w:rsidRPr="005B3B73" w:rsidRDefault="005B3B73" w:rsidP="005B3B73">
      <w:pPr>
        <w:rPr>
          <w:rFonts w:ascii="Arial" w:eastAsia="Calibri" w:hAnsi="Arial" w:cs="Arial"/>
          <w:color w:val="212121"/>
          <w:lang w:val="en"/>
        </w:rPr>
      </w:pPr>
    </w:p>
    <w:p w14:paraId="738B25AE"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lang w:val="en"/>
        </w:rPr>
        <w:t xml:space="preserve">(m) </w:t>
      </w:r>
      <w:r w:rsidRPr="005B3B73">
        <w:rPr>
          <w:rFonts w:ascii="Arial" w:eastAsia="Calibri" w:hAnsi="Arial" w:cs="Arial"/>
          <w:b/>
          <w:strike/>
          <w:color w:val="212121"/>
          <w:lang w:val="en"/>
        </w:rPr>
        <w:t xml:space="preserve">(m) </w:t>
      </w:r>
      <w:r w:rsidRPr="005B3B73">
        <w:rPr>
          <w:rFonts w:ascii="Arial" w:eastAsia="Calibri" w:hAnsi="Arial" w:cs="Arial"/>
          <w:b/>
          <w:strike/>
          <w:u w:val="single"/>
          <w:lang w:val="en"/>
        </w:rPr>
        <w:t>(n)</w:t>
      </w:r>
      <w:r w:rsidRPr="005B3B73">
        <w:rPr>
          <w:rFonts w:ascii="Arial" w:eastAsia="Calibri"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3C318503" w14:textId="77777777" w:rsidR="005B3B73" w:rsidRPr="005B3B73" w:rsidRDefault="005B3B73" w:rsidP="005B3B73">
      <w:pPr>
        <w:rPr>
          <w:rFonts w:ascii="Arial" w:eastAsia="Calibri" w:hAnsi="Arial" w:cs="Arial"/>
          <w:color w:val="212121"/>
          <w:lang w:val="en"/>
        </w:rPr>
      </w:pPr>
    </w:p>
    <w:p w14:paraId="52C8A738"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(n) </w:t>
      </w:r>
      <w:r w:rsidRPr="005B3B73">
        <w:rPr>
          <w:rFonts w:ascii="Arial" w:eastAsia="Calibri" w:hAnsi="Arial" w:cs="Arial"/>
          <w:b/>
          <w:strike/>
          <w:color w:val="212121"/>
          <w:u w:val="thick"/>
          <w:lang w:val="en"/>
        </w:rPr>
        <w:t xml:space="preserve">(n) </w:t>
      </w:r>
      <w:r w:rsidRPr="005B3B73">
        <w:rPr>
          <w:rFonts w:ascii="Arial" w:eastAsia="Calibri" w:hAnsi="Arial" w:cs="Arial"/>
          <w:b/>
          <w:strike/>
          <w:u w:val="thick"/>
          <w:lang w:val="en"/>
        </w:rPr>
        <w:t>(o)</w:t>
      </w:r>
      <w:r w:rsidRPr="005B3B73">
        <w:rPr>
          <w:rFonts w:ascii="Arial" w:eastAsia="Calibri"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76C3F518" w14:textId="77777777" w:rsidR="005B3B73" w:rsidRPr="005B3B73" w:rsidRDefault="005B3B73" w:rsidP="005B3B73">
      <w:pPr>
        <w:rPr>
          <w:rFonts w:ascii="Arial" w:eastAsia="Calibri" w:hAnsi="Arial" w:cs="Arial"/>
          <w:color w:val="212121"/>
          <w:lang w:val="en"/>
        </w:rPr>
      </w:pPr>
    </w:p>
    <w:p w14:paraId="569E8D2F"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(o) </w:t>
      </w:r>
      <w:r w:rsidRPr="005B3B73">
        <w:rPr>
          <w:rFonts w:ascii="Arial" w:eastAsia="Calibri" w:hAnsi="Arial" w:cs="Arial"/>
          <w:b/>
          <w:strike/>
          <w:color w:val="212121"/>
          <w:u w:val="thick"/>
          <w:lang w:val="en"/>
        </w:rPr>
        <w:t xml:space="preserve">(o) </w:t>
      </w:r>
      <w:r w:rsidRPr="005B3B73">
        <w:rPr>
          <w:rFonts w:ascii="Arial" w:eastAsia="Calibri" w:hAnsi="Arial" w:cs="Arial"/>
          <w:b/>
          <w:strike/>
          <w:u w:val="thick"/>
          <w:lang w:val="en"/>
        </w:rPr>
        <w:t>(p)</w:t>
      </w:r>
      <w:r w:rsidRPr="005B3B73">
        <w:rPr>
          <w:rFonts w:ascii="Arial" w:eastAsia="Calibri"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1B9B1A78" w14:textId="77777777" w:rsidR="005B3B73" w:rsidRPr="005B3B73" w:rsidRDefault="005B3B73" w:rsidP="005B3B73">
      <w:pPr>
        <w:rPr>
          <w:rFonts w:ascii="Arial" w:eastAsia="Calibri" w:hAnsi="Arial" w:cs="Arial"/>
          <w:color w:val="212121"/>
          <w:lang w:val="en"/>
        </w:rPr>
      </w:pPr>
    </w:p>
    <w:p w14:paraId="285331A1"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lastRenderedPageBreak/>
        <w:t xml:space="preserve">(p) </w:t>
      </w:r>
      <w:r w:rsidRPr="005B3B73">
        <w:rPr>
          <w:rFonts w:ascii="Arial" w:eastAsia="Calibri" w:hAnsi="Arial" w:cs="Arial"/>
          <w:b/>
          <w:strike/>
          <w:color w:val="212121"/>
          <w:u w:val="thick"/>
          <w:lang w:val="en"/>
        </w:rPr>
        <w:t xml:space="preserve">(p) </w:t>
      </w:r>
      <w:r w:rsidRPr="005B3B73">
        <w:rPr>
          <w:rFonts w:ascii="Arial" w:eastAsia="Calibri" w:hAnsi="Arial" w:cs="Arial"/>
          <w:b/>
          <w:strike/>
          <w:u w:val="thick"/>
          <w:lang w:val="en"/>
        </w:rPr>
        <w:t>(q)</w:t>
      </w:r>
      <w:r w:rsidRPr="005B3B73">
        <w:rPr>
          <w:rFonts w:ascii="Arial" w:eastAsia="Calibri"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1AA3C4A2" w14:textId="77777777" w:rsidR="005B3B73" w:rsidRPr="005B3B73" w:rsidRDefault="005B3B73" w:rsidP="005B3B73">
      <w:pPr>
        <w:rPr>
          <w:rFonts w:ascii="Arial" w:eastAsia="Calibri" w:hAnsi="Arial" w:cs="Arial"/>
          <w:color w:val="212121"/>
          <w:lang w:val="en"/>
        </w:rPr>
      </w:pPr>
    </w:p>
    <w:p w14:paraId="17BB37D9"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(q) </w:t>
      </w:r>
      <w:r w:rsidRPr="005B3B73">
        <w:rPr>
          <w:rFonts w:ascii="Arial" w:eastAsia="Calibri" w:hAnsi="Arial" w:cs="Arial"/>
          <w:b/>
          <w:strike/>
          <w:color w:val="212121"/>
          <w:u w:val="thick"/>
          <w:lang w:val="en"/>
        </w:rPr>
        <w:t xml:space="preserve">(q) </w:t>
      </w:r>
      <w:r w:rsidRPr="005B3B73">
        <w:rPr>
          <w:rFonts w:ascii="Arial" w:eastAsia="Calibri" w:hAnsi="Arial" w:cs="Arial"/>
          <w:b/>
          <w:strike/>
          <w:u w:val="thick"/>
          <w:lang w:val="en"/>
        </w:rPr>
        <w:t>(r)</w:t>
      </w:r>
      <w:r w:rsidRPr="005B3B73">
        <w:rPr>
          <w:rFonts w:ascii="Arial" w:eastAsia="Calibri"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045A2DC4" w14:textId="77777777" w:rsidR="005B3B73" w:rsidRPr="005B3B73" w:rsidRDefault="005B3B73" w:rsidP="005B3B73">
      <w:pPr>
        <w:rPr>
          <w:rFonts w:ascii="Arial" w:eastAsia="Calibri" w:hAnsi="Arial" w:cs="Arial"/>
          <w:i/>
          <w:color w:val="212121"/>
          <w:lang w:val="en"/>
        </w:rPr>
      </w:pPr>
    </w:p>
    <w:p w14:paraId="129A78F2"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b/>
          <w:color w:val="212121"/>
          <w:u w:val="thick"/>
          <w:lang w:val="en"/>
        </w:rPr>
        <w:t xml:space="preserve">(r) </w:t>
      </w:r>
      <w:r w:rsidRPr="005B3B73">
        <w:rPr>
          <w:rFonts w:ascii="Arial" w:eastAsia="Calibri" w:hAnsi="Arial" w:cs="Arial"/>
          <w:b/>
          <w:strike/>
          <w:color w:val="212121"/>
          <w:u w:val="thick"/>
          <w:lang w:val="en"/>
        </w:rPr>
        <w:t xml:space="preserve">(r) </w:t>
      </w:r>
      <w:r w:rsidRPr="005B3B73">
        <w:rPr>
          <w:rFonts w:ascii="Arial" w:eastAsia="Calibri" w:hAnsi="Arial" w:cs="Arial"/>
          <w:b/>
          <w:strike/>
          <w:u w:val="thick"/>
          <w:lang w:val="en"/>
        </w:rPr>
        <w:t>(s)</w:t>
      </w:r>
      <w:r w:rsidRPr="005B3B73">
        <w:rPr>
          <w:rFonts w:ascii="Arial" w:eastAsia="Calibri"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4B1E8CFE" w14:textId="77777777" w:rsidR="005B3B73" w:rsidRPr="005B3B73" w:rsidRDefault="005B3B73" w:rsidP="005B3B73">
      <w:pPr>
        <w:rPr>
          <w:rFonts w:ascii="Arial" w:eastAsia="Calibri" w:hAnsi="Arial" w:cs="Arial"/>
          <w:color w:val="212121"/>
          <w:lang w:val="en"/>
        </w:rPr>
      </w:pPr>
    </w:p>
    <w:p w14:paraId="6E13C523"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Conviction of a felony or any offense substantially related to the activities of the provider.</w:t>
      </w:r>
    </w:p>
    <w:p w14:paraId="077EB9E4" w14:textId="77777777" w:rsidR="005B3B73" w:rsidRPr="005B3B73" w:rsidRDefault="005B3B73" w:rsidP="005B3B73">
      <w:pPr>
        <w:ind w:left="648"/>
        <w:rPr>
          <w:rFonts w:ascii="Arial" w:eastAsia="Calibri" w:hAnsi="Arial" w:cs="Arial"/>
          <w:color w:val="212121"/>
          <w:lang w:val="en"/>
        </w:rPr>
      </w:pPr>
    </w:p>
    <w:p w14:paraId="23AE2224"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Any material misrepresentation of fact made by the provider.</w:t>
      </w:r>
    </w:p>
    <w:p w14:paraId="6A608F66" w14:textId="77777777" w:rsidR="005B3B73" w:rsidRPr="005B3B73" w:rsidRDefault="005B3B73" w:rsidP="005B3B73">
      <w:pPr>
        <w:ind w:left="648"/>
        <w:rPr>
          <w:rFonts w:ascii="Arial" w:eastAsia="Calibri" w:hAnsi="Arial" w:cs="Arial"/>
          <w:color w:val="212121"/>
          <w:lang w:val="en"/>
        </w:rPr>
      </w:pPr>
    </w:p>
    <w:p w14:paraId="156A317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Failure to comply with Administrative Director regulations.</w:t>
      </w:r>
    </w:p>
    <w:p w14:paraId="25F89446" w14:textId="77777777" w:rsidR="005B3B73" w:rsidRPr="005B3B73" w:rsidRDefault="005B3B73" w:rsidP="005B3B73">
      <w:pPr>
        <w:ind w:left="648"/>
        <w:rPr>
          <w:rFonts w:ascii="Arial" w:eastAsia="Calibri" w:hAnsi="Arial" w:cs="Arial"/>
          <w:color w:val="212121"/>
          <w:lang w:val="en"/>
        </w:rPr>
      </w:pPr>
    </w:p>
    <w:p w14:paraId="4C5D0670"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False or misleading advertising.</w:t>
      </w:r>
    </w:p>
    <w:p w14:paraId="27CCDBB1" w14:textId="77777777" w:rsidR="005B3B73" w:rsidRPr="005B3B73" w:rsidRDefault="005B3B73" w:rsidP="005B3B73">
      <w:pPr>
        <w:ind w:left="648"/>
        <w:rPr>
          <w:rFonts w:ascii="Arial" w:eastAsia="Calibri" w:hAnsi="Arial" w:cs="Arial"/>
          <w:color w:val="212121"/>
          <w:lang w:val="en"/>
        </w:rPr>
      </w:pPr>
    </w:p>
    <w:p w14:paraId="7914E971"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(5) Failure to comply with Administrative Director recommendations following an audit.</w:t>
      </w:r>
    </w:p>
    <w:p w14:paraId="324C9394" w14:textId="77777777" w:rsidR="005B3B73" w:rsidRPr="005B3B73" w:rsidRDefault="005B3B73" w:rsidP="005B3B73">
      <w:pPr>
        <w:ind w:left="648"/>
        <w:rPr>
          <w:rFonts w:ascii="Arial" w:eastAsia="Calibri" w:hAnsi="Arial" w:cs="Arial"/>
          <w:color w:val="212121"/>
          <w:lang w:val="en"/>
        </w:rPr>
      </w:pPr>
    </w:p>
    <w:p w14:paraId="3EC6749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(6) Failure to distribute QME Form 117 (Qualified Medical Evaluator Continuing Education Response Form) (See, 8 Cal. Code Regs. § 117) cards to program attendees.</w:t>
      </w:r>
    </w:p>
    <w:p w14:paraId="5E73F7A2" w14:textId="77777777" w:rsidR="005B3B73" w:rsidRPr="005B3B73" w:rsidRDefault="005B3B73" w:rsidP="005B3B73">
      <w:pPr>
        <w:ind w:left="648"/>
        <w:rPr>
          <w:rFonts w:ascii="Arial" w:eastAsia="Calibri" w:hAnsi="Arial" w:cs="Arial"/>
          <w:color w:val="212121"/>
          <w:lang w:val="en"/>
        </w:rPr>
      </w:pPr>
    </w:p>
    <w:p w14:paraId="21EFEAD4" w14:textId="77777777" w:rsidR="005B3B73" w:rsidRPr="005B3B73" w:rsidRDefault="005B3B73" w:rsidP="005B3B7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0C108CDA" w14:textId="77777777" w:rsidR="005B3B73" w:rsidRPr="005B3B73" w:rsidRDefault="005B3B73" w:rsidP="005B3B73">
      <w:pPr>
        <w:shd w:val="clear" w:color="auto" w:fill="FFFFFF"/>
        <w:rPr>
          <w:rFonts w:ascii="Arial" w:eastAsia="Times New Roman" w:hAnsi="Arial" w:cs="Arial"/>
          <w:color w:val="212121"/>
        </w:rPr>
      </w:pPr>
    </w:p>
    <w:p w14:paraId="71F845C2" w14:textId="77777777" w:rsidR="005B3B73" w:rsidRPr="005B3B73" w:rsidRDefault="005B3B73" w:rsidP="005B3B73">
      <w:pPr>
        <w:shd w:val="clear" w:color="auto" w:fill="FFFFFF"/>
        <w:spacing w:after="360"/>
        <w:rPr>
          <w:rFonts w:ascii="Arial" w:eastAsia="Calibri" w:hAnsi="Arial" w:cs="Arial"/>
          <w:strike/>
        </w:rPr>
      </w:pPr>
      <w:r w:rsidRPr="005B3B73">
        <w:rPr>
          <w:rFonts w:ascii="Arial" w:eastAsia="Times New Roman" w:hAnsi="Arial" w:cs="Arial"/>
          <w:color w:val="212121"/>
        </w:rPr>
        <w:lastRenderedPageBreak/>
        <w:t>Note: Authority cited: Sections 133, 139.2 and 5307.3, Labor Code. Reference: Sections 139.2, 4060, 4061, 4062, 4062.1, 4062.2, 4062.3, 4067 and 4628, Labor Code.</w:t>
      </w:r>
      <w:r w:rsidRPr="005B3B73">
        <w:rPr>
          <w:rFonts w:ascii="Arial" w:eastAsia="Calibri" w:hAnsi="Arial" w:cs="Arial"/>
          <w:strike/>
        </w:rPr>
        <w:t xml:space="preserve"> </w:t>
      </w:r>
    </w:p>
    <w:p w14:paraId="5D28328A" w14:textId="77777777" w:rsidR="005B3B73" w:rsidRPr="005B3B73" w:rsidRDefault="005B3B73" w:rsidP="005B3B73">
      <w:pPr>
        <w:shd w:val="clear" w:color="auto" w:fill="FFFFFF"/>
        <w:spacing w:before="100" w:beforeAutospacing="1" w:after="160"/>
        <w:outlineLvl w:val="1"/>
        <w:rPr>
          <w:rFonts w:ascii="Arial" w:eastAsia="Times New Roman" w:hAnsi="Arial" w:cs="Arial"/>
          <w:b/>
          <w:bCs/>
          <w:color w:val="212121"/>
          <w:u w:val="thick"/>
          <w:lang w:val="en"/>
        </w:rPr>
      </w:pPr>
      <w:r w:rsidRPr="005B3B73">
        <w:rPr>
          <w:rFonts w:ascii="Arial" w:eastAsia="Times New Roman" w:hAnsi="Arial" w:cs="Arial"/>
          <w:b/>
          <w:color w:val="212121"/>
          <w:u w:val="thick"/>
          <w:lang w:val="en"/>
        </w:rPr>
        <w:t>§ 55.1. Reappointment: Continuing Education Programs.</w:t>
      </w:r>
    </w:p>
    <w:p w14:paraId="6A27D1BD" w14:textId="77777777" w:rsidR="005B3B73" w:rsidRPr="005B3B73" w:rsidRDefault="005B3B73" w:rsidP="005B3B73">
      <w:pPr>
        <w:ind w:left="630"/>
        <w:rPr>
          <w:rFonts w:ascii="Arial" w:eastAsia="Calibri" w:hAnsi="Arial" w:cs="Arial"/>
          <w:b/>
        </w:rPr>
      </w:pPr>
      <w:r w:rsidRPr="005B3B73">
        <w:rPr>
          <w:rFonts w:ascii="Arial" w:eastAsia="Calibri" w:hAnsi="Arial" w:cs="Arial"/>
          <w:b/>
          <w:color w:val="212121"/>
          <w:u w:val="thick"/>
          <w:lang w:val="en"/>
        </w:rPr>
        <w:t>A QME shall complete within the previous 24 months of his</w:t>
      </w:r>
      <w:r w:rsidRPr="005B3B73">
        <w:rPr>
          <w:rFonts w:ascii="Arial" w:eastAsia="Calibri" w:hAnsi="Arial" w:cs="Arial"/>
          <w:b/>
          <w:u w:val="thick"/>
          <w:lang w:val="en"/>
        </w:rPr>
        <w:t xml:space="preserve">, her or their </w:t>
      </w:r>
      <w:r w:rsidRPr="005B3B73">
        <w:rPr>
          <w:rFonts w:ascii="Arial" w:eastAsia="Calibri" w:hAnsi="Arial" w:cs="Arial"/>
          <w:b/>
          <w:color w:val="212121"/>
          <w:u w:val="thick"/>
          <w:lang w:val="en"/>
        </w:rPr>
        <w:t xml:space="preserve">term of appointment </w:t>
      </w:r>
      <w:r w:rsidRPr="005B3B73">
        <w:rPr>
          <w:rFonts w:ascii="Arial" w:eastAsia="Calibri" w:hAnsi="Arial" w:cs="Arial"/>
          <w:b/>
          <w:u w:val="thick"/>
          <w:lang w:val="en"/>
        </w:rPr>
        <w:t xml:space="preserve">16 </w:t>
      </w:r>
      <w:r w:rsidRPr="005B3B73">
        <w:rPr>
          <w:rFonts w:ascii="Arial" w:eastAsia="Calibri" w:hAnsi="Arial" w:cs="Arial"/>
          <w:b/>
          <w:color w:val="212121"/>
          <w:u w:val="thick"/>
          <w:lang w:val="en"/>
        </w:rPr>
        <w:t>hours of continuing education in disability evaluation, or workers' compensation 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xml:space="preserve">, given by a provider accredited by the Administrative Director. This section shall apply to applications for reappointment </w:t>
      </w:r>
      <w:r w:rsidRPr="005B3B73">
        <w:rPr>
          <w:rFonts w:ascii="Arial" w:eastAsia="Calibri" w:hAnsi="Arial" w:cs="Arial"/>
          <w:b/>
          <w:u w:val="thick"/>
        </w:rPr>
        <w:t>received on or after April 1, 2026.</w:t>
      </w:r>
    </w:p>
    <w:p w14:paraId="14A6384C" w14:textId="77777777" w:rsidR="005B3B73" w:rsidRPr="005B3B73" w:rsidRDefault="005B3B73" w:rsidP="005B3B73">
      <w:pPr>
        <w:rPr>
          <w:rFonts w:ascii="Arial" w:eastAsia="Calibri" w:hAnsi="Arial" w:cs="Arial"/>
          <w:b/>
          <w:color w:val="212121"/>
          <w:u w:val="thick"/>
          <w:lang w:val="en"/>
        </w:rPr>
      </w:pPr>
    </w:p>
    <w:p w14:paraId="47CA8005" w14:textId="77777777" w:rsidR="005B3B73" w:rsidRPr="005B3B73" w:rsidRDefault="005B3B73" w:rsidP="005B3B73">
      <w:pPr>
        <w:rPr>
          <w:rFonts w:ascii="Arial" w:eastAsia="Calibri" w:hAnsi="Arial" w:cs="Arial"/>
          <w:b/>
          <w:color w:val="212121"/>
          <w:u w:val="thick"/>
          <w:lang w:val="en"/>
        </w:rPr>
      </w:pPr>
    </w:p>
    <w:p w14:paraId="3E9E1370"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color w:val="212121"/>
          <w:u w:val="thick"/>
          <w:lang w:val="en"/>
        </w:rPr>
        <w:t>(a) There are two types of continuing education programs:</w:t>
      </w:r>
    </w:p>
    <w:p w14:paraId="515C7E70" w14:textId="77777777" w:rsidR="005B3B73" w:rsidRPr="005B3B73" w:rsidRDefault="005B3B73" w:rsidP="005B3B73">
      <w:pPr>
        <w:rPr>
          <w:rFonts w:ascii="Arial" w:eastAsia="Calibri" w:hAnsi="Arial" w:cs="Arial"/>
          <w:b/>
          <w:color w:val="212121"/>
          <w:u w:val="thick"/>
          <w:lang w:val="en"/>
        </w:rPr>
      </w:pPr>
    </w:p>
    <w:p w14:paraId="646B64D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On-site programs, in which the instructor and QME are in the same location</w:t>
      </w:r>
      <w:r w:rsidRPr="005B3B73">
        <w:rPr>
          <w:rFonts w:ascii="Arial" w:eastAsia="Calibri" w:hAnsi="Arial" w:cs="Arial"/>
          <w:b/>
          <w:u w:val="thick"/>
          <w:lang w:val="en"/>
        </w:rPr>
        <w:t>.</w:t>
      </w:r>
      <w:r w:rsidRPr="005B3B73">
        <w:rPr>
          <w:rFonts w:ascii="Arial" w:eastAsia="Calibri" w:hAnsi="Arial" w:cs="Arial"/>
          <w:b/>
          <w:u w:val="thick"/>
        </w:rPr>
        <w:t xml:space="preserve"> 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5B3B73">
        <w:rPr>
          <w:rFonts w:ascii="Arial" w:eastAsia="Calibri" w:hAnsi="Arial" w:cs="Arial"/>
          <w:b/>
          <w:color w:val="212121"/>
          <w:u w:val="thick"/>
          <w:lang w:val="en"/>
        </w:rPr>
        <w:t>; and</w:t>
      </w:r>
    </w:p>
    <w:p w14:paraId="0708FB0E" w14:textId="77777777" w:rsidR="005B3B73" w:rsidRPr="005B3B73" w:rsidRDefault="005B3B73" w:rsidP="005B3B73">
      <w:pPr>
        <w:ind w:left="648"/>
        <w:rPr>
          <w:rFonts w:ascii="Arial" w:eastAsia="Calibri" w:hAnsi="Arial" w:cs="Arial"/>
          <w:b/>
          <w:color w:val="212121"/>
          <w:u w:val="thick"/>
          <w:lang w:val="en"/>
        </w:rPr>
      </w:pPr>
    </w:p>
    <w:p w14:paraId="7E940539"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Distance learning programs.</w:t>
      </w:r>
    </w:p>
    <w:p w14:paraId="0F99644E" w14:textId="77777777" w:rsidR="005B3B73" w:rsidRPr="005B3B73" w:rsidRDefault="005B3B73" w:rsidP="005B3B73">
      <w:pPr>
        <w:ind w:left="648"/>
        <w:rPr>
          <w:rFonts w:ascii="Arial" w:eastAsia="Calibri" w:hAnsi="Arial" w:cs="Arial"/>
          <w:b/>
          <w:color w:val="212121"/>
          <w:u w:val="thick"/>
          <w:lang w:val="en"/>
        </w:rPr>
      </w:pPr>
    </w:p>
    <w:p w14:paraId="0AA9BCE9"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2CC0EF71" w14:textId="77777777" w:rsidR="005B3B73" w:rsidRPr="005B3B73" w:rsidRDefault="005B3B73" w:rsidP="005B3B73">
      <w:pPr>
        <w:ind w:left="648"/>
        <w:rPr>
          <w:rFonts w:ascii="Arial" w:eastAsia="Calibri" w:hAnsi="Arial" w:cs="Arial"/>
          <w:b/>
          <w:color w:val="212121"/>
          <w:u w:val="thick"/>
          <w:lang w:val="en"/>
        </w:rPr>
      </w:pPr>
    </w:p>
    <w:p w14:paraId="00AE8FC1"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(B) Credit for distance learning courses shall be granted for the actual time spent viewing, listening to or participating in the program and for the reasonable and necessary time to take the examinations for up to eight hours per program. Credit for the same distance learning program may be taken only once.</w:t>
      </w:r>
    </w:p>
    <w:p w14:paraId="43CDA073" w14:textId="77777777" w:rsidR="005B3B73" w:rsidRPr="005B3B73" w:rsidRDefault="005B3B73" w:rsidP="005B3B73">
      <w:pPr>
        <w:ind w:left="648"/>
        <w:rPr>
          <w:rFonts w:ascii="Arial" w:eastAsia="Calibri" w:hAnsi="Arial" w:cs="Arial"/>
          <w:b/>
          <w:color w:val="212121"/>
          <w:u w:val="thick"/>
          <w:lang w:val="en"/>
        </w:rPr>
      </w:pPr>
    </w:p>
    <w:p w14:paraId="4291449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(C) All distance learning materials shall bear a date of release and shall be updated every three years. The provider shall notify the Administrative Director in writing of the revision.</w:t>
      </w:r>
    </w:p>
    <w:p w14:paraId="5A01B1AB" w14:textId="77777777" w:rsidR="005B3B73" w:rsidRPr="005B3B73" w:rsidRDefault="005B3B73" w:rsidP="005B3B73">
      <w:pPr>
        <w:ind w:left="648"/>
        <w:rPr>
          <w:rFonts w:ascii="Arial" w:eastAsia="Calibri" w:hAnsi="Arial" w:cs="Arial"/>
          <w:b/>
          <w:color w:val="212121"/>
          <w:u w:val="thick"/>
          <w:lang w:val="en"/>
        </w:rPr>
      </w:pPr>
    </w:p>
    <w:p w14:paraId="0E09D247" w14:textId="77777777" w:rsidR="005B3B73" w:rsidRPr="005B3B73" w:rsidRDefault="005B3B73" w:rsidP="005B3B73">
      <w:pPr>
        <w:rPr>
          <w:rFonts w:ascii="Arial" w:eastAsia="Calibri" w:hAnsi="Arial" w:cs="Arial"/>
          <w:b/>
          <w:u w:val="thick"/>
          <w:lang w:val="en"/>
        </w:rPr>
      </w:pPr>
      <w:r w:rsidRPr="005B3B73">
        <w:rPr>
          <w:rFonts w:ascii="Arial" w:eastAsia="Calibri" w:hAnsi="Arial" w:cs="Arial"/>
          <w:b/>
          <w:u w:val="thick"/>
          <w:lang w:val="en"/>
        </w:rPr>
        <w:lastRenderedPageBreak/>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p>
    <w:p w14:paraId="29D4A983" w14:textId="77777777" w:rsidR="005B3B73" w:rsidRPr="005B3B73" w:rsidRDefault="005B3B73" w:rsidP="005B3B73">
      <w:pPr>
        <w:rPr>
          <w:rFonts w:ascii="Arial" w:eastAsia="Calibri" w:hAnsi="Arial" w:cs="Arial"/>
          <w:b/>
          <w:u w:val="thick"/>
          <w:lang w:val="en"/>
        </w:rPr>
      </w:pPr>
    </w:p>
    <w:p w14:paraId="5E77D783"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 xml:space="preserve">(1) A minimum of 4 hours of instruction in disability impairment rating; </w:t>
      </w:r>
    </w:p>
    <w:p w14:paraId="36939D06" w14:textId="77777777" w:rsidR="005B3B73" w:rsidRPr="005B3B73" w:rsidRDefault="005B3B73" w:rsidP="005B3B73">
      <w:pPr>
        <w:ind w:left="648"/>
        <w:rPr>
          <w:rFonts w:ascii="Arial" w:eastAsia="Calibri" w:hAnsi="Arial" w:cs="Arial"/>
          <w:b/>
          <w:u w:val="thick"/>
          <w:lang w:val="en"/>
        </w:rPr>
      </w:pPr>
    </w:p>
    <w:p w14:paraId="57FBC040"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(2) A minimum of 3 hours of instruction in medical-legal report writing;</w:t>
      </w:r>
    </w:p>
    <w:p w14:paraId="700B459E" w14:textId="77777777" w:rsidR="005B3B73" w:rsidRPr="005B3B73" w:rsidRDefault="005B3B73" w:rsidP="005B3B73">
      <w:pPr>
        <w:ind w:left="648"/>
        <w:rPr>
          <w:rFonts w:ascii="Arial" w:eastAsia="Calibri" w:hAnsi="Arial" w:cs="Arial"/>
          <w:b/>
          <w:u w:val="thick"/>
          <w:lang w:val="en"/>
        </w:rPr>
      </w:pPr>
    </w:p>
    <w:p w14:paraId="7B7AAD97"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(3) A minimum of 2 hour of instruction in anti-bias training which meets the qualifications outlined in Section 11(h);</w:t>
      </w:r>
    </w:p>
    <w:p w14:paraId="2C6268FA" w14:textId="77777777" w:rsidR="005B3B73" w:rsidRPr="005B3B73" w:rsidRDefault="005B3B73" w:rsidP="005B3B73">
      <w:pPr>
        <w:ind w:left="648"/>
        <w:rPr>
          <w:rFonts w:ascii="Arial" w:eastAsia="Calibri" w:hAnsi="Arial" w:cs="Arial"/>
          <w:b/>
          <w:u w:val="thick"/>
          <w:lang w:val="en"/>
        </w:rPr>
      </w:pPr>
    </w:p>
    <w:p w14:paraId="566200AE"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(4) A minimum of 2 hours in of instruction consisting of a review of workers’ compensation case law;</w:t>
      </w:r>
    </w:p>
    <w:p w14:paraId="08C10674" w14:textId="77777777" w:rsidR="005B3B73" w:rsidRPr="005B3B73" w:rsidRDefault="005B3B73" w:rsidP="005B3B73">
      <w:pPr>
        <w:ind w:left="648"/>
        <w:rPr>
          <w:rFonts w:ascii="Arial" w:eastAsia="Calibri" w:hAnsi="Arial" w:cs="Arial"/>
          <w:b/>
          <w:u w:val="thick"/>
          <w:lang w:val="en"/>
        </w:rPr>
      </w:pPr>
    </w:p>
    <w:p w14:paraId="7021518D"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(5) A minimum of 1 hour of instruction in proper application of the medical-legal fee schedule or in QME adherence to regulatory clerical requirements;</w:t>
      </w:r>
    </w:p>
    <w:p w14:paraId="49427E04" w14:textId="77777777" w:rsidR="005B3B73" w:rsidRPr="005B3B73" w:rsidRDefault="005B3B73" w:rsidP="005B3B73">
      <w:pPr>
        <w:ind w:left="648"/>
        <w:rPr>
          <w:rFonts w:ascii="Arial" w:eastAsia="Calibri" w:hAnsi="Arial" w:cs="Arial"/>
          <w:b/>
          <w:u w:val="thick"/>
          <w:lang w:val="en"/>
        </w:rPr>
      </w:pPr>
    </w:p>
    <w:p w14:paraId="16E93998"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(6) The remaining 4 hours may include credit earned as follows:</w:t>
      </w:r>
    </w:p>
    <w:p w14:paraId="0C534367" w14:textId="77777777" w:rsidR="005B3B73" w:rsidRPr="005B3B73" w:rsidRDefault="005B3B73" w:rsidP="005B3B73">
      <w:pPr>
        <w:ind w:left="648"/>
        <w:rPr>
          <w:rFonts w:ascii="Arial" w:eastAsia="Calibri" w:hAnsi="Arial" w:cs="Arial"/>
          <w:b/>
          <w:u w:val="thick"/>
          <w:lang w:val="en"/>
        </w:rPr>
      </w:pPr>
    </w:p>
    <w:p w14:paraId="714D8F52" w14:textId="77777777" w:rsidR="005B3B73" w:rsidRPr="005B3B73" w:rsidRDefault="005B3B73" w:rsidP="005B3B73">
      <w:pPr>
        <w:ind w:left="1080"/>
        <w:rPr>
          <w:rFonts w:ascii="Arial" w:eastAsia="Calibri" w:hAnsi="Arial" w:cs="Arial"/>
          <w:b/>
          <w:u w:val="thick"/>
        </w:rPr>
      </w:pPr>
      <w:r w:rsidRPr="005B3B73">
        <w:rPr>
          <w:rFonts w:ascii="Arial" w:eastAsia="Calibri" w:hAnsi="Arial" w:cs="Arial"/>
          <w:b/>
          <w:u w:val="thick"/>
          <w:lang w:val="en"/>
        </w:rPr>
        <w:t xml:space="preserve">(A) A physician may earn a maximum of 2 hours of credit for having their reports reviewed by an approved educational provider. </w:t>
      </w:r>
      <w:r w:rsidRPr="005B3B73">
        <w:rPr>
          <w:rFonts w:ascii="Arial" w:eastAsia="Calibri" w:hAnsi="Arial" w:cs="Arial"/>
          <w:b/>
          <w:u w:val="thick"/>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shall include the factors outlined in Title 8, California Code of Regulations § 10682. The educational provider shall give a copy of the completed checklist to the physician along with any certification of completion of the report review.</w:t>
      </w:r>
    </w:p>
    <w:p w14:paraId="478032E0" w14:textId="77777777" w:rsidR="005B3B73" w:rsidRPr="005B3B73" w:rsidRDefault="005B3B73" w:rsidP="005B3B73">
      <w:pPr>
        <w:ind w:left="1080"/>
        <w:rPr>
          <w:rFonts w:ascii="Arial" w:eastAsia="Calibri" w:hAnsi="Arial" w:cs="Arial"/>
          <w:b/>
          <w:u w:val="thick"/>
          <w:lang w:val="en"/>
        </w:rPr>
      </w:pPr>
      <w:r w:rsidRPr="005B3B73">
        <w:rPr>
          <w:rFonts w:ascii="Arial" w:eastAsia="Calibri" w:hAnsi="Arial" w:cs="Arial"/>
          <w:b/>
          <w:u w:val="thick"/>
          <w:lang w:val="en"/>
        </w:rPr>
        <w:t xml:space="preserve"> </w:t>
      </w:r>
    </w:p>
    <w:p w14:paraId="1C2C9F68" w14:textId="77777777" w:rsidR="005B3B73" w:rsidRPr="005B3B73" w:rsidRDefault="005B3B73" w:rsidP="005B3B73">
      <w:pPr>
        <w:ind w:left="1080"/>
        <w:rPr>
          <w:rFonts w:ascii="Arial" w:eastAsia="Calibri" w:hAnsi="Arial" w:cs="Arial"/>
          <w:b/>
          <w:u w:val="thick"/>
          <w:lang w:val="en"/>
        </w:rPr>
      </w:pPr>
      <w:r w:rsidRPr="005B3B73">
        <w:rPr>
          <w:rFonts w:ascii="Arial" w:eastAsia="Calibri" w:hAnsi="Arial" w:cs="Arial"/>
          <w:b/>
          <w:u w:val="thick"/>
          <w:lang w:val="en"/>
        </w:rPr>
        <w:t xml:space="preserve">(B) The DWC may provide on its website annually a list of recommended educational topics for QME certification based on review of medical-legal reports in the previous year. </w:t>
      </w:r>
    </w:p>
    <w:p w14:paraId="76EC1F10" w14:textId="77777777" w:rsidR="005B3B73" w:rsidRPr="005B3B73" w:rsidRDefault="005B3B73" w:rsidP="005B3B73">
      <w:pPr>
        <w:ind w:left="1080"/>
        <w:rPr>
          <w:rFonts w:ascii="Arial" w:eastAsia="Calibri" w:hAnsi="Arial" w:cs="Arial"/>
          <w:b/>
          <w:u w:val="thick"/>
          <w:lang w:val="en"/>
        </w:rPr>
      </w:pPr>
    </w:p>
    <w:p w14:paraId="5B709130" w14:textId="77777777" w:rsidR="005B3B73" w:rsidRPr="005B3B73" w:rsidRDefault="005B3B73" w:rsidP="005B3B73">
      <w:pPr>
        <w:ind w:left="1080"/>
        <w:rPr>
          <w:rFonts w:ascii="Arial" w:eastAsia="Calibri" w:hAnsi="Arial" w:cs="Arial"/>
          <w:b/>
          <w:u w:val="thick"/>
          <w:lang w:val="en"/>
        </w:rPr>
      </w:pPr>
      <w:r w:rsidRPr="005B3B73">
        <w:rPr>
          <w:rFonts w:ascii="Arial" w:eastAsia="Calibri" w:hAnsi="Arial" w:cs="Arial"/>
          <w:b/>
          <w:u w:val="thick"/>
          <w:lang w:val="en"/>
        </w:rPr>
        <w:t>(C) Credit may be received for physician time spent in activities enumerated in section (c).</w:t>
      </w:r>
    </w:p>
    <w:p w14:paraId="087EB954" w14:textId="77777777" w:rsidR="005B3B73" w:rsidRPr="005B3B73" w:rsidRDefault="005B3B73" w:rsidP="005B3B73">
      <w:pPr>
        <w:ind w:left="1080"/>
        <w:rPr>
          <w:rFonts w:ascii="Arial" w:eastAsia="Calibri" w:hAnsi="Arial" w:cs="Arial"/>
          <w:b/>
          <w:u w:val="thick"/>
          <w:lang w:val="en"/>
        </w:rPr>
      </w:pPr>
    </w:p>
    <w:p w14:paraId="00988BA9" w14:textId="77777777" w:rsidR="005B3B73" w:rsidRPr="005B3B73" w:rsidRDefault="005B3B73" w:rsidP="005B3B73">
      <w:pPr>
        <w:rPr>
          <w:rFonts w:ascii="Arial" w:eastAsia="Calibri" w:hAnsi="Arial" w:cs="Arial"/>
          <w:b/>
          <w:u w:val="thick"/>
          <w:lang w:val="en"/>
        </w:rPr>
      </w:pPr>
    </w:p>
    <w:p w14:paraId="77327216"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(c)</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In addition to granting credit for attending a course or program which it gives, the Administrative Director may grant credit for:</w:t>
      </w:r>
    </w:p>
    <w:p w14:paraId="654FAFD3" w14:textId="77777777" w:rsidR="005B3B73" w:rsidRPr="005B3B73" w:rsidRDefault="005B3B73" w:rsidP="005B3B73">
      <w:pPr>
        <w:rPr>
          <w:rFonts w:ascii="Arial" w:eastAsia="Calibri" w:hAnsi="Arial" w:cs="Arial"/>
          <w:b/>
          <w:color w:val="212121"/>
          <w:u w:val="thick"/>
          <w:lang w:val="en"/>
        </w:rPr>
      </w:pPr>
    </w:p>
    <w:p w14:paraId="3D19245E"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lastRenderedPageBreak/>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08950783" w14:textId="77777777" w:rsidR="005B3B73" w:rsidRPr="005B3B73" w:rsidRDefault="005B3B73" w:rsidP="005B3B73">
      <w:pPr>
        <w:ind w:left="648"/>
        <w:rPr>
          <w:rFonts w:ascii="Arial" w:eastAsia="Calibri" w:hAnsi="Arial" w:cs="Arial"/>
          <w:b/>
          <w:color w:val="212121"/>
          <w:u w:val="thick"/>
          <w:lang w:val="en"/>
        </w:rPr>
      </w:pPr>
    </w:p>
    <w:p w14:paraId="584DEC81"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4076E861" w14:textId="77777777" w:rsidR="005B3B73" w:rsidRPr="005B3B73" w:rsidRDefault="005B3B73" w:rsidP="005B3B73">
      <w:pPr>
        <w:ind w:left="648"/>
        <w:rPr>
          <w:rFonts w:ascii="Arial" w:eastAsia="Calibri" w:hAnsi="Arial" w:cs="Arial"/>
          <w:b/>
          <w:color w:val="212121"/>
          <w:u w:val="thick"/>
          <w:lang w:val="en"/>
        </w:rPr>
      </w:pPr>
    </w:p>
    <w:p w14:paraId="2CBDB113"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043EE598" w14:textId="77777777" w:rsidR="005B3B73" w:rsidRPr="005B3B73" w:rsidRDefault="005B3B73" w:rsidP="005B3B73">
      <w:pPr>
        <w:ind w:left="648"/>
        <w:rPr>
          <w:rFonts w:ascii="Arial" w:eastAsia="Calibri" w:hAnsi="Arial" w:cs="Arial"/>
          <w:b/>
          <w:color w:val="212121"/>
          <w:u w:val="thick"/>
          <w:lang w:val="en"/>
        </w:rPr>
      </w:pPr>
    </w:p>
    <w:p w14:paraId="7BFABAD4"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To request credit for this type of course, the QME must submit:</w:t>
      </w:r>
    </w:p>
    <w:p w14:paraId="5CDE4336" w14:textId="77777777" w:rsidR="005B3B73" w:rsidRPr="005B3B73" w:rsidRDefault="005B3B73" w:rsidP="005B3B73">
      <w:pPr>
        <w:ind w:left="648"/>
        <w:rPr>
          <w:rFonts w:ascii="Arial" w:eastAsia="Calibri" w:hAnsi="Arial" w:cs="Arial"/>
          <w:b/>
          <w:color w:val="212121"/>
          <w:u w:val="thick"/>
          <w:lang w:val="en"/>
        </w:rPr>
      </w:pPr>
    </w:p>
    <w:p w14:paraId="55C5538B" w14:textId="77777777" w:rsidR="005B3B73" w:rsidRPr="005B3B73" w:rsidRDefault="005B3B73" w:rsidP="005B3B73">
      <w:pPr>
        <w:numPr>
          <w:ilvl w:val="0"/>
          <w:numId w:val="7"/>
        </w:numPr>
        <w:spacing w:after="240" w:line="256" w:lineRule="auto"/>
        <w:contextualSpacing/>
        <w:rPr>
          <w:rFonts w:ascii="Arial" w:eastAsia="Calibri" w:hAnsi="Arial" w:cs="Arial"/>
          <w:b/>
          <w:color w:val="212121"/>
          <w:u w:val="thick"/>
          <w:lang w:val="en"/>
        </w:rPr>
      </w:pPr>
      <w:r w:rsidRPr="005B3B73">
        <w:rPr>
          <w:rFonts w:ascii="Arial" w:eastAsia="Calibri" w:hAnsi="Arial" w:cs="Arial"/>
          <w:b/>
          <w:color w:val="212121"/>
          <w:u w:val="thick"/>
          <w:lang w:val="en"/>
        </w:rPr>
        <w:t>proof of attendance;</w:t>
      </w:r>
    </w:p>
    <w:p w14:paraId="0E22EF0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(B) written material which describes the program content and program faculty; and</w:t>
      </w:r>
    </w:p>
    <w:p w14:paraId="6D39098E" w14:textId="77777777" w:rsidR="005B3B73" w:rsidRPr="005B3B73" w:rsidRDefault="005B3B73" w:rsidP="005B3B73">
      <w:pPr>
        <w:ind w:left="648"/>
        <w:rPr>
          <w:rFonts w:ascii="Arial" w:eastAsia="Calibri" w:hAnsi="Arial" w:cs="Arial"/>
          <w:b/>
          <w:color w:val="212121"/>
          <w:u w:val="thick"/>
          <w:lang w:val="en"/>
        </w:rPr>
      </w:pPr>
    </w:p>
    <w:p w14:paraId="40306BE5"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(C) documentation that the program is for continuing education credit by the physician's licensing board.</w:t>
      </w:r>
    </w:p>
    <w:p w14:paraId="1CA80BD5" w14:textId="77777777" w:rsidR="005B3B73" w:rsidRPr="005B3B73" w:rsidRDefault="005B3B73" w:rsidP="005B3B73">
      <w:pPr>
        <w:ind w:left="648"/>
        <w:rPr>
          <w:rFonts w:ascii="Arial" w:eastAsia="Calibri" w:hAnsi="Arial" w:cs="Arial"/>
          <w:b/>
          <w:color w:val="212121"/>
          <w:u w:val="thick"/>
          <w:lang w:val="en"/>
        </w:rPr>
      </w:pPr>
    </w:p>
    <w:p w14:paraId="75DAA379"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Passing the QME competency examination. A QME may be granted six hours of continuing education credit for passing this examination for the purpose of receiving an initial appointment as a QME.</w:t>
      </w:r>
    </w:p>
    <w:p w14:paraId="5FBE4288" w14:textId="77777777" w:rsidR="005B3B73" w:rsidRPr="005B3B73" w:rsidRDefault="005B3B73" w:rsidP="005B3B73">
      <w:pPr>
        <w:ind w:left="648"/>
        <w:rPr>
          <w:rFonts w:ascii="Arial" w:eastAsia="Calibri" w:hAnsi="Arial" w:cs="Arial"/>
          <w:b/>
          <w:color w:val="212121"/>
          <w:u w:val="thick"/>
          <w:lang w:val="en"/>
        </w:rPr>
      </w:pPr>
    </w:p>
    <w:p w14:paraId="210B32B3" w14:textId="77777777" w:rsidR="005B3B73" w:rsidRPr="005B3B73" w:rsidRDefault="005B3B73" w:rsidP="005B3B73">
      <w:pPr>
        <w:ind w:left="648"/>
        <w:rPr>
          <w:rFonts w:ascii="Arial" w:eastAsia="Calibri" w:hAnsi="Arial" w:cs="Arial"/>
          <w:b/>
          <w:u w:val="thick"/>
          <w:lang w:val="en"/>
        </w:rPr>
      </w:pPr>
      <w:r w:rsidRPr="005B3B73">
        <w:rPr>
          <w:rFonts w:ascii="Arial" w:eastAsia="Calibri" w:hAnsi="Arial" w:cs="Arial"/>
          <w:b/>
          <w:u w:val="thick"/>
          <w:lang w:val="en"/>
        </w:rPr>
        <w:t>(5) Participating in a panel created by the DWC Medical Director to review medical-legal reports for quality. A physician may receive one hour credit for each hour of participation on a panel not to exceed 4 hours in a calendar year. The QME shall obtain documentation of participation from the Medical Director or their designee for submission to the Administrative Director.</w:t>
      </w:r>
    </w:p>
    <w:p w14:paraId="45A4C7F5" w14:textId="77777777" w:rsidR="005B3B73" w:rsidRPr="005B3B73" w:rsidRDefault="005B3B73" w:rsidP="005B3B73">
      <w:pPr>
        <w:ind w:left="648"/>
        <w:rPr>
          <w:rFonts w:ascii="Arial" w:eastAsia="Calibri" w:hAnsi="Arial" w:cs="Arial"/>
          <w:b/>
          <w:u w:val="thick"/>
          <w:lang w:val="en"/>
        </w:rPr>
      </w:pPr>
    </w:p>
    <w:p w14:paraId="5D97CE0E"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(d)</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To apply to the Administrative Director for accreditation, a provider shall submit to the Administrative Director, at least 60 calendar days before any public advertisement of the applicant's program or course is made:</w:t>
      </w:r>
    </w:p>
    <w:p w14:paraId="23C8D6F0" w14:textId="77777777" w:rsidR="005B3B73" w:rsidRPr="005B3B73" w:rsidRDefault="005B3B73" w:rsidP="005B3B73">
      <w:pPr>
        <w:rPr>
          <w:rFonts w:ascii="Arial" w:eastAsia="Calibri" w:hAnsi="Arial" w:cs="Arial"/>
          <w:b/>
          <w:color w:val="212121"/>
          <w:u w:val="thick"/>
          <w:lang w:val="en"/>
        </w:rPr>
      </w:pPr>
    </w:p>
    <w:p w14:paraId="6AEA8595"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a completed form 118, in section 118 of these regulations.</w:t>
      </w:r>
    </w:p>
    <w:p w14:paraId="4213A183" w14:textId="77777777" w:rsidR="005B3B73" w:rsidRPr="005B3B73" w:rsidRDefault="005B3B73" w:rsidP="005B3B73">
      <w:pPr>
        <w:ind w:left="648"/>
        <w:rPr>
          <w:rFonts w:ascii="Arial" w:eastAsia="Calibri" w:hAnsi="Arial" w:cs="Arial"/>
          <w:b/>
          <w:color w:val="212121"/>
          <w:u w:val="thick"/>
          <w:lang w:val="en"/>
        </w:rPr>
      </w:pPr>
    </w:p>
    <w:p w14:paraId="0627E626"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(2) A curriculum vitae for each proposed instructor or author (for paper-based programs). A proposed instructor or author shall have education </w:t>
      </w:r>
      <w:r w:rsidRPr="005B3B73">
        <w:rPr>
          <w:rFonts w:ascii="Arial" w:eastAsia="Calibri" w:hAnsi="Arial" w:cs="Arial"/>
          <w:b/>
          <w:color w:val="212121"/>
          <w:u w:val="thick"/>
          <w:lang w:val="en"/>
        </w:rPr>
        <w:lastRenderedPageBreak/>
        <w:t>and/or training and recent work experience relevant to the subject of his/her presentation.</w:t>
      </w:r>
    </w:p>
    <w:p w14:paraId="43B50530" w14:textId="77777777" w:rsidR="005B3B73" w:rsidRPr="005B3B73" w:rsidRDefault="005B3B73" w:rsidP="005B3B73">
      <w:pPr>
        <w:ind w:left="648"/>
        <w:rPr>
          <w:rFonts w:ascii="Arial" w:eastAsia="Calibri" w:hAnsi="Arial" w:cs="Arial"/>
          <w:b/>
          <w:color w:val="212121"/>
          <w:u w:val="thick"/>
          <w:lang w:val="en"/>
        </w:rPr>
      </w:pPr>
    </w:p>
    <w:p w14:paraId="1294E3EC"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The proposed promotional material for the program.</w:t>
      </w:r>
    </w:p>
    <w:p w14:paraId="74F89445" w14:textId="77777777" w:rsidR="005B3B73" w:rsidRPr="005B3B73" w:rsidRDefault="005B3B73" w:rsidP="005B3B73">
      <w:pPr>
        <w:ind w:left="648"/>
        <w:rPr>
          <w:rFonts w:ascii="Arial" w:eastAsia="Calibri" w:hAnsi="Arial" w:cs="Arial"/>
          <w:b/>
          <w:color w:val="212121"/>
          <w:u w:val="thick"/>
          <w:lang w:val="en"/>
        </w:rPr>
      </w:pPr>
    </w:p>
    <w:p w14:paraId="7F5D1C77"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An outline of course content, or actual course content, consistent with the topics in section 55(b) or 11.5(a) and (</w:t>
      </w:r>
      <w:proofErr w:type="spellStart"/>
      <w:r w:rsidRPr="005B3B73">
        <w:rPr>
          <w:rFonts w:ascii="Arial" w:eastAsia="Calibri" w:hAnsi="Arial" w:cs="Arial"/>
          <w:b/>
          <w:color w:val="212121"/>
          <w:u w:val="thick"/>
          <w:lang w:val="en"/>
        </w:rPr>
        <w:t>i</w:t>
      </w:r>
      <w:proofErr w:type="spellEnd"/>
      <w:r w:rsidRPr="005B3B73">
        <w:rPr>
          <w:rFonts w:ascii="Arial" w:eastAsia="Calibri" w:hAnsi="Arial" w:cs="Arial"/>
          <w:b/>
          <w:color w:val="212121"/>
          <w:u w:val="thick"/>
          <w:lang w:val="en"/>
        </w:rPr>
        <w:t>) of Title 8 of the California Code of Regulations.</w:t>
      </w:r>
    </w:p>
    <w:p w14:paraId="3219F5BF" w14:textId="77777777" w:rsidR="005B3B73" w:rsidRPr="005B3B73" w:rsidRDefault="005B3B73" w:rsidP="005B3B73">
      <w:pPr>
        <w:ind w:left="648"/>
        <w:rPr>
          <w:rFonts w:ascii="Arial" w:eastAsia="Calibri" w:hAnsi="Arial" w:cs="Arial"/>
          <w:b/>
          <w:color w:val="212121"/>
          <w:u w:val="thick"/>
          <w:lang w:val="en"/>
        </w:rPr>
      </w:pPr>
    </w:p>
    <w:p w14:paraId="28F5653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(e)</w:t>
      </w:r>
      <w:r w:rsidRPr="005B3B73">
        <w:rPr>
          <w:rFonts w:ascii="Arial" w:eastAsia="Calibri" w:hAnsi="Arial" w:cs="Arial"/>
          <w:b/>
          <w:color w:val="212121"/>
          <w:u w:val="thick"/>
          <w:lang w:val="en"/>
        </w:rPr>
        <w:t xml:space="preserve"> The Administrative Director shall accredit an applicant who meets the definition of an education provider in Section 1(p); submits a completed, signed and dated application which demonstrates past experience in providing continuing education programs; and proposes a program which meets the requirements of section 55(b) or a course which meets the requirements of section 11.5(a) and (</w:t>
      </w:r>
      <w:proofErr w:type="spellStart"/>
      <w:r w:rsidRPr="005B3B73">
        <w:rPr>
          <w:rFonts w:ascii="Arial" w:eastAsia="Calibri" w:hAnsi="Arial" w:cs="Arial"/>
          <w:b/>
          <w:color w:val="212121"/>
          <w:u w:val="thick"/>
          <w:lang w:val="en"/>
        </w:rPr>
        <w:t>i</w:t>
      </w:r>
      <w:proofErr w:type="spellEnd"/>
      <w:r w:rsidRPr="005B3B73">
        <w:rPr>
          <w:rFonts w:ascii="Arial" w:eastAsia="Calibri" w:hAnsi="Arial" w:cs="Arial"/>
          <w:b/>
          <w:color w:val="212121"/>
          <w:u w:val="thick"/>
          <w:lang w:val="en"/>
        </w:rPr>
        <w:t>). Proposed content for continuing education program credit must relate directly to disability evaluation or California workers' compensation-related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6939F8F4" w14:textId="77777777" w:rsidR="005B3B73" w:rsidRPr="005B3B73" w:rsidRDefault="005B3B73" w:rsidP="005B3B73">
      <w:pPr>
        <w:rPr>
          <w:rFonts w:ascii="Arial" w:eastAsia="Calibri" w:hAnsi="Arial" w:cs="Arial"/>
          <w:b/>
          <w:color w:val="212121"/>
          <w:u w:val="thick"/>
          <w:lang w:val="en"/>
        </w:rPr>
      </w:pPr>
    </w:p>
    <w:p w14:paraId="70108506"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(f)</w:t>
      </w:r>
      <w:r w:rsidRPr="005B3B73">
        <w:rPr>
          <w:rFonts w:ascii="Arial" w:eastAsia="Calibri" w:hAnsi="Arial" w:cs="Arial"/>
          <w:b/>
          <w:color w:val="212121"/>
          <w:u w:val="thick"/>
          <w:lang w:val="en"/>
        </w:rPr>
        <w:t xml:space="preserve"> The Administrative Director shall notify the applicant within 30 calendar days after receipt of the application containing all the information listed in section 55(d) whether that provider has been accredited for a two year period. Incomplete applications will be returned to the applicant.</w:t>
      </w:r>
    </w:p>
    <w:p w14:paraId="44CC35F5" w14:textId="77777777" w:rsidR="005B3B73" w:rsidRPr="005B3B73" w:rsidRDefault="005B3B73" w:rsidP="005B3B73">
      <w:pPr>
        <w:rPr>
          <w:rFonts w:ascii="Arial" w:eastAsia="Calibri" w:hAnsi="Arial" w:cs="Arial"/>
          <w:b/>
          <w:color w:val="212121"/>
          <w:u w:val="thick"/>
          <w:lang w:val="en"/>
        </w:rPr>
      </w:pPr>
    </w:p>
    <w:p w14:paraId="693EDEBA"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 xml:space="preserve"> (g) </w:t>
      </w:r>
      <w:r w:rsidRPr="005B3B73">
        <w:rPr>
          <w:rFonts w:ascii="Arial" w:eastAsia="Calibri" w:hAnsi="Arial" w:cs="Arial"/>
          <w:b/>
          <w:color w:val="212121"/>
          <w:u w:val="thick"/>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2BF386E6" w14:textId="77777777" w:rsidR="005B3B73" w:rsidRPr="005B3B73" w:rsidRDefault="005B3B73" w:rsidP="005B3B73">
      <w:pPr>
        <w:rPr>
          <w:rFonts w:ascii="Arial" w:eastAsia="Calibri" w:hAnsi="Arial" w:cs="Arial"/>
          <w:b/>
          <w:color w:val="212121"/>
          <w:u w:val="thick"/>
          <w:lang w:val="en"/>
        </w:rPr>
      </w:pPr>
    </w:p>
    <w:p w14:paraId="388AECAA"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(h)</w:t>
      </w:r>
      <w:r w:rsidRPr="005B3B73">
        <w:rPr>
          <w:rFonts w:ascii="Arial" w:eastAsia="Calibri" w:hAnsi="Arial" w:cs="Arial"/>
          <w:b/>
          <w:color w:val="212121"/>
          <w:u w:val="thick"/>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44A5F7B2" w14:textId="77777777" w:rsidR="005B3B73" w:rsidRPr="005B3B73" w:rsidRDefault="005B3B73" w:rsidP="005B3B73">
      <w:pPr>
        <w:rPr>
          <w:rFonts w:ascii="Arial" w:eastAsia="Calibri" w:hAnsi="Arial" w:cs="Arial"/>
          <w:b/>
          <w:color w:val="212121"/>
          <w:u w:val="thick"/>
          <w:lang w:val="en"/>
        </w:rPr>
      </w:pPr>
    </w:p>
    <w:p w14:paraId="2E1C3B83"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w:t>
      </w:r>
      <w:proofErr w:type="spellStart"/>
      <w:r w:rsidRPr="005B3B73">
        <w:rPr>
          <w:rFonts w:ascii="Arial" w:eastAsia="Calibri" w:hAnsi="Arial" w:cs="Arial"/>
          <w:b/>
          <w:u w:val="thick"/>
          <w:lang w:val="en"/>
        </w:rPr>
        <w:t>i</w:t>
      </w:r>
      <w:proofErr w:type="spellEnd"/>
      <w:r w:rsidRPr="005B3B73">
        <w:rPr>
          <w:rFonts w:ascii="Arial" w:eastAsia="Calibri" w:hAnsi="Arial" w:cs="Arial"/>
          <w:b/>
          <w:u w:val="thick"/>
          <w:lang w:val="en"/>
        </w:rPr>
        <w:t>)</w:t>
      </w:r>
      <w:r w:rsidRPr="005B3B73">
        <w:rPr>
          <w:rFonts w:ascii="Arial" w:eastAsia="Calibri" w:hAnsi="Arial" w:cs="Arial"/>
          <w:b/>
          <w:color w:val="212121"/>
          <w:u w:val="thick"/>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w:t>
      </w:r>
      <w:r w:rsidRPr="005B3B73">
        <w:rPr>
          <w:rFonts w:ascii="Arial" w:eastAsia="Calibri" w:hAnsi="Arial" w:cs="Arial"/>
          <w:b/>
          <w:color w:val="212121"/>
          <w:u w:val="thick"/>
          <w:lang w:val="en"/>
        </w:rPr>
        <w:lastRenderedPageBreak/>
        <w:t>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0C23CDE2" w14:textId="77777777" w:rsidR="005B3B73" w:rsidRPr="005B3B73" w:rsidRDefault="005B3B73" w:rsidP="005B3B73">
      <w:pPr>
        <w:rPr>
          <w:rFonts w:ascii="Arial" w:eastAsia="Calibri" w:hAnsi="Arial" w:cs="Arial"/>
          <w:b/>
          <w:color w:val="212121"/>
          <w:u w:val="thick"/>
          <w:lang w:val="en"/>
        </w:rPr>
      </w:pPr>
    </w:p>
    <w:p w14:paraId="549E20E8"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(j)</w:t>
      </w:r>
      <w:r w:rsidRPr="005B3B73">
        <w:rPr>
          <w:rFonts w:ascii="Arial" w:eastAsia="Calibri" w:hAnsi="Arial" w:cs="Arial"/>
          <w:b/>
          <w:color w:val="212121"/>
          <w:u w:val="thick"/>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51613AE6" w14:textId="77777777" w:rsidR="005B3B73" w:rsidRPr="005B3B73" w:rsidRDefault="005B3B73" w:rsidP="005B3B73">
      <w:pPr>
        <w:rPr>
          <w:rFonts w:ascii="Arial" w:eastAsia="Calibri" w:hAnsi="Arial" w:cs="Arial"/>
          <w:b/>
          <w:color w:val="212121"/>
          <w:u w:val="thick"/>
          <w:lang w:val="en"/>
        </w:rPr>
      </w:pPr>
    </w:p>
    <w:p w14:paraId="1A1D627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(k)</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Joint sponsorship of education programs (as between an accredited and an unaccredited provider) must be approved by the Administrative Director prior to presentation of the program.</w:t>
      </w:r>
    </w:p>
    <w:p w14:paraId="74586CEA" w14:textId="77777777" w:rsidR="005B3B73" w:rsidRPr="005B3B73" w:rsidRDefault="005B3B73" w:rsidP="005B3B73">
      <w:pPr>
        <w:rPr>
          <w:rFonts w:ascii="Arial" w:eastAsia="Calibri" w:hAnsi="Arial" w:cs="Arial"/>
          <w:b/>
          <w:color w:val="212121"/>
          <w:u w:val="thick"/>
          <w:lang w:val="en"/>
        </w:rPr>
      </w:pPr>
    </w:p>
    <w:p w14:paraId="7F57317C"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(l)</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Accredited providers that cease to offer education programs shall notify the Administrative Director in writing.</w:t>
      </w:r>
    </w:p>
    <w:p w14:paraId="4F125237" w14:textId="77777777" w:rsidR="005B3B73" w:rsidRPr="005B3B73" w:rsidRDefault="005B3B73" w:rsidP="005B3B73">
      <w:pPr>
        <w:rPr>
          <w:rFonts w:ascii="Arial" w:eastAsia="Calibri" w:hAnsi="Arial" w:cs="Arial"/>
          <w:b/>
          <w:color w:val="212121"/>
          <w:u w:val="thick"/>
          <w:lang w:val="en"/>
        </w:rPr>
      </w:pPr>
    </w:p>
    <w:p w14:paraId="0CE8DEAD"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(m)</w:t>
      </w:r>
      <w:r w:rsidRPr="005B3B73">
        <w:rPr>
          <w:rFonts w:ascii="Arial" w:eastAsia="Calibri" w:hAnsi="Arial" w:cs="Arial"/>
          <w:b/>
          <w:color w:val="212121"/>
          <w:u w:val="thick"/>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5CB34C64" w14:textId="77777777" w:rsidR="005B3B73" w:rsidRPr="005B3B73" w:rsidRDefault="005B3B73" w:rsidP="005B3B73">
      <w:pPr>
        <w:rPr>
          <w:rFonts w:ascii="Arial" w:eastAsia="Calibri" w:hAnsi="Arial" w:cs="Arial"/>
          <w:b/>
          <w:color w:val="212121"/>
          <w:u w:val="thick"/>
          <w:lang w:val="en"/>
        </w:rPr>
      </w:pPr>
    </w:p>
    <w:p w14:paraId="65868559"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(n)</w:t>
      </w:r>
      <w:r w:rsidRPr="005B3B73">
        <w:rPr>
          <w:rFonts w:ascii="Arial" w:eastAsia="Calibri" w:hAnsi="Arial" w:cs="Arial"/>
          <w:b/>
          <w:color w:val="212121"/>
          <w:u w:val="thick"/>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74B68C2F" w14:textId="77777777" w:rsidR="005B3B73" w:rsidRPr="005B3B73" w:rsidRDefault="005B3B73" w:rsidP="005B3B73">
      <w:pPr>
        <w:rPr>
          <w:rFonts w:ascii="Arial" w:eastAsia="Calibri" w:hAnsi="Arial" w:cs="Arial"/>
          <w:b/>
          <w:color w:val="212121"/>
          <w:u w:val="thick"/>
          <w:lang w:val="en"/>
        </w:rPr>
      </w:pPr>
    </w:p>
    <w:p w14:paraId="1A2CD3A6"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(o)</w:t>
      </w:r>
      <w:r w:rsidRPr="005B3B73">
        <w:rPr>
          <w:rFonts w:ascii="Arial" w:eastAsia="Calibri" w:hAnsi="Arial" w:cs="Arial"/>
          <w:b/>
          <w:color w:val="212121"/>
          <w:u w:val="thick"/>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44C0426C" w14:textId="77777777" w:rsidR="005B3B73" w:rsidRPr="005B3B73" w:rsidRDefault="005B3B73" w:rsidP="005B3B73">
      <w:pPr>
        <w:rPr>
          <w:rFonts w:ascii="Arial" w:eastAsia="Calibri" w:hAnsi="Arial" w:cs="Arial"/>
          <w:b/>
          <w:color w:val="212121"/>
          <w:u w:val="thick"/>
          <w:lang w:val="en"/>
        </w:rPr>
      </w:pPr>
    </w:p>
    <w:p w14:paraId="1EC10F24"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lastRenderedPageBreak/>
        <w:t>(p)</w:t>
      </w:r>
      <w:r w:rsidRPr="005B3B73">
        <w:rPr>
          <w:rFonts w:ascii="Arial" w:eastAsia="Calibri" w:hAnsi="Arial" w:cs="Arial"/>
          <w:b/>
          <w:color w:val="212121"/>
          <w:u w:val="thick"/>
          <w:lang w:val="en"/>
        </w:rPr>
        <w:t xml:space="preserve"> 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6F6E8CC0" w14:textId="77777777" w:rsidR="005B3B73" w:rsidRPr="005B3B73" w:rsidRDefault="005B3B73" w:rsidP="005B3B73">
      <w:pPr>
        <w:rPr>
          <w:rFonts w:ascii="Arial" w:eastAsia="Calibri" w:hAnsi="Arial" w:cs="Arial"/>
          <w:b/>
          <w:color w:val="212121"/>
          <w:u w:val="thick"/>
          <w:lang w:val="en"/>
        </w:rPr>
      </w:pPr>
    </w:p>
    <w:p w14:paraId="7F1A962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(q)</w:t>
      </w:r>
      <w:r w:rsidRPr="005B3B73">
        <w:rPr>
          <w:rFonts w:ascii="Arial" w:eastAsia="Calibri" w:hAnsi="Arial" w:cs="Arial"/>
          <w:b/>
          <w:color w:val="212121"/>
          <w:u w:val="thick"/>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3A0093C4" w14:textId="77777777" w:rsidR="005B3B73" w:rsidRPr="005B3B73" w:rsidRDefault="005B3B73" w:rsidP="005B3B73">
      <w:pPr>
        <w:rPr>
          <w:rFonts w:ascii="Arial" w:eastAsia="Calibri" w:hAnsi="Arial" w:cs="Arial"/>
          <w:b/>
          <w:color w:val="212121"/>
          <w:u w:val="thick"/>
          <w:lang w:val="en"/>
        </w:rPr>
      </w:pPr>
    </w:p>
    <w:p w14:paraId="4331A86F"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(r)</w:t>
      </w:r>
      <w:r w:rsidRPr="005B3B73">
        <w:rPr>
          <w:rFonts w:ascii="Arial" w:eastAsia="Calibri" w:hAnsi="Arial" w:cs="Arial"/>
          <w:b/>
          <w:color w:val="212121"/>
          <w:u w:val="thick"/>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6317892E" w14:textId="77777777" w:rsidR="005B3B73" w:rsidRPr="005B3B73" w:rsidRDefault="005B3B73" w:rsidP="005B3B73">
      <w:pPr>
        <w:rPr>
          <w:rFonts w:ascii="Arial" w:eastAsia="Calibri" w:hAnsi="Arial" w:cs="Arial"/>
          <w:b/>
          <w:color w:val="212121"/>
          <w:u w:val="thick"/>
          <w:lang w:val="en"/>
        </w:rPr>
      </w:pPr>
    </w:p>
    <w:p w14:paraId="18F6A844" w14:textId="77777777" w:rsidR="005B3B73" w:rsidRPr="005B3B73" w:rsidRDefault="005B3B73" w:rsidP="005B3B73">
      <w:pPr>
        <w:rPr>
          <w:rFonts w:ascii="Arial" w:eastAsia="Calibri" w:hAnsi="Arial" w:cs="Arial"/>
          <w:b/>
          <w:color w:val="212121"/>
          <w:u w:val="thick"/>
          <w:lang w:val="en"/>
        </w:rPr>
      </w:pPr>
      <w:r w:rsidRPr="005B3B73">
        <w:rPr>
          <w:rFonts w:ascii="Arial" w:eastAsia="Calibri" w:hAnsi="Arial" w:cs="Arial"/>
          <w:b/>
          <w:u w:val="thick"/>
          <w:lang w:val="en"/>
        </w:rPr>
        <w:t>(s)</w:t>
      </w:r>
      <w:r w:rsidRPr="005B3B73">
        <w:rPr>
          <w:rFonts w:ascii="Arial" w:eastAsia="Calibri" w:hAnsi="Arial" w:cs="Arial"/>
          <w:b/>
          <w:color w:val="212121"/>
          <w:u w:val="thick"/>
          <w:lang w:val="en"/>
        </w:rPr>
        <w:t xml:space="preserve"> The Administrative Director may withdraw accreditation of a provider or deny such a provider's application for accreditation on the following grounds (in addition to failure to meet the relevant requirements of subdivision 11.5a) or 55(d) of Title 8 of the California Code of Regulations):</w:t>
      </w:r>
    </w:p>
    <w:p w14:paraId="49A20A86" w14:textId="77777777" w:rsidR="005B3B73" w:rsidRPr="005B3B73" w:rsidRDefault="005B3B73" w:rsidP="005B3B73">
      <w:pPr>
        <w:rPr>
          <w:rFonts w:ascii="Arial" w:eastAsia="Calibri" w:hAnsi="Arial" w:cs="Arial"/>
          <w:b/>
          <w:color w:val="212121"/>
          <w:u w:val="thick"/>
          <w:lang w:val="en"/>
        </w:rPr>
      </w:pPr>
    </w:p>
    <w:p w14:paraId="687A9E01"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Conviction of a felony or any offense substantially related to the activities of the provider.</w:t>
      </w:r>
    </w:p>
    <w:p w14:paraId="430C78B6" w14:textId="77777777" w:rsidR="005B3B73" w:rsidRPr="005B3B73" w:rsidRDefault="005B3B73" w:rsidP="005B3B73">
      <w:pPr>
        <w:ind w:left="648"/>
        <w:rPr>
          <w:rFonts w:ascii="Arial" w:eastAsia="Calibri" w:hAnsi="Arial" w:cs="Arial"/>
          <w:b/>
          <w:color w:val="212121"/>
          <w:u w:val="thick"/>
          <w:lang w:val="en"/>
        </w:rPr>
      </w:pPr>
    </w:p>
    <w:p w14:paraId="507FAA9E"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Any material misrepresentation of fact made by the provider.</w:t>
      </w:r>
    </w:p>
    <w:p w14:paraId="4CC15AB2" w14:textId="77777777" w:rsidR="005B3B73" w:rsidRPr="005B3B73" w:rsidRDefault="005B3B73" w:rsidP="005B3B73">
      <w:pPr>
        <w:ind w:left="648"/>
        <w:rPr>
          <w:rFonts w:ascii="Arial" w:eastAsia="Calibri" w:hAnsi="Arial" w:cs="Arial"/>
          <w:b/>
          <w:color w:val="212121"/>
          <w:u w:val="thick"/>
          <w:lang w:val="en"/>
        </w:rPr>
      </w:pPr>
    </w:p>
    <w:p w14:paraId="30C13CB3"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Failure to comply with Administrative Director regulations.</w:t>
      </w:r>
    </w:p>
    <w:p w14:paraId="0042774C" w14:textId="77777777" w:rsidR="005B3B73" w:rsidRPr="005B3B73" w:rsidRDefault="005B3B73" w:rsidP="005B3B73">
      <w:pPr>
        <w:ind w:left="648"/>
        <w:rPr>
          <w:rFonts w:ascii="Arial" w:eastAsia="Calibri" w:hAnsi="Arial" w:cs="Arial"/>
          <w:b/>
          <w:color w:val="212121"/>
          <w:u w:val="thick"/>
          <w:lang w:val="en"/>
        </w:rPr>
      </w:pPr>
    </w:p>
    <w:p w14:paraId="10E7510A"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False or misleading advertising.</w:t>
      </w:r>
    </w:p>
    <w:p w14:paraId="151CA97B" w14:textId="77777777" w:rsidR="005B3B73" w:rsidRPr="005B3B73" w:rsidRDefault="005B3B73" w:rsidP="005B3B73">
      <w:pPr>
        <w:ind w:left="648"/>
        <w:rPr>
          <w:rFonts w:ascii="Arial" w:eastAsia="Calibri" w:hAnsi="Arial" w:cs="Arial"/>
          <w:b/>
          <w:color w:val="212121"/>
          <w:u w:val="thick"/>
          <w:lang w:val="en"/>
        </w:rPr>
      </w:pPr>
    </w:p>
    <w:p w14:paraId="079E820D"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(5) Failure to comply with Administrative Director recommendations following an audit.</w:t>
      </w:r>
    </w:p>
    <w:p w14:paraId="66EFD264" w14:textId="77777777" w:rsidR="005B3B73" w:rsidRPr="005B3B73" w:rsidRDefault="005B3B73" w:rsidP="005B3B73">
      <w:pPr>
        <w:ind w:left="648"/>
        <w:rPr>
          <w:rFonts w:ascii="Arial" w:eastAsia="Calibri" w:hAnsi="Arial" w:cs="Arial"/>
          <w:b/>
          <w:color w:val="212121"/>
          <w:u w:val="thick"/>
          <w:lang w:val="en"/>
        </w:rPr>
      </w:pPr>
    </w:p>
    <w:p w14:paraId="19673608" w14:textId="77777777" w:rsidR="005B3B73" w:rsidRPr="005B3B73" w:rsidRDefault="005B3B73" w:rsidP="005B3B73">
      <w:pPr>
        <w:ind w:left="648"/>
        <w:rPr>
          <w:rFonts w:ascii="Arial" w:eastAsia="Calibri" w:hAnsi="Arial" w:cs="Arial"/>
          <w:b/>
          <w:color w:val="212121"/>
          <w:u w:val="thick"/>
          <w:lang w:val="en"/>
        </w:rPr>
      </w:pPr>
      <w:r w:rsidRPr="005B3B73">
        <w:rPr>
          <w:rFonts w:ascii="Arial" w:eastAsia="Calibri" w:hAnsi="Arial" w:cs="Arial"/>
          <w:b/>
          <w:color w:val="212121"/>
          <w:u w:val="thick"/>
          <w:lang w:val="en"/>
        </w:rPr>
        <w:t>(6) Failure to distribute QME Form 117 (Qualified Medical Evaluator Continuing Education Response Form) (See, 8 Cal. Code Regs. § 117) cards to program attendees.</w:t>
      </w:r>
    </w:p>
    <w:p w14:paraId="27908595" w14:textId="77777777" w:rsidR="005B3B73" w:rsidRPr="005B3B73" w:rsidRDefault="005B3B73" w:rsidP="005B3B73">
      <w:pPr>
        <w:ind w:left="648"/>
        <w:rPr>
          <w:rFonts w:ascii="Arial" w:eastAsia="Calibri" w:hAnsi="Arial" w:cs="Arial"/>
          <w:color w:val="212121"/>
          <w:lang w:val="en"/>
        </w:rPr>
      </w:pPr>
    </w:p>
    <w:p w14:paraId="6E617334" w14:textId="77777777" w:rsidR="005B3B73" w:rsidRPr="005B3B73" w:rsidRDefault="005B3B73" w:rsidP="005B3B7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2B8D7612" w14:textId="77777777" w:rsidR="005B3B73" w:rsidRPr="005B3B73" w:rsidRDefault="005B3B73" w:rsidP="005B3B73">
      <w:pPr>
        <w:shd w:val="clear" w:color="auto" w:fill="FFFFFF"/>
        <w:rPr>
          <w:rFonts w:ascii="Arial" w:eastAsia="Times New Roman" w:hAnsi="Arial" w:cs="Arial"/>
          <w:color w:val="212121"/>
        </w:rPr>
      </w:pPr>
    </w:p>
    <w:p w14:paraId="6CF764D5" w14:textId="77777777" w:rsidR="005B3B73" w:rsidRPr="005B3B73" w:rsidRDefault="005B3B73" w:rsidP="005B3B73">
      <w:pPr>
        <w:shd w:val="clear" w:color="auto" w:fill="FFFFFF"/>
        <w:spacing w:after="360"/>
        <w:rPr>
          <w:rFonts w:ascii="Arial" w:eastAsia="Calibri" w:hAnsi="Arial" w:cs="Arial"/>
          <w:strike/>
        </w:rPr>
      </w:pPr>
      <w:r w:rsidRPr="005B3B73">
        <w:rPr>
          <w:rFonts w:ascii="Arial" w:eastAsia="Times New Roman" w:hAnsi="Arial" w:cs="Arial"/>
          <w:color w:val="212121"/>
        </w:rPr>
        <w:t>Note: Authority cited: Sections 133, 139.2 and 5307.3, Labor Code. Reference: Sections 139.2, 4060, 4061, 4062, 4062.1, 4062.2, 4062.3, 4067 and 4628, Labor Code.</w:t>
      </w:r>
      <w:r w:rsidRPr="005B3B73">
        <w:rPr>
          <w:rFonts w:ascii="Arial" w:eastAsia="Calibri" w:hAnsi="Arial" w:cs="Arial"/>
          <w:strike/>
        </w:rPr>
        <w:t xml:space="preserve"> </w:t>
      </w:r>
    </w:p>
    <w:p w14:paraId="69E4267A" w14:textId="77777777" w:rsidR="005B3B73" w:rsidRPr="005B3B73" w:rsidRDefault="005B3B73" w:rsidP="005B3B73">
      <w:pPr>
        <w:rPr>
          <w:rFonts w:eastAsia="Calibri"/>
        </w:rPr>
      </w:pPr>
    </w:p>
    <w:p w14:paraId="74E6BE24"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0AC8106E" w14:textId="77777777" w:rsidR="00D807E8" w:rsidRPr="003060EE" w:rsidRDefault="00D807E8" w:rsidP="002D574F">
      <w:pPr>
        <w:pStyle w:val="Heading1"/>
      </w:pPr>
      <w:r w:rsidRPr="003060EE">
        <w:t>ARTICLE 6.  QME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lastRenderedPageBreak/>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6B7167D5" w:rsidR="006520D7" w:rsidRPr="006340E7" w:rsidRDefault="00C31375" w:rsidP="006520D7">
      <w:pPr>
        <w:rPr>
          <w:rFonts w:ascii="Arial" w:hAnsi="Arial" w:cs="Arial"/>
          <w:u w:val="thick"/>
        </w:rPr>
      </w:pPr>
      <w:r w:rsidRPr="00B77575">
        <w:rPr>
          <w:rFonts w:ascii="Arial" w:eastAsia="Times New Roman" w:hAnsi="Arial" w:cs="Arial"/>
          <w:color w:val="212121"/>
          <w:lang w:val="en"/>
        </w:rPr>
        <w:t xml:space="preserve">(c) If the applicant submits a </w:t>
      </w:r>
      <w:r w:rsidRPr="00B77575">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B77575">
        <w:rPr>
          <w:rFonts w:ascii="Arial" w:hAnsi="Arial" w:cs="Arial"/>
          <w:color w:val="FF0000"/>
          <w:u w:val="single"/>
        </w:rPr>
        <w:t xml:space="preserve"> </w:t>
      </w:r>
      <w:r w:rsidRPr="00B77575">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B77575">
        <w:rPr>
          <w:rFonts w:ascii="Arial" w:hAnsi="Arial" w:cs="Arial"/>
          <w:lang w:val="en"/>
        </w:rPr>
        <w:t xml:space="preserve"> </w:t>
      </w:r>
      <w:r w:rsidRPr="00B77575">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B77575">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Pr>
          <w:rFonts w:ascii="Arial" w:hAnsi="Arial" w:cs="Arial"/>
          <w:b/>
          <w:u w:val="single"/>
        </w:rPr>
        <w:t xml:space="preserve"> </w:t>
      </w:r>
      <w:r w:rsidRPr="006340E7">
        <w:rPr>
          <w:rFonts w:ascii="Arial" w:hAnsi="Arial" w:cs="Arial"/>
          <w:b/>
          <w:u w:val="thick"/>
        </w:rPr>
        <w:t xml:space="preserve">Good cause is evaluated with reference to the </w:t>
      </w:r>
      <w:r w:rsidR="00096556" w:rsidRPr="006340E7">
        <w:rPr>
          <w:rFonts w:ascii="Arial" w:hAnsi="Arial" w:cs="Arial"/>
          <w:b/>
          <w:u w:val="thick"/>
        </w:rPr>
        <w:t>the presence and effect of any of the factors of mitigation as well as the factors to be considered in determining penalties contained in section 65.</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77777777"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lastRenderedPageBreak/>
        <w:t>Note: Authority cited: Sections 133, 139.2(f) and 5307.3, Labor Code; Section 11500 et seq., Government Code. Reference: Section 139.2, Labor Code.</w:t>
      </w:r>
      <w:r w:rsidR="001A5F06" w:rsidRPr="003060EE">
        <w:rPr>
          <w:rFonts w:ascii="Arial" w:hAnsi="Arial" w:cs="Arial"/>
        </w:rPr>
        <w:t xml:space="preserve"> </w:t>
      </w: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77777777" w:rsidR="000F1DB2" w:rsidRPr="00EC190F" w:rsidRDefault="000F1DB2" w:rsidP="000F1DB2">
      <w:pPr>
        <w:rPr>
          <w:rFonts w:ascii="Arial" w:hAnsi="Arial" w:cs="Arial"/>
          <w:b/>
        </w:rPr>
      </w:pPr>
      <w:r w:rsidRPr="00EC190F">
        <w:rPr>
          <w:rFonts w:ascii="Arial" w:eastAsia="Times New Roman" w:hAnsi="Arial" w:cs="Arial"/>
          <w:b/>
          <w:strike/>
          <w:color w:val="252525"/>
        </w:rPr>
        <w:t>§ 10133.54. Dispute Resolution.</w:t>
      </w:r>
      <w:r w:rsidRPr="00EC190F">
        <w:rPr>
          <w:rFonts w:ascii="Arial" w:eastAsia="Times New Roman" w:hAnsi="Arial" w:cs="Arial"/>
          <w:color w:val="252525"/>
        </w:rPr>
        <w:t xml:space="preserve"> </w:t>
      </w:r>
      <w:r w:rsidRPr="00EC190F">
        <w:rPr>
          <w:rFonts w:ascii="Arial" w:hAnsi="Arial" w:cs="Arial"/>
          <w:b/>
        </w:rPr>
        <w:t>[repealed]</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(3) Attach all pertinent </w:t>
      </w:r>
      <w:proofErr w:type="gramStart"/>
      <w:r w:rsidRPr="00EC190F">
        <w:rPr>
          <w:rFonts w:ascii="Arial" w:eastAsia="Times New Roman" w:hAnsi="Arial" w:cs="Arial"/>
          <w:strike/>
          <w:color w:val="212121"/>
        </w:rPr>
        <w:t>documents;</w:t>
      </w:r>
      <w:proofErr w:type="gramEnd"/>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w:t>
      </w:r>
      <w:r w:rsidRPr="00EC190F">
        <w:rPr>
          <w:rFonts w:ascii="Arial" w:eastAsia="Times New Roman" w:hAnsi="Arial" w:cs="Arial"/>
          <w:strike/>
          <w:color w:val="212121"/>
        </w:rPr>
        <w:lastRenderedPageBreak/>
        <w:t>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shall set forth the specific factual and/or legal reason(s) for the appeal as set forth in section 10294.5 of title 8 of the California Code of Regulations.</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77777777" w:rsidR="000F1DB2" w:rsidRPr="00EC190F" w:rsidRDefault="000F1DB2" w:rsidP="000F1DB2">
      <w:pPr>
        <w:shd w:val="clear" w:color="auto" w:fill="FFFFFF"/>
        <w:rPr>
          <w:rFonts w:ascii="Arial" w:eastAsia="Times New Roman" w:hAnsi="Arial" w:cs="Arial"/>
          <w:b/>
          <w:color w:val="252525"/>
        </w:rPr>
      </w:pPr>
      <w:r w:rsidRPr="00EC190F">
        <w:rPr>
          <w:rFonts w:ascii="Arial" w:eastAsia="Times New Roman" w:hAnsi="Arial" w:cs="Arial"/>
          <w:b/>
          <w:strike/>
          <w:color w:val="252525"/>
        </w:rPr>
        <w:t>§ 10133.55. Form [DWC-AD 10133.55 “Request for Dispute Resolution Before the Administrative Director.”]</w:t>
      </w:r>
      <w:r w:rsidRPr="00EC190F">
        <w:rPr>
          <w:rFonts w:ascii="Arial" w:eastAsia="Times New Roman" w:hAnsi="Arial" w:cs="Arial"/>
          <w:b/>
          <w:color w:val="252525"/>
        </w:rPr>
        <w:t xml:space="preserve"> </w:t>
      </w:r>
      <w:r w:rsidRPr="00EC190F">
        <w:rPr>
          <w:rFonts w:ascii="Arial" w:hAnsi="Arial" w:cs="Arial"/>
          <w:b/>
        </w:rPr>
        <w:t>[repealed]</w:t>
      </w:r>
    </w:p>
    <w:p w14:paraId="31BB08E6" w14:textId="77777777" w:rsidR="000F1DB2" w:rsidRPr="00EC190F" w:rsidRDefault="00687F49"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687F49"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F266" w14:textId="77777777" w:rsidR="00FB4CF6" w:rsidRDefault="00FB4CF6" w:rsidP="00253098">
      <w:r>
        <w:separator/>
      </w:r>
    </w:p>
  </w:endnote>
  <w:endnote w:type="continuationSeparator" w:id="0">
    <w:p w14:paraId="494B663D" w14:textId="77777777" w:rsidR="00FB4CF6" w:rsidRDefault="00FB4CF6"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0EAC" w14:textId="21806F92" w:rsidR="00FB4CF6" w:rsidRDefault="00FB4CF6">
    <w:pPr>
      <w:pStyle w:val="Footer"/>
      <w:rPr>
        <w:rFonts w:ascii="Arial" w:hAnsi="Arial" w:cs="Arial"/>
        <w:noProof/>
        <w:sz w:val="20"/>
        <w:szCs w:val="20"/>
      </w:rPr>
    </w:pPr>
    <w:r w:rsidRPr="000F1DB2">
      <w:rPr>
        <w:rFonts w:ascii="Arial" w:hAnsi="Arial" w:cs="Arial"/>
        <w:sz w:val="20"/>
        <w:szCs w:val="20"/>
      </w:rPr>
      <w:t xml:space="preserve">Proposed QME Process Regulations </w:t>
    </w:r>
    <w:r>
      <w:rPr>
        <w:rFonts w:ascii="Arial" w:hAnsi="Arial" w:cs="Arial"/>
        <w:sz w:val="20"/>
        <w:szCs w:val="20"/>
      </w:rPr>
      <w:t>– December 2023</w:t>
    </w:r>
    <w:r>
      <w:rPr>
        <w:rFonts w:ascii="Arial" w:hAnsi="Arial" w:cs="Arial"/>
        <w:sz w:val="20"/>
        <w:szCs w:val="20"/>
      </w:rPr>
      <w:tab/>
    </w:r>
    <w:r w:rsidRPr="000B41DD">
      <w:rPr>
        <w:rFonts w:ascii="Arial" w:hAnsi="Arial" w:cs="Arial"/>
        <w:sz w:val="20"/>
        <w:szCs w:val="20"/>
      </w:rPr>
      <w:fldChar w:fldCharType="begin"/>
    </w:r>
    <w:r w:rsidRPr="000B41DD">
      <w:rPr>
        <w:rFonts w:ascii="Arial" w:hAnsi="Arial" w:cs="Arial"/>
        <w:sz w:val="20"/>
        <w:szCs w:val="20"/>
      </w:rPr>
      <w:instrText xml:space="preserve"> PAGE   \* MERGEFORMAT </w:instrText>
    </w:r>
    <w:r w:rsidRPr="000B41DD">
      <w:rPr>
        <w:rFonts w:ascii="Arial" w:hAnsi="Arial" w:cs="Arial"/>
        <w:sz w:val="20"/>
        <w:szCs w:val="20"/>
      </w:rPr>
      <w:fldChar w:fldCharType="separate"/>
    </w:r>
    <w:r w:rsidR="008105E3">
      <w:rPr>
        <w:rFonts w:ascii="Arial" w:hAnsi="Arial" w:cs="Arial"/>
        <w:noProof/>
        <w:sz w:val="20"/>
        <w:szCs w:val="20"/>
      </w:rPr>
      <w:t>16</w:t>
    </w:r>
    <w:r w:rsidRPr="000B41DD">
      <w:rPr>
        <w:rFonts w:ascii="Arial" w:hAnsi="Arial" w:cs="Arial"/>
        <w:noProof/>
        <w:sz w:val="20"/>
        <w:szCs w:val="20"/>
      </w:rPr>
      <w:fldChar w:fldCharType="end"/>
    </w:r>
  </w:p>
  <w:p w14:paraId="3C5BCC47" w14:textId="77777777" w:rsidR="00FB4CF6" w:rsidRPr="003060EE" w:rsidRDefault="00FB4CF6"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B899EF" w14:textId="77777777" w:rsidR="00FB4CF6" w:rsidRPr="00FD38DE" w:rsidRDefault="00FB4CF6">
    <w:pPr>
      <w:pStyle w:val="Footer"/>
      <w:rPr>
        <w:rFonts w:ascii="Arial" w:hAnsi="Arial" w:cs="Arial"/>
        <w:sz w:val="20"/>
        <w:szCs w:val="20"/>
      </w:rPr>
    </w:pPr>
  </w:p>
  <w:p w14:paraId="4CF62D01" w14:textId="77777777" w:rsidR="00FB4CF6" w:rsidRPr="00FD38DE" w:rsidRDefault="00FB4CF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DF93" w14:textId="77777777" w:rsidR="00FB4CF6" w:rsidRDefault="00FB4CF6" w:rsidP="00253098">
      <w:r>
        <w:separator/>
      </w:r>
    </w:p>
  </w:footnote>
  <w:footnote w:type="continuationSeparator" w:id="0">
    <w:p w14:paraId="72BBDED0" w14:textId="77777777" w:rsidR="00FB4CF6" w:rsidRDefault="00FB4CF6"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F855" w14:textId="77777777" w:rsidR="00FB4CF6" w:rsidRPr="002541BE" w:rsidRDefault="00FB4CF6">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1045673">
    <w:abstractNumId w:val="3"/>
  </w:num>
  <w:num w:numId="2" w16cid:durableId="1460998915">
    <w:abstractNumId w:val="1"/>
  </w:num>
  <w:num w:numId="3" w16cid:durableId="1559708278">
    <w:abstractNumId w:val="2"/>
  </w:num>
  <w:num w:numId="4" w16cid:durableId="2119979697">
    <w:abstractNumId w:val="5"/>
  </w:num>
  <w:num w:numId="5" w16cid:durableId="1047724936">
    <w:abstractNumId w:val="4"/>
  </w:num>
  <w:num w:numId="6" w16cid:durableId="1433083597">
    <w:abstractNumId w:val="0"/>
  </w:num>
  <w:num w:numId="7" w16cid:durableId="1206019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41"/>
    <w:rsid w:val="00000B5F"/>
    <w:rsid w:val="000175CF"/>
    <w:rsid w:val="00033368"/>
    <w:rsid w:val="00057CA5"/>
    <w:rsid w:val="000728AE"/>
    <w:rsid w:val="000843BE"/>
    <w:rsid w:val="00096556"/>
    <w:rsid w:val="000B41DD"/>
    <w:rsid w:val="000E5AAB"/>
    <w:rsid w:val="000F1DB2"/>
    <w:rsid w:val="00112249"/>
    <w:rsid w:val="00125177"/>
    <w:rsid w:val="00134DCC"/>
    <w:rsid w:val="00173986"/>
    <w:rsid w:val="001864FD"/>
    <w:rsid w:val="00194628"/>
    <w:rsid w:val="001A0D4F"/>
    <w:rsid w:val="001A260F"/>
    <w:rsid w:val="001A5F06"/>
    <w:rsid w:val="001C4F70"/>
    <w:rsid w:val="001C6055"/>
    <w:rsid w:val="001D7382"/>
    <w:rsid w:val="001E2059"/>
    <w:rsid w:val="001F383C"/>
    <w:rsid w:val="00215858"/>
    <w:rsid w:val="0023309D"/>
    <w:rsid w:val="00253098"/>
    <w:rsid w:val="002541BE"/>
    <w:rsid w:val="00263A37"/>
    <w:rsid w:val="00272C6D"/>
    <w:rsid w:val="002B7B93"/>
    <w:rsid w:val="002D574F"/>
    <w:rsid w:val="002E563E"/>
    <w:rsid w:val="003060EE"/>
    <w:rsid w:val="003151EA"/>
    <w:rsid w:val="00330178"/>
    <w:rsid w:val="00346E94"/>
    <w:rsid w:val="003A7F07"/>
    <w:rsid w:val="003F41AD"/>
    <w:rsid w:val="00400529"/>
    <w:rsid w:val="00415B7B"/>
    <w:rsid w:val="004216E8"/>
    <w:rsid w:val="00421C05"/>
    <w:rsid w:val="00423A1C"/>
    <w:rsid w:val="00427C35"/>
    <w:rsid w:val="00432221"/>
    <w:rsid w:val="00441C84"/>
    <w:rsid w:val="00447DFE"/>
    <w:rsid w:val="004650F4"/>
    <w:rsid w:val="00466597"/>
    <w:rsid w:val="004717C1"/>
    <w:rsid w:val="00486F59"/>
    <w:rsid w:val="004B1EBA"/>
    <w:rsid w:val="004E0290"/>
    <w:rsid w:val="004E18C5"/>
    <w:rsid w:val="004E19FC"/>
    <w:rsid w:val="004E58B0"/>
    <w:rsid w:val="004F5884"/>
    <w:rsid w:val="00521DE1"/>
    <w:rsid w:val="005529AC"/>
    <w:rsid w:val="0058508B"/>
    <w:rsid w:val="005A712D"/>
    <w:rsid w:val="005B3B73"/>
    <w:rsid w:val="005D57B7"/>
    <w:rsid w:val="005E7E29"/>
    <w:rsid w:val="005F224D"/>
    <w:rsid w:val="005F5A7D"/>
    <w:rsid w:val="00614604"/>
    <w:rsid w:val="00630BA3"/>
    <w:rsid w:val="006340E7"/>
    <w:rsid w:val="00635F07"/>
    <w:rsid w:val="00640A09"/>
    <w:rsid w:val="00642616"/>
    <w:rsid w:val="006520D7"/>
    <w:rsid w:val="006768DB"/>
    <w:rsid w:val="006867E2"/>
    <w:rsid w:val="00687F49"/>
    <w:rsid w:val="00695B8E"/>
    <w:rsid w:val="006A1B0F"/>
    <w:rsid w:val="006A2565"/>
    <w:rsid w:val="00701BFC"/>
    <w:rsid w:val="00702993"/>
    <w:rsid w:val="007216B5"/>
    <w:rsid w:val="00734F3F"/>
    <w:rsid w:val="00756D1F"/>
    <w:rsid w:val="00764350"/>
    <w:rsid w:val="00767915"/>
    <w:rsid w:val="007A2227"/>
    <w:rsid w:val="007B05B9"/>
    <w:rsid w:val="008105E3"/>
    <w:rsid w:val="00825642"/>
    <w:rsid w:val="0086007B"/>
    <w:rsid w:val="008E5D20"/>
    <w:rsid w:val="008F3E8D"/>
    <w:rsid w:val="0091089E"/>
    <w:rsid w:val="009160BD"/>
    <w:rsid w:val="009207C4"/>
    <w:rsid w:val="00944874"/>
    <w:rsid w:val="00953C64"/>
    <w:rsid w:val="00980512"/>
    <w:rsid w:val="009A2B69"/>
    <w:rsid w:val="009C7333"/>
    <w:rsid w:val="009E104A"/>
    <w:rsid w:val="009E6400"/>
    <w:rsid w:val="00A16373"/>
    <w:rsid w:val="00A216F1"/>
    <w:rsid w:val="00A527ED"/>
    <w:rsid w:val="00A576EE"/>
    <w:rsid w:val="00A81A3B"/>
    <w:rsid w:val="00A90D3E"/>
    <w:rsid w:val="00A9594B"/>
    <w:rsid w:val="00AD4376"/>
    <w:rsid w:val="00AE09E1"/>
    <w:rsid w:val="00AE278A"/>
    <w:rsid w:val="00B20DDA"/>
    <w:rsid w:val="00B31881"/>
    <w:rsid w:val="00BD12F1"/>
    <w:rsid w:val="00BF1127"/>
    <w:rsid w:val="00C15A2D"/>
    <w:rsid w:val="00C31375"/>
    <w:rsid w:val="00C36450"/>
    <w:rsid w:val="00C7011A"/>
    <w:rsid w:val="00C73E82"/>
    <w:rsid w:val="00C81A8B"/>
    <w:rsid w:val="00D01D8E"/>
    <w:rsid w:val="00D02655"/>
    <w:rsid w:val="00D062E4"/>
    <w:rsid w:val="00D36B64"/>
    <w:rsid w:val="00D5039D"/>
    <w:rsid w:val="00D807E8"/>
    <w:rsid w:val="00DB6EC7"/>
    <w:rsid w:val="00DD3813"/>
    <w:rsid w:val="00E1625F"/>
    <w:rsid w:val="00E3427D"/>
    <w:rsid w:val="00E46E9C"/>
    <w:rsid w:val="00E475A6"/>
    <w:rsid w:val="00E82041"/>
    <w:rsid w:val="00E91E2B"/>
    <w:rsid w:val="00EB7E1A"/>
    <w:rsid w:val="00EE32DF"/>
    <w:rsid w:val="00EF1D60"/>
    <w:rsid w:val="00EF4527"/>
    <w:rsid w:val="00F12305"/>
    <w:rsid w:val="00F7179F"/>
    <w:rsid w:val="00F71DC9"/>
    <w:rsid w:val="00F9525F"/>
    <w:rsid w:val="00FB4CF6"/>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 w:type="character" w:styleId="CommentReference">
    <w:name w:val="annotation reference"/>
    <w:basedOn w:val="DefaultParagraphFont"/>
    <w:uiPriority w:val="99"/>
    <w:semiHidden/>
    <w:unhideWhenUsed/>
    <w:rsid w:val="00A90D3E"/>
    <w:rPr>
      <w:sz w:val="16"/>
      <w:szCs w:val="16"/>
    </w:rPr>
  </w:style>
  <w:style w:type="paragraph" w:styleId="CommentText">
    <w:name w:val="annotation text"/>
    <w:basedOn w:val="Normal"/>
    <w:link w:val="CommentTextChar"/>
    <w:uiPriority w:val="99"/>
    <w:semiHidden/>
    <w:unhideWhenUsed/>
    <w:rsid w:val="00A90D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90D3E"/>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069299">
      <w:bodyDiv w:val="1"/>
      <w:marLeft w:val="0"/>
      <w:marRight w:val="0"/>
      <w:marTop w:val="0"/>
      <w:marBottom w:val="0"/>
      <w:divBdr>
        <w:top w:val="none" w:sz="0" w:space="0" w:color="auto"/>
        <w:left w:val="none" w:sz="0" w:space="0" w:color="auto"/>
        <w:bottom w:val="none" w:sz="0" w:space="0" w:color="auto"/>
        <w:right w:val="none" w:sz="0" w:space="0" w:color="auto"/>
      </w:divBdr>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FD5D-2D8A-4E17-BE74-FF0B9736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16907</Words>
  <Characters>96374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4</cp:revision>
  <cp:lastPrinted>2023-12-14T17:41:00Z</cp:lastPrinted>
  <dcterms:created xsi:type="dcterms:W3CDTF">2023-12-14T18:14:00Z</dcterms:created>
  <dcterms:modified xsi:type="dcterms:W3CDTF">2023-12-14T19:54:00Z</dcterms:modified>
</cp:coreProperties>
</file>